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C190" w14:textId="77777777" w:rsidR="00690301" w:rsidRPr="00E13953" w:rsidRDefault="00690301" w:rsidP="0003164A">
      <w:pPr>
        <w:pStyle w:val="NormalWeb"/>
        <w:spacing w:before="0" w:beforeAutospacing="0" w:after="0" w:afterAutospacing="0" w:line="276" w:lineRule="auto"/>
        <w:rPr>
          <w:rFonts w:ascii="Corbel" w:hAnsi="Corbel" w:cs="Calibri"/>
          <w:color w:val="222222"/>
        </w:rPr>
      </w:pPr>
    </w:p>
    <w:p w14:paraId="088A9E84" w14:textId="2A9937BB" w:rsidR="00F12B19" w:rsidRPr="00E13953" w:rsidRDefault="00F12B19" w:rsidP="00E13953">
      <w:pPr>
        <w:pStyle w:val="NoSpacing"/>
        <w:rPr>
          <w:rFonts w:ascii="Corbel" w:hAnsi="Corbel"/>
          <w:sz w:val="24"/>
          <w:szCs w:val="24"/>
        </w:rPr>
      </w:pPr>
      <w:r w:rsidRPr="00E13953">
        <w:rPr>
          <w:rFonts w:ascii="Corbel" w:hAnsi="Corbel"/>
          <w:b/>
          <w:bCs/>
          <w:sz w:val="24"/>
          <w:szCs w:val="24"/>
        </w:rPr>
        <w:t>Start Date</w:t>
      </w:r>
      <w:r w:rsidRPr="00E13953">
        <w:rPr>
          <w:rFonts w:ascii="Corbel" w:hAnsi="Corbel"/>
          <w:sz w:val="24"/>
          <w:szCs w:val="24"/>
        </w:rPr>
        <w:t xml:space="preserve">: </w:t>
      </w:r>
      <w:r w:rsidR="00EF774A">
        <w:rPr>
          <w:rFonts w:ascii="Corbel" w:hAnsi="Corbel"/>
          <w:sz w:val="24"/>
          <w:szCs w:val="24"/>
        </w:rPr>
        <w:t xml:space="preserve">As soon as possible </w:t>
      </w:r>
    </w:p>
    <w:p w14:paraId="00D4F62F" w14:textId="6E86A785" w:rsidR="00E13953" w:rsidRPr="00E13953" w:rsidRDefault="00E13953" w:rsidP="00E13953">
      <w:pPr>
        <w:pStyle w:val="NoSpacing"/>
        <w:rPr>
          <w:rFonts w:ascii="Corbel" w:hAnsi="Corbel"/>
          <w:sz w:val="24"/>
          <w:szCs w:val="24"/>
        </w:rPr>
      </w:pPr>
      <w:r w:rsidRPr="00E13953">
        <w:rPr>
          <w:rFonts w:ascii="Corbel" w:hAnsi="Corbel"/>
          <w:b/>
          <w:sz w:val="24"/>
          <w:szCs w:val="24"/>
        </w:rPr>
        <w:t>Salary</w:t>
      </w:r>
      <w:r w:rsidR="003B2B19">
        <w:rPr>
          <w:rFonts w:ascii="Corbel" w:hAnsi="Corbel"/>
          <w:sz w:val="24"/>
          <w:szCs w:val="24"/>
        </w:rPr>
        <w:t xml:space="preserve">: Grade </w:t>
      </w:r>
      <w:r w:rsidR="00E822E8">
        <w:rPr>
          <w:rFonts w:ascii="Corbel" w:hAnsi="Corbel"/>
          <w:sz w:val="24"/>
          <w:szCs w:val="24"/>
        </w:rPr>
        <w:t xml:space="preserve">3 – Scale Points </w:t>
      </w:r>
      <w:r w:rsidR="00221B0F">
        <w:rPr>
          <w:rFonts w:ascii="Corbel" w:hAnsi="Corbel"/>
          <w:sz w:val="24"/>
          <w:szCs w:val="24"/>
        </w:rPr>
        <w:t>5</w:t>
      </w:r>
      <w:r w:rsidR="00E822E8">
        <w:rPr>
          <w:rFonts w:ascii="Corbel" w:hAnsi="Corbel"/>
          <w:sz w:val="24"/>
          <w:szCs w:val="24"/>
        </w:rPr>
        <w:t xml:space="preserve"> to 6</w:t>
      </w:r>
      <w:r w:rsidRPr="00E13953">
        <w:rPr>
          <w:rFonts w:ascii="Corbel" w:hAnsi="Corbel"/>
          <w:sz w:val="24"/>
          <w:szCs w:val="24"/>
        </w:rPr>
        <w:t xml:space="preserve"> (</w:t>
      </w:r>
      <w:r w:rsidR="003B2B19">
        <w:rPr>
          <w:rFonts w:ascii="Corbel" w:hAnsi="Corbel"/>
          <w:b/>
          <w:bCs/>
          <w:sz w:val="24"/>
          <w:szCs w:val="24"/>
        </w:rPr>
        <w:t>£</w:t>
      </w:r>
      <w:r w:rsidR="00221B0F">
        <w:rPr>
          <w:rFonts w:ascii="Corbel" w:hAnsi="Corbel"/>
          <w:b/>
          <w:bCs/>
          <w:sz w:val="24"/>
          <w:szCs w:val="24"/>
        </w:rPr>
        <w:t xml:space="preserve">25,583 - </w:t>
      </w:r>
      <w:r w:rsidR="00E822E8">
        <w:rPr>
          <w:rFonts w:ascii="Corbel" w:hAnsi="Corbel"/>
          <w:b/>
          <w:bCs/>
          <w:sz w:val="24"/>
          <w:szCs w:val="24"/>
        </w:rPr>
        <w:t>£</w:t>
      </w:r>
      <w:r w:rsidR="008B3C86">
        <w:rPr>
          <w:rFonts w:ascii="Corbel" w:hAnsi="Corbel"/>
          <w:b/>
          <w:bCs/>
          <w:sz w:val="24"/>
          <w:szCs w:val="24"/>
        </w:rPr>
        <w:t>25,</w:t>
      </w:r>
      <w:r w:rsidR="00221B0F">
        <w:rPr>
          <w:rFonts w:ascii="Corbel" w:hAnsi="Corbel"/>
          <w:b/>
          <w:bCs/>
          <w:sz w:val="24"/>
          <w:szCs w:val="24"/>
        </w:rPr>
        <w:t>989</w:t>
      </w:r>
      <w:r w:rsidR="00E822E8">
        <w:rPr>
          <w:rFonts w:ascii="Corbel" w:hAnsi="Corbel"/>
          <w:b/>
          <w:bCs/>
          <w:sz w:val="24"/>
          <w:szCs w:val="24"/>
        </w:rPr>
        <w:t xml:space="preserve"> </w:t>
      </w:r>
      <w:r w:rsidR="00BD70BA">
        <w:rPr>
          <w:rFonts w:ascii="Corbel" w:hAnsi="Corbel"/>
          <w:b/>
          <w:bCs/>
          <w:sz w:val="24"/>
          <w:szCs w:val="24"/>
        </w:rPr>
        <w:t>pro rata</w:t>
      </w:r>
      <w:r w:rsidRPr="00E13953">
        <w:rPr>
          <w:rFonts w:ascii="Corbel" w:hAnsi="Corbel"/>
          <w:b/>
          <w:bCs/>
          <w:sz w:val="24"/>
          <w:szCs w:val="24"/>
        </w:rPr>
        <w:t>)</w:t>
      </w:r>
    </w:p>
    <w:p w14:paraId="04F51AE8" w14:textId="3ED58EA8" w:rsidR="00E13953" w:rsidRPr="00E13953" w:rsidRDefault="00E13953" w:rsidP="00E13953">
      <w:pPr>
        <w:pStyle w:val="NoSpacing"/>
        <w:rPr>
          <w:rFonts w:ascii="Corbel" w:hAnsi="Corbel"/>
          <w:sz w:val="24"/>
          <w:szCs w:val="24"/>
        </w:rPr>
      </w:pPr>
      <w:r w:rsidRPr="00E13953">
        <w:rPr>
          <w:rFonts w:ascii="Corbel" w:hAnsi="Corbel"/>
          <w:b/>
          <w:sz w:val="24"/>
          <w:szCs w:val="24"/>
        </w:rPr>
        <w:t>Weeks</w:t>
      </w:r>
      <w:r w:rsidRPr="00E13953">
        <w:rPr>
          <w:rFonts w:ascii="Corbel" w:hAnsi="Corbel"/>
          <w:sz w:val="24"/>
          <w:szCs w:val="24"/>
        </w:rPr>
        <w:t xml:space="preserve">: </w:t>
      </w:r>
      <w:r w:rsidR="003B2B19">
        <w:rPr>
          <w:rFonts w:ascii="Corbel" w:hAnsi="Corbel"/>
          <w:sz w:val="24"/>
          <w:szCs w:val="24"/>
        </w:rPr>
        <w:t xml:space="preserve">Term time only </w:t>
      </w:r>
    </w:p>
    <w:p w14:paraId="4A15E1BE" w14:textId="0E948A71" w:rsidR="00E13953" w:rsidRDefault="00E13953" w:rsidP="00E13953">
      <w:pPr>
        <w:pStyle w:val="NoSpacing"/>
        <w:rPr>
          <w:rFonts w:ascii="Corbel" w:hAnsi="Corbel"/>
          <w:sz w:val="24"/>
          <w:szCs w:val="24"/>
        </w:rPr>
      </w:pPr>
      <w:r w:rsidRPr="00E13953">
        <w:rPr>
          <w:rFonts w:ascii="Corbel" w:hAnsi="Corbel"/>
          <w:b/>
          <w:sz w:val="24"/>
          <w:szCs w:val="24"/>
        </w:rPr>
        <w:t>Hours</w:t>
      </w:r>
      <w:r w:rsidR="006A2ECA">
        <w:rPr>
          <w:rFonts w:ascii="Corbel" w:hAnsi="Corbel"/>
          <w:sz w:val="24"/>
          <w:szCs w:val="24"/>
        </w:rPr>
        <w:t>: 3</w:t>
      </w:r>
      <w:r w:rsidR="00221B0F">
        <w:rPr>
          <w:rFonts w:ascii="Corbel" w:hAnsi="Corbel"/>
          <w:sz w:val="24"/>
          <w:szCs w:val="24"/>
        </w:rPr>
        <w:t>0</w:t>
      </w:r>
      <w:r w:rsidRPr="00E13953">
        <w:rPr>
          <w:rFonts w:ascii="Corbel" w:hAnsi="Corbel"/>
          <w:sz w:val="24"/>
          <w:szCs w:val="24"/>
        </w:rPr>
        <w:t xml:space="preserve"> hours per week</w:t>
      </w:r>
    </w:p>
    <w:p w14:paraId="738FC5A6" w14:textId="210E2358" w:rsidR="00221B0F" w:rsidRPr="00E13953" w:rsidRDefault="00221B0F" w:rsidP="00E13953">
      <w:pPr>
        <w:pStyle w:val="NoSpacing"/>
        <w:rPr>
          <w:rFonts w:ascii="Corbel" w:hAnsi="Corbel"/>
          <w:sz w:val="24"/>
          <w:szCs w:val="24"/>
        </w:rPr>
      </w:pPr>
      <w:r w:rsidRPr="00221B0F">
        <w:rPr>
          <w:rFonts w:ascii="Corbel" w:hAnsi="Corbel"/>
          <w:b/>
          <w:bCs/>
          <w:sz w:val="24"/>
          <w:szCs w:val="24"/>
        </w:rPr>
        <w:t>Vacancies</w:t>
      </w:r>
      <w:r>
        <w:rPr>
          <w:rFonts w:ascii="Corbel" w:hAnsi="Corbel"/>
          <w:sz w:val="24"/>
          <w:szCs w:val="24"/>
        </w:rPr>
        <w:t xml:space="preserve">: </w:t>
      </w:r>
      <w:r w:rsidR="00EF774A">
        <w:rPr>
          <w:rFonts w:ascii="Corbel" w:hAnsi="Corbel"/>
          <w:sz w:val="24"/>
          <w:szCs w:val="24"/>
        </w:rPr>
        <w:t>1</w:t>
      </w:r>
    </w:p>
    <w:p w14:paraId="441E6925" w14:textId="76BCFA6F" w:rsidR="00A50225" w:rsidRDefault="003B2B19" w:rsidP="0003164A">
      <w:pPr>
        <w:pStyle w:val="NormalWeb"/>
        <w:spacing w:before="0" w:beforeAutospacing="0" w:after="0" w:afterAutospacing="0" w:line="276" w:lineRule="auto"/>
        <w:rPr>
          <w:rFonts w:ascii="Corbel" w:hAnsi="Corbel" w:cs="Calibri"/>
          <w:color w:val="222222"/>
        </w:rPr>
      </w:pPr>
      <w:r w:rsidRPr="003B2B19">
        <w:rPr>
          <w:rFonts w:ascii="Corbel" w:hAnsi="Corbel" w:cs="Calibri"/>
          <w:b/>
          <w:color w:val="222222"/>
        </w:rPr>
        <w:t>Contract</w:t>
      </w:r>
      <w:r>
        <w:rPr>
          <w:rFonts w:ascii="Corbel" w:hAnsi="Corbel" w:cs="Calibri"/>
          <w:color w:val="222222"/>
        </w:rPr>
        <w:t xml:space="preserve">: </w:t>
      </w:r>
      <w:r w:rsidR="002E0B27">
        <w:rPr>
          <w:rFonts w:ascii="Corbel" w:hAnsi="Corbel" w:cs="Calibri"/>
          <w:color w:val="222222"/>
        </w:rPr>
        <w:t>1 x f</w:t>
      </w:r>
      <w:r>
        <w:rPr>
          <w:rFonts w:ascii="Corbel" w:hAnsi="Corbel" w:cs="Calibri"/>
          <w:color w:val="222222"/>
        </w:rPr>
        <w:t>ixed term to 31</w:t>
      </w:r>
      <w:r w:rsidRPr="003B2B19">
        <w:rPr>
          <w:rFonts w:ascii="Corbel" w:hAnsi="Corbel" w:cs="Calibri"/>
          <w:color w:val="222222"/>
          <w:vertAlign w:val="superscript"/>
        </w:rPr>
        <w:t>st</w:t>
      </w:r>
      <w:r w:rsidR="008B3C86">
        <w:rPr>
          <w:rFonts w:ascii="Corbel" w:hAnsi="Corbel" w:cs="Calibri"/>
          <w:color w:val="222222"/>
        </w:rPr>
        <w:t xml:space="preserve"> August 202</w:t>
      </w:r>
      <w:r w:rsidR="002E0B27">
        <w:rPr>
          <w:rFonts w:ascii="Corbel" w:hAnsi="Corbel" w:cs="Calibri"/>
          <w:color w:val="222222"/>
        </w:rPr>
        <w:t>7</w:t>
      </w:r>
    </w:p>
    <w:p w14:paraId="4A17683A" w14:textId="77777777" w:rsidR="003B2B19" w:rsidRDefault="003B2B19" w:rsidP="0003164A">
      <w:pPr>
        <w:pStyle w:val="NormalWeb"/>
        <w:spacing w:before="0" w:beforeAutospacing="0" w:after="0" w:afterAutospacing="0" w:line="276" w:lineRule="auto"/>
        <w:rPr>
          <w:rFonts w:ascii="Corbel" w:hAnsi="Corbel" w:cs="Calibri"/>
          <w:color w:val="222222"/>
        </w:rPr>
      </w:pPr>
    </w:p>
    <w:p w14:paraId="4E92F428" w14:textId="6E3851F7" w:rsidR="0003164A" w:rsidRPr="003B2B19" w:rsidRDefault="2694F1BE" w:rsidP="136CFCDF">
      <w:pPr>
        <w:pStyle w:val="NormalWeb"/>
        <w:spacing w:before="0" w:beforeAutospacing="0" w:after="0" w:afterAutospacing="0" w:line="276" w:lineRule="auto"/>
        <w:rPr>
          <w:rFonts w:ascii="Corbel" w:hAnsi="Corbel" w:cs="Calibri"/>
        </w:rPr>
      </w:pPr>
      <w:r w:rsidRPr="0095524D">
        <w:rPr>
          <w:rFonts w:ascii="Corbel" w:hAnsi="Corbel" w:cs="Calibri"/>
        </w:rPr>
        <w:t>We are</w:t>
      </w:r>
      <w:r w:rsidR="003614A0" w:rsidRPr="0095524D">
        <w:rPr>
          <w:rFonts w:ascii="Corbel" w:hAnsi="Corbel" w:cs="Calibri"/>
        </w:rPr>
        <w:t xml:space="preserve"> seek</w:t>
      </w:r>
      <w:r w:rsidR="23369D1C" w:rsidRPr="0095524D">
        <w:rPr>
          <w:rFonts w:ascii="Corbel" w:hAnsi="Corbel" w:cs="Calibri"/>
        </w:rPr>
        <w:t>ing</w:t>
      </w:r>
      <w:r w:rsidR="00E13953" w:rsidRPr="0095524D">
        <w:rPr>
          <w:rFonts w:ascii="Corbel" w:hAnsi="Corbel" w:cs="Calibri"/>
        </w:rPr>
        <w:t xml:space="preserve"> to appoint an experienced and committed </w:t>
      </w:r>
      <w:r w:rsidR="00130766" w:rsidRPr="0095524D">
        <w:rPr>
          <w:rFonts w:ascii="Corbel" w:hAnsi="Corbel" w:cs="Calibri"/>
        </w:rPr>
        <w:t>T</w:t>
      </w:r>
      <w:r w:rsidR="002E0B27">
        <w:rPr>
          <w:rFonts w:ascii="Corbel" w:hAnsi="Corbel" w:cs="Calibri"/>
        </w:rPr>
        <w:t>eaching Assistant</w:t>
      </w:r>
      <w:r w:rsidR="003614A0" w:rsidRPr="0095524D">
        <w:rPr>
          <w:rFonts w:ascii="Corbel" w:hAnsi="Corbel" w:cs="Calibri"/>
        </w:rPr>
        <w:t xml:space="preserve"> </w:t>
      </w:r>
      <w:r w:rsidR="00F72FB2" w:rsidRPr="0095524D">
        <w:rPr>
          <w:rFonts w:ascii="Corbel" w:hAnsi="Corbel" w:cs="Calibri"/>
        </w:rPr>
        <w:t xml:space="preserve">for </w:t>
      </w:r>
      <w:proofErr w:type="spellStart"/>
      <w:r w:rsidR="00E13953" w:rsidRPr="0095524D">
        <w:rPr>
          <w:rFonts w:ascii="Corbel" w:hAnsi="Corbel" w:cs="Calibri"/>
        </w:rPr>
        <w:t>Crosslee</w:t>
      </w:r>
      <w:proofErr w:type="spellEnd"/>
      <w:r w:rsidR="00E13953" w:rsidRPr="0095524D">
        <w:rPr>
          <w:rFonts w:ascii="Corbel" w:hAnsi="Corbel" w:cs="Calibri"/>
        </w:rPr>
        <w:t xml:space="preserve"> Community</w:t>
      </w:r>
      <w:r w:rsidR="00F72FB2" w:rsidRPr="0095524D">
        <w:rPr>
          <w:rFonts w:ascii="Corbel" w:hAnsi="Corbel" w:cs="Calibri"/>
        </w:rPr>
        <w:t xml:space="preserve"> Primary School.</w:t>
      </w:r>
      <w:r w:rsidR="00F72FB2" w:rsidRPr="003B2B19">
        <w:rPr>
          <w:rFonts w:ascii="Corbel" w:hAnsi="Corbel" w:cs="Calibri"/>
        </w:rPr>
        <w:t xml:space="preserve"> </w:t>
      </w:r>
    </w:p>
    <w:p w14:paraId="0EC27A38" w14:textId="3FB1DCA9" w:rsidR="0003164A" w:rsidRDefault="0003164A" w:rsidP="136CFCDF">
      <w:pPr>
        <w:pStyle w:val="NormalWeb"/>
        <w:spacing w:before="0" w:beforeAutospacing="0" w:after="0" w:afterAutospacing="0" w:line="276" w:lineRule="auto"/>
        <w:rPr>
          <w:rFonts w:ascii="Corbel" w:hAnsi="Corbel" w:cs="Calibri"/>
          <w:color w:val="222222"/>
        </w:rPr>
      </w:pPr>
      <w:r>
        <w:br/>
      </w:r>
      <w:proofErr w:type="spellStart"/>
      <w:r w:rsidR="00E13953">
        <w:rPr>
          <w:rFonts w:ascii="Corbel" w:hAnsi="Corbel" w:cs="Calibri"/>
          <w:color w:val="222222"/>
        </w:rPr>
        <w:t>Crosslee</w:t>
      </w:r>
      <w:proofErr w:type="spellEnd"/>
      <w:r w:rsidR="000D0A9E" w:rsidRPr="136CFCDF">
        <w:rPr>
          <w:rFonts w:ascii="Corbel" w:hAnsi="Corbel" w:cs="Calibri"/>
          <w:color w:val="222222"/>
        </w:rPr>
        <w:t xml:space="preserve"> is part of the CLIC </w:t>
      </w:r>
      <w:r w:rsidRPr="136CFCDF">
        <w:rPr>
          <w:rFonts w:ascii="Corbel" w:hAnsi="Corbel" w:cs="Calibri"/>
          <w:color w:val="222222"/>
        </w:rPr>
        <w:t>C</w:t>
      </w:r>
      <w:r w:rsidR="000855A4" w:rsidRPr="136CFCDF">
        <w:rPr>
          <w:rFonts w:ascii="Corbel" w:hAnsi="Corbel" w:cs="Calibri"/>
          <w:color w:val="222222"/>
        </w:rPr>
        <w:t xml:space="preserve">o-operative </w:t>
      </w:r>
      <w:r w:rsidR="000D0A9E" w:rsidRPr="136CFCDF">
        <w:rPr>
          <w:rFonts w:ascii="Corbel" w:hAnsi="Corbel" w:cs="Calibri"/>
          <w:color w:val="222222"/>
        </w:rPr>
        <w:t xml:space="preserve">Trust with </w:t>
      </w:r>
      <w:r w:rsidR="008B3C86">
        <w:rPr>
          <w:rFonts w:ascii="Corbel" w:hAnsi="Corbel" w:cs="Calibri"/>
          <w:color w:val="222222"/>
        </w:rPr>
        <w:t>6</w:t>
      </w:r>
      <w:r w:rsidR="000D0A9E" w:rsidRPr="136CFCDF">
        <w:rPr>
          <w:rFonts w:ascii="Corbel" w:hAnsi="Corbel" w:cs="Calibri"/>
          <w:color w:val="222222"/>
        </w:rPr>
        <w:t xml:space="preserve"> </w:t>
      </w:r>
      <w:r w:rsidRPr="136CFCDF">
        <w:rPr>
          <w:rFonts w:ascii="Corbel" w:hAnsi="Corbel" w:cs="Calibri"/>
          <w:color w:val="222222"/>
        </w:rPr>
        <w:t>other</w:t>
      </w:r>
      <w:r w:rsidR="000D0A9E" w:rsidRPr="136CFCDF">
        <w:rPr>
          <w:rFonts w:ascii="Corbel" w:hAnsi="Corbel" w:cs="Calibri"/>
          <w:color w:val="222222"/>
        </w:rPr>
        <w:t xml:space="preserve"> primary schools (all based in </w:t>
      </w:r>
      <w:r w:rsidR="3671D16A" w:rsidRPr="136CFCDF">
        <w:rPr>
          <w:rFonts w:ascii="Corbel" w:hAnsi="Corbel" w:cs="Calibri"/>
          <w:color w:val="222222"/>
        </w:rPr>
        <w:t>Greater Manchester</w:t>
      </w:r>
      <w:r w:rsidR="000D0A9E" w:rsidRPr="136CFCDF">
        <w:rPr>
          <w:rFonts w:ascii="Corbel" w:hAnsi="Corbel" w:cs="Calibri"/>
          <w:color w:val="222222"/>
        </w:rPr>
        <w:t>)</w:t>
      </w:r>
      <w:r w:rsidR="00F12B19" w:rsidRPr="136CFCDF">
        <w:rPr>
          <w:rFonts w:ascii="Corbel" w:hAnsi="Corbel" w:cs="Calibri"/>
          <w:color w:val="222222"/>
        </w:rPr>
        <w:t xml:space="preserve">. </w:t>
      </w:r>
      <w:r w:rsidR="000D0A9E" w:rsidRPr="136CFCDF">
        <w:rPr>
          <w:rFonts w:ascii="Corbel" w:hAnsi="Corbel" w:cs="Calibri"/>
          <w:color w:val="222222"/>
        </w:rPr>
        <w:t xml:space="preserve">The core vision of CLIC is Changing Lives </w:t>
      </w:r>
      <w:proofErr w:type="gramStart"/>
      <w:r w:rsidR="000D0A9E" w:rsidRPr="136CFCDF">
        <w:rPr>
          <w:rFonts w:ascii="Corbel" w:hAnsi="Corbel" w:cs="Calibri"/>
          <w:color w:val="222222"/>
        </w:rPr>
        <w:t>In</w:t>
      </w:r>
      <w:proofErr w:type="gramEnd"/>
      <w:r w:rsidR="000D0A9E" w:rsidRPr="136CFCDF">
        <w:rPr>
          <w:rFonts w:ascii="Corbel" w:hAnsi="Corbel" w:cs="Calibri"/>
          <w:color w:val="222222"/>
        </w:rPr>
        <w:t xml:space="preserve"> Collaboration: </w:t>
      </w:r>
      <w:r w:rsidRPr="136CFCDF">
        <w:rPr>
          <w:rFonts w:ascii="Corbel" w:hAnsi="Corbel" w:cs="Calibri"/>
          <w:color w:val="222222"/>
        </w:rPr>
        <w:t>‘</w:t>
      </w:r>
      <w:r w:rsidR="000D0A9E" w:rsidRPr="136CFCDF">
        <w:rPr>
          <w:rFonts w:ascii="Corbel" w:hAnsi="Corbel" w:cs="Calibri"/>
          <w:color w:val="222222"/>
        </w:rPr>
        <w:t>Together We Make The Difference</w:t>
      </w:r>
      <w:r w:rsidRPr="136CFCDF">
        <w:rPr>
          <w:rFonts w:ascii="Corbel" w:hAnsi="Corbel" w:cs="Calibri"/>
          <w:color w:val="222222"/>
        </w:rPr>
        <w:t>’</w:t>
      </w:r>
      <w:r w:rsidR="000D0A9E" w:rsidRPr="136CFCDF">
        <w:rPr>
          <w:rFonts w:ascii="Corbel" w:hAnsi="Corbel" w:cs="Calibri"/>
          <w:color w:val="222222"/>
        </w:rPr>
        <w:t xml:space="preserve"> and our values underpin everything that we do (Respect, Responsibility, Resilience, Kindness, Fairness and Empathy).</w:t>
      </w:r>
    </w:p>
    <w:p w14:paraId="6E5589DB" w14:textId="77777777" w:rsidR="0003164A" w:rsidRDefault="0003164A" w:rsidP="136CFCDF">
      <w:pPr>
        <w:pStyle w:val="NormalWeb"/>
        <w:spacing w:before="0" w:beforeAutospacing="0" w:after="0" w:afterAutospacing="0" w:line="276" w:lineRule="auto"/>
        <w:rPr>
          <w:rFonts w:ascii="Corbel" w:hAnsi="Corbel" w:cs="Calibri"/>
          <w:color w:val="222222"/>
        </w:rPr>
      </w:pPr>
    </w:p>
    <w:p w14:paraId="11E9906C" w14:textId="2B2A6F30" w:rsidR="000D0A9E" w:rsidRDefault="000D0A9E" w:rsidP="136CFC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60" w:lineRule="atLeast"/>
        <w:rPr>
          <w:rFonts w:ascii="Corbel" w:hAnsi="Corbel" w:cs="Calibri"/>
          <w:color w:val="222222"/>
        </w:rPr>
      </w:pPr>
      <w:r w:rsidRPr="136CFCDF">
        <w:rPr>
          <w:rFonts w:ascii="Corbel" w:eastAsia="Times New Roman" w:hAnsi="Corbel" w:cs="Calibri"/>
          <w:color w:val="222222"/>
          <w:sz w:val="24"/>
          <w:szCs w:val="24"/>
          <w:lang w:eastAsia="en-GB"/>
        </w:rPr>
        <w:t xml:space="preserve">We are looking for </w:t>
      </w:r>
      <w:r w:rsidR="1D3D69DE" w:rsidRPr="136CFCDF">
        <w:rPr>
          <w:rFonts w:ascii="Corbel" w:eastAsia="Times New Roman" w:hAnsi="Corbel" w:cs="Calibri"/>
          <w:color w:val="222222"/>
          <w:sz w:val="24"/>
          <w:szCs w:val="24"/>
          <w:lang w:eastAsia="en-GB"/>
        </w:rPr>
        <w:t>someone who can:</w:t>
      </w:r>
    </w:p>
    <w:p w14:paraId="0BD47793" w14:textId="069E3067" w:rsidR="136CFCDF" w:rsidRDefault="136CFCDF" w:rsidP="136CFC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60" w:lineRule="atLeast"/>
        <w:rPr>
          <w:rFonts w:ascii="Corbel" w:eastAsia="Times New Roman" w:hAnsi="Corbel" w:cs="Calibri"/>
          <w:color w:val="222222"/>
          <w:sz w:val="24"/>
          <w:szCs w:val="24"/>
          <w:lang w:eastAsia="en-GB"/>
        </w:rPr>
      </w:pPr>
    </w:p>
    <w:p w14:paraId="775EDA57" w14:textId="71AB3D0A" w:rsidR="1D3D69DE" w:rsidRPr="0095524D" w:rsidRDefault="1D3D69DE" w:rsidP="00C9304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60" w:lineRule="atLeast"/>
        <w:rPr>
          <w:rFonts w:ascii="Corbel" w:hAnsi="Corbel" w:cs="Calibri"/>
          <w:color w:val="222222"/>
        </w:rPr>
      </w:pPr>
      <w:r w:rsidRPr="0095524D">
        <w:rPr>
          <w:rFonts w:ascii="Corbel" w:eastAsia="Times New Roman" w:hAnsi="Corbel" w:cs="Calibri"/>
          <w:color w:val="222222"/>
          <w:sz w:val="24"/>
          <w:szCs w:val="24"/>
          <w:lang w:eastAsia="en-GB"/>
        </w:rPr>
        <w:t xml:space="preserve">work </w:t>
      </w:r>
      <w:r w:rsidR="00130766" w:rsidRPr="0095524D">
        <w:rPr>
          <w:rFonts w:ascii="Corbel" w:eastAsia="Times New Roman" w:hAnsi="Corbel" w:cs="Calibri"/>
          <w:color w:val="222222"/>
          <w:sz w:val="24"/>
          <w:szCs w:val="24"/>
          <w:lang w:eastAsia="en-GB"/>
        </w:rPr>
        <w:t xml:space="preserve">under the guidance of a teacher and </w:t>
      </w:r>
      <w:r w:rsidR="00E822E8">
        <w:rPr>
          <w:rFonts w:ascii="Corbel" w:eastAsia="Times New Roman" w:hAnsi="Corbel" w:cs="Calibri"/>
          <w:color w:val="222222"/>
          <w:sz w:val="24"/>
          <w:szCs w:val="24"/>
          <w:lang w:eastAsia="en-GB"/>
        </w:rPr>
        <w:t>support children with their learning.</w:t>
      </w:r>
    </w:p>
    <w:p w14:paraId="3D2766A9" w14:textId="4E987A7C" w:rsidR="136CFCDF" w:rsidRPr="003B2B19" w:rsidRDefault="136CFCDF" w:rsidP="136CFC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60" w:lineRule="atLeast"/>
        <w:rPr>
          <w:rFonts w:ascii="Corbel" w:hAnsi="Corbel" w:cs="Calibri"/>
          <w:color w:val="222222"/>
          <w:highlight w:val="yellow"/>
        </w:rPr>
      </w:pPr>
    </w:p>
    <w:p w14:paraId="5908BED6" w14:textId="0A508071" w:rsidR="00130766" w:rsidRPr="0095524D" w:rsidRDefault="00130766" w:rsidP="00130766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Corbel" w:eastAsia="Times New Roman" w:hAnsi="Corbel" w:cs="Calibri"/>
          <w:color w:val="222222"/>
          <w:sz w:val="24"/>
          <w:szCs w:val="24"/>
          <w:lang w:eastAsia="en-GB"/>
        </w:rPr>
      </w:pPr>
      <w:r w:rsidRPr="0095524D">
        <w:rPr>
          <w:rFonts w:ascii="Corbel" w:eastAsia="Times New Roman" w:hAnsi="Corbel" w:cs="Calibri"/>
          <w:color w:val="222222"/>
          <w:sz w:val="24"/>
          <w:szCs w:val="24"/>
          <w:lang w:eastAsia="en-GB"/>
        </w:rPr>
        <w:t>work with groups of children including the delivery of programmes of work.</w:t>
      </w:r>
    </w:p>
    <w:p w14:paraId="626622E8" w14:textId="5F170765" w:rsidR="136CFCDF" w:rsidRPr="003B2B19" w:rsidRDefault="136CFCDF" w:rsidP="136CFCD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40"/>
        <w:rPr>
          <w:rFonts w:ascii="Corbel" w:hAnsi="Corbel" w:cs="Calibri"/>
          <w:color w:val="222222"/>
          <w:highlight w:val="yellow"/>
        </w:rPr>
      </w:pPr>
    </w:p>
    <w:p w14:paraId="137B4556" w14:textId="4AAF1649" w:rsidR="1D3D69DE" w:rsidRPr="0095524D" w:rsidRDefault="00130766" w:rsidP="00C93044">
      <w:pPr>
        <w:pStyle w:val="DefaultText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Corbel" w:hAnsi="Corbel" w:cs="Calibri"/>
          <w:color w:val="222222"/>
        </w:rPr>
      </w:pPr>
      <w:r w:rsidRPr="0095524D">
        <w:rPr>
          <w:rFonts w:ascii="Corbel" w:hAnsi="Corbel" w:cs="Calibri"/>
          <w:color w:val="222222"/>
        </w:rPr>
        <w:t>promote the inclusion and acceptance of all pupils;</w:t>
      </w:r>
    </w:p>
    <w:p w14:paraId="71767F07" w14:textId="33281ABD" w:rsidR="136CFCDF" w:rsidRPr="003B2B19" w:rsidRDefault="136CFCDF" w:rsidP="136CFCDF">
      <w:pPr>
        <w:spacing w:after="0" w:line="260" w:lineRule="atLeast"/>
        <w:jc w:val="both"/>
        <w:rPr>
          <w:rFonts w:ascii="Corbel" w:hAnsi="Corbel" w:cs="Calibri"/>
          <w:color w:val="222222"/>
          <w:highlight w:val="yellow"/>
        </w:rPr>
      </w:pPr>
    </w:p>
    <w:p w14:paraId="7EDEE2ED" w14:textId="7D78FCFB" w:rsidR="136F577B" w:rsidRPr="0095524D" w:rsidRDefault="00130766" w:rsidP="00C93044">
      <w:pPr>
        <w:pStyle w:val="ListParagraph"/>
        <w:numPr>
          <w:ilvl w:val="0"/>
          <w:numId w:val="2"/>
        </w:numPr>
        <w:spacing w:after="0" w:line="260" w:lineRule="atLeast"/>
        <w:jc w:val="both"/>
        <w:rPr>
          <w:rFonts w:ascii="Corbel" w:hAnsi="Corbel" w:cs="Calibri"/>
          <w:color w:val="222222"/>
        </w:rPr>
      </w:pPr>
      <w:r w:rsidRPr="0095524D">
        <w:rPr>
          <w:rFonts w:ascii="Corbel" w:eastAsia="Times New Roman" w:hAnsi="Corbel" w:cs="Calibri"/>
          <w:color w:val="222222"/>
          <w:sz w:val="24"/>
          <w:szCs w:val="24"/>
          <w:lang w:eastAsia="en-GB"/>
        </w:rPr>
        <w:t>establish good relations with pupils and respond appropriately to individual needs;</w:t>
      </w:r>
    </w:p>
    <w:p w14:paraId="01AD6ACA" w14:textId="764A2185" w:rsidR="1D3D69DE" w:rsidRPr="0095524D" w:rsidRDefault="1D3D69DE" w:rsidP="136CFCD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Corbel" w:hAnsi="Corbel" w:cs="Calibri"/>
          <w:color w:val="222222"/>
        </w:rPr>
      </w:pPr>
      <w:r w:rsidRPr="0095524D">
        <w:rPr>
          <w:rFonts w:ascii="Corbel" w:hAnsi="Corbel" w:cs="Calibri"/>
          <w:color w:val="222222"/>
        </w:rPr>
        <w:t xml:space="preserve">   </w:t>
      </w:r>
    </w:p>
    <w:p w14:paraId="2F0DD5A5" w14:textId="658C9F6E" w:rsidR="1D3D69DE" w:rsidRPr="0095524D" w:rsidRDefault="00130766" w:rsidP="00C93044">
      <w:pPr>
        <w:pStyle w:val="Default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Corbel" w:hAnsi="Corbel" w:cs="Calibri"/>
          <w:color w:val="222222"/>
        </w:rPr>
      </w:pPr>
      <w:r w:rsidRPr="0095524D">
        <w:rPr>
          <w:rFonts w:ascii="Corbel" w:hAnsi="Corbel" w:cs="Calibri"/>
          <w:color w:val="222222"/>
        </w:rPr>
        <w:t>give regular feedback in relation to pupils’ progress and attainment</w:t>
      </w:r>
      <w:r w:rsidR="002E0B27">
        <w:rPr>
          <w:rFonts w:ascii="Corbel" w:hAnsi="Corbel" w:cs="Calibri"/>
          <w:color w:val="222222"/>
        </w:rPr>
        <w:t>.</w:t>
      </w:r>
    </w:p>
    <w:p w14:paraId="61771284" w14:textId="01AD55AA" w:rsidR="003614A0" w:rsidRDefault="003614A0" w:rsidP="0003164A">
      <w:pPr>
        <w:spacing w:after="0" w:line="276" w:lineRule="auto"/>
        <w:ind w:right="-472"/>
        <w:rPr>
          <w:rFonts w:ascii="Corbel" w:hAnsi="Corbel" w:cstheme="majorHAnsi"/>
          <w:bCs/>
          <w:sz w:val="12"/>
          <w:szCs w:val="12"/>
        </w:rPr>
      </w:pPr>
    </w:p>
    <w:p w14:paraId="71BC01A5" w14:textId="77777777" w:rsidR="002E0B27" w:rsidRPr="00263A35" w:rsidRDefault="002E0B27" w:rsidP="0003164A">
      <w:pPr>
        <w:spacing w:after="0" w:line="276" w:lineRule="auto"/>
        <w:ind w:right="-472"/>
        <w:rPr>
          <w:rFonts w:ascii="Corbel" w:hAnsi="Corbel" w:cstheme="majorHAnsi"/>
          <w:bCs/>
          <w:sz w:val="12"/>
          <w:szCs w:val="12"/>
        </w:rPr>
      </w:pPr>
    </w:p>
    <w:p w14:paraId="300E3635" w14:textId="3948B932" w:rsidR="003614A0" w:rsidRDefault="003614A0" w:rsidP="0003164A">
      <w:pPr>
        <w:pStyle w:val="NormalWeb"/>
        <w:spacing w:before="0" w:beforeAutospacing="0" w:after="0" w:afterAutospacing="0" w:line="276" w:lineRule="auto"/>
        <w:ind w:right="-472"/>
        <w:rPr>
          <w:rFonts w:ascii="Corbel" w:hAnsi="Corbel" w:cs="Calibri"/>
          <w:color w:val="222222"/>
        </w:rPr>
      </w:pPr>
      <w:r w:rsidRPr="004D22C5">
        <w:rPr>
          <w:rFonts w:ascii="Corbel" w:hAnsi="Corbel" w:cs="Calibri"/>
          <w:color w:val="222222"/>
        </w:rPr>
        <w:t xml:space="preserve">Only applications submitted on the CLIC Trust’s application form will be considered. </w:t>
      </w:r>
    </w:p>
    <w:p w14:paraId="2C59E1A5" w14:textId="0F3241CC" w:rsidR="00263A35" w:rsidRPr="00263A35" w:rsidRDefault="00263A35" w:rsidP="0003164A">
      <w:pPr>
        <w:pStyle w:val="NormalWeb"/>
        <w:spacing w:before="0" w:beforeAutospacing="0" w:after="0" w:afterAutospacing="0" w:line="276" w:lineRule="auto"/>
        <w:ind w:right="-472"/>
        <w:rPr>
          <w:rFonts w:ascii="Corbel" w:hAnsi="Corbel" w:cs="Calibri"/>
          <w:color w:val="222222"/>
          <w:sz w:val="12"/>
          <w:szCs w:val="12"/>
        </w:rPr>
      </w:pPr>
    </w:p>
    <w:p w14:paraId="702EE7C5" w14:textId="77777777" w:rsidR="00263A35" w:rsidRPr="00263A35" w:rsidRDefault="00263A35" w:rsidP="0003164A">
      <w:pPr>
        <w:tabs>
          <w:tab w:val="left" w:pos="360"/>
        </w:tabs>
        <w:spacing w:after="0" w:line="276" w:lineRule="auto"/>
        <w:rPr>
          <w:rFonts w:ascii="Corbel" w:eastAsia="Times New Roman" w:hAnsi="Corbel" w:cstheme="majorHAnsi"/>
          <w:b/>
          <w:sz w:val="24"/>
          <w:szCs w:val="24"/>
          <w:lang w:eastAsia="en-GB"/>
        </w:rPr>
      </w:pPr>
      <w:r w:rsidRPr="00263A35">
        <w:rPr>
          <w:rFonts w:ascii="Corbel" w:eastAsia="Times New Roman" w:hAnsi="Corbel" w:cstheme="majorHAnsi"/>
          <w:b/>
          <w:sz w:val="24"/>
          <w:szCs w:val="24"/>
          <w:lang w:eastAsia="en-GB"/>
        </w:rPr>
        <w:t>Safeguarding</w:t>
      </w:r>
    </w:p>
    <w:p w14:paraId="527E66F4" w14:textId="100BA147" w:rsidR="00263A35" w:rsidRPr="00263A35" w:rsidRDefault="00263A35" w:rsidP="0003164A">
      <w:pPr>
        <w:shd w:val="clear" w:color="auto" w:fill="FFFFFF"/>
        <w:rPr>
          <w:rFonts w:ascii="Corbel" w:hAnsi="Corbel" w:cs="Arial"/>
          <w:color w:val="333333"/>
          <w:sz w:val="24"/>
          <w:szCs w:val="24"/>
        </w:rPr>
      </w:pPr>
      <w:r w:rsidRPr="00263A35">
        <w:rPr>
          <w:rFonts w:ascii="Corbel" w:hAnsi="Corbel" w:cs="Arial"/>
          <w:color w:val="333333"/>
          <w:sz w:val="24"/>
          <w:szCs w:val="24"/>
        </w:rPr>
        <w:t>The CL</w:t>
      </w:r>
      <w:r w:rsidR="0003164A">
        <w:rPr>
          <w:rFonts w:ascii="Corbel" w:hAnsi="Corbel" w:cs="Arial"/>
          <w:color w:val="333333"/>
          <w:sz w:val="24"/>
          <w:szCs w:val="24"/>
        </w:rPr>
        <w:t>I</w:t>
      </w:r>
      <w:r w:rsidRPr="00263A35">
        <w:rPr>
          <w:rFonts w:ascii="Corbel" w:hAnsi="Corbel" w:cs="Arial"/>
          <w:color w:val="333333"/>
          <w:sz w:val="24"/>
          <w:szCs w:val="24"/>
        </w:rPr>
        <w:t>C Trust is committed to safeguarding and promoting the welfare of children and young people and expects all staff and volunteers to share this commitment.</w:t>
      </w:r>
    </w:p>
    <w:p w14:paraId="1612F432" w14:textId="6807B812" w:rsidR="00263A35" w:rsidRPr="00263A35" w:rsidRDefault="00263A35" w:rsidP="0003164A">
      <w:pPr>
        <w:tabs>
          <w:tab w:val="num" w:pos="0"/>
        </w:tabs>
        <w:spacing w:line="276" w:lineRule="auto"/>
        <w:rPr>
          <w:rFonts w:ascii="Corbel" w:hAnsi="Corbel" w:cs="Arial"/>
          <w:sz w:val="24"/>
          <w:szCs w:val="28"/>
        </w:rPr>
      </w:pPr>
      <w:r w:rsidRPr="00263A35">
        <w:rPr>
          <w:rFonts w:ascii="Corbel" w:hAnsi="Corbel" w:cs="Arial"/>
          <w:sz w:val="24"/>
          <w:szCs w:val="28"/>
        </w:rPr>
        <w:t>All appointments are subject to satisfactory references and DBS checks.</w:t>
      </w:r>
    </w:p>
    <w:p w14:paraId="67BF6D31" w14:textId="77777777" w:rsidR="00263A35" w:rsidRPr="00263A35" w:rsidRDefault="00263A35" w:rsidP="0003164A">
      <w:pPr>
        <w:tabs>
          <w:tab w:val="left" w:pos="360"/>
        </w:tabs>
        <w:spacing w:after="0" w:line="276" w:lineRule="auto"/>
        <w:rPr>
          <w:rFonts w:ascii="Corbel" w:eastAsia="Times New Roman" w:hAnsi="Corbel" w:cstheme="majorHAnsi"/>
          <w:b/>
          <w:sz w:val="24"/>
          <w:szCs w:val="24"/>
          <w:lang w:eastAsia="en-GB"/>
        </w:rPr>
      </w:pPr>
      <w:r w:rsidRPr="00263A35">
        <w:rPr>
          <w:rFonts w:ascii="Corbel" w:eastAsia="Times New Roman" w:hAnsi="Corbel" w:cstheme="majorHAnsi"/>
          <w:b/>
          <w:sz w:val="24"/>
          <w:szCs w:val="24"/>
          <w:lang w:eastAsia="en-GB"/>
        </w:rPr>
        <w:t>Equality</w:t>
      </w:r>
    </w:p>
    <w:p w14:paraId="35CCE1A5" w14:textId="37F00770" w:rsidR="00263A35" w:rsidRDefault="00263A35" w:rsidP="0003164A">
      <w:pPr>
        <w:rPr>
          <w:rFonts w:ascii="Corbel" w:hAnsi="Corbel" w:cstheme="majorHAnsi"/>
          <w:iCs/>
          <w:sz w:val="24"/>
          <w:szCs w:val="24"/>
        </w:rPr>
      </w:pPr>
      <w:r w:rsidRPr="00263A35">
        <w:rPr>
          <w:rFonts w:ascii="Corbel" w:hAnsi="Corbel" w:cstheme="majorHAnsi"/>
          <w:sz w:val="24"/>
          <w:szCs w:val="24"/>
        </w:rPr>
        <w:t>The CL</w:t>
      </w:r>
      <w:r w:rsidR="0003164A">
        <w:rPr>
          <w:rFonts w:ascii="Corbel" w:hAnsi="Corbel" w:cstheme="majorHAnsi"/>
          <w:sz w:val="24"/>
          <w:szCs w:val="24"/>
        </w:rPr>
        <w:t>I</w:t>
      </w:r>
      <w:r w:rsidRPr="00263A35">
        <w:rPr>
          <w:rFonts w:ascii="Corbel" w:hAnsi="Corbel" w:cstheme="majorHAnsi"/>
          <w:sz w:val="24"/>
          <w:szCs w:val="24"/>
        </w:rPr>
        <w:t xml:space="preserve">C Trust is a Cooperative Trust and does not discriminate on the basis of any individual’s protected characteristics and encourages applications from all qualified applicants.  </w:t>
      </w:r>
      <w:r w:rsidRPr="00263A35">
        <w:rPr>
          <w:rFonts w:ascii="Corbel" w:hAnsi="Corbel" w:cstheme="majorHAnsi"/>
          <w:iCs/>
          <w:sz w:val="24"/>
          <w:szCs w:val="24"/>
        </w:rPr>
        <w:t>We pride ourselves on being a flexible and inclusive employer. We celebrate difference, embrace diversity and support all our people to thrive at work. If this sounds interesting - apply to join us!</w:t>
      </w:r>
    </w:p>
    <w:p w14:paraId="2C426A71" w14:textId="77777777" w:rsidR="00690301" w:rsidRPr="00263A35" w:rsidRDefault="00690301" w:rsidP="0003164A">
      <w:pPr>
        <w:pStyle w:val="NormalWeb"/>
        <w:spacing w:before="0" w:beforeAutospacing="0" w:after="0" w:afterAutospacing="0" w:line="276" w:lineRule="auto"/>
        <w:ind w:right="-472"/>
        <w:rPr>
          <w:rFonts w:ascii="Corbel" w:hAnsi="Corbel" w:cs="Calibri"/>
          <w:color w:val="222222"/>
          <w:sz w:val="12"/>
          <w:szCs w:val="12"/>
        </w:rPr>
      </w:pPr>
    </w:p>
    <w:p w14:paraId="545A7AB3" w14:textId="77777777" w:rsidR="00E13953" w:rsidRDefault="00E13953" w:rsidP="0003164A">
      <w:pPr>
        <w:pStyle w:val="NormalWeb"/>
        <w:spacing w:before="0" w:beforeAutospacing="0" w:after="0" w:afterAutospacing="0" w:line="276" w:lineRule="auto"/>
        <w:ind w:right="-472"/>
        <w:textAlignment w:val="baseline"/>
        <w:rPr>
          <w:rFonts w:ascii="Corbel" w:eastAsiaTheme="minorHAnsi" w:hAnsi="Corbel" w:cstheme="majorHAnsi"/>
          <w:lang w:eastAsia="en-US"/>
        </w:rPr>
      </w:pPr>
    </w:p>
    <w:p w14:paraId="24EB5CFE" w14:textId="57DB2F6F" w:rsidR="003614A0" w:rsidRPr="004D22C5" w:rsidRDefault="001965C5" w:rsidP="0003164A">
      <w:pPr>
        <w:pStyle w:val="NormalWeb"/>
        <w:spacing w:before="0" w:beforeAutospacing="0" w:after="0" w:afterAutospacing="0" w:line="276" w:lineRule="auto"/>
        <w:ind w:right="-472"/>
        <w:textAlignment w:val="baseline"/>
        <w:rPr>
          <w:rFonts w:ascii="Corbel" w:eastAsiaTheme="minorHAnsi" w:hAnsi="Corbel" w:cstheme="majorHAnsi"/>
          <w:lang w:eastAsia="en-US"/>
        </w:rPr>
      </w:pPr>
      <w:r>
        <w:rPr>
          <w:rFonts w:ascii="Corbel" w:hAnsi="Corbel" w:cstheme="majorHAnsi"/>
        </w:rPr>
        <w:t>Application Closing</w:t>
      </w:r>
      <w:r w:rsidR="003614A0" w:rsidRPr="004D22C5">
        <w:rPr>
          <w:rFonts w:ascii="Corbel" w:hAnsi="Corbel" w:cstheme="majorHAnsi"/>
        </w:rPr>
        <w:t xml:space="preserve"> Date:</w:t>
      </w:r>
      <w:r w:rsidR="003614A0" w:rsidRPr="004D22C5">
        <w:rPr>
          <w:rFonts w:ascii="Corbel" w:eastAsiaTheme="minorHAnsi" w:hAnsi="Corbel" w:cstheme="majorHAnsi"/>
          <w:lang w:eastAsia="en-US"/>
        </w:rPr>
        <w:t xml:space="preserve"> </w:t>
      </w:r>
      <w:r w:rsidR="00EF774A">
        <w:rPr>
          <w:rFonts w:ascii="Corbel" w:eastAsiaTheme="minorHAnsi" w:hAnsi="Corbel" w:cstheme="majorHAnsi"/>
          <w:lang w:eastAsia="en-US"/>
        </w:rPr>
        <w:t>1</w:t>
      </w:r>
      <w:r w:rsidR="00EF774A" w:rsidRPr="00EF774A">
        <w:rPr>
          <w:rFonts w:ascii="Corbel" w:eastAsiaTheme="minorHAnsi" w:hAnsi="Corbel" w:cstheme="majorHAnsi"/>
          <w:vertAlign w:val="superscript"/>
          <w:lang w:eastAsia="en-US"/>
        </w:rPr>
        <w:t>st</w:t>
      </w:r>
      <w:r w:rsidR="00EF774A">
        <w:rPr>
          <w:rFonts w:ascii="Corbel" w:eastAsiaTheme="minorHAnsi" w:hAnsi="Corbel" w:cstheme="majorHAnsi"/>
          <w:lang w:eastAsia="en-US"/>
        </w:rPr>
        <w:t xml:space="preserve"> September 2026</w:t>
      </w:r>
      <w:r w:rsidR="00D608FD">
        <w:rPr>
          <w:rFonts w:ascii="Corbel" w:eastAsiaTheme="minorHAnsi" w:hAnsi="Corbel" w:cstheme="majorHAnsi"/>
          <w:lang w:eastAsia="en-US"/>
        </w:rPr>
        <w:t xml:space="preserve"> at 23.59</w:t>
      </w:r>
    </w:p>
    <w:p w14:paraId="745B44E0" w14:textId="77777777" w:rsidR="003614A0" w:rsidRPr="00263A35" w:rsidRDefault="003614A0" w:rsidP="0003164A">
      <w:pPr>
        <w:pStyle w:val="NormalWeb"/>
        <w:spacing w:before="0" w:beforeAutospacing="0" w:after="0" w:afterAutospacing="0" w:line="276" w:lineRule="auto"/>
        <w:ind w:right="-472"/>
        <w:textAlignment w:val="baseline"/>
        <w:rPr>
          <w:rFonts w:ascii="Corbel" w:eastAsiaTheme="minorHAnsi" w:hAnsi="Corbel" w:cstheme="majorHAnsi"/>
          <w:sz w:val="12"/>
          <w:szCs w:val="12"/>
          <w:lang w:eastAsia="en-US"/>
        </w:rPr>
      </w:pPr>
    </w:p>
    <w:p w14:paraId="47501737" w14:textId="77777777" w:rsidR="001965C5" w:rsidRPr="00263A35" w:rsidRDefault="001965C5" w:rsidP="0003164A">
      <w:pPr>
        <w:pStyle w:val="NormalWeb"/>
        <w:spacing w:before="0" w:beforeAutospacing="0" w:after="0" w:afterAutospacing="0" w:line="276" w:lineRule="auto"/>
        <w:ind w:right="-472"/>
        <w:textAlignment w:val="baseline"/>
        <w:rPr>
          <w:rFonts w:ascii="Corbel" w:eastAsiaTheme="minorHAnsi" w:hAnsi="Corbel" w:cstheme="majorHAnsi"/>
          <w:sz w:val="12"/>
          <w:szCs w:val="12"/>
          <w:lang w:eastAsia="en-US"/>
        </w:rPr>
      </w:pPr>
    </w:p>
    <w:sectPr w:rsidR="001965C5" w:rsidRPr="00263A35" w:rsidSect="0003164A">
      <w:headerReference w:type="default" r:id="rId10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EECA" w14:textId="77777777" w:rsidR="00096B44" w:rsidRDefault="00096B44" w:rsidP="003614A0">
      <w:pPr>
        <w:spacing w:after="0" w:line="240" w:lineRule="auto"/>
      </w:pPr>
      <w:r>
        <w:separator/>
      </w:r>
    </w:p>
  </w:endnote>
  <w:endnote w:type="continuationSeparator" w:id="0">
    <w:p w14:paraId="5D4EE0D0" w14:textId="77777777" w:rsidR="00096B44" w:rsidRDefault="00096B44" w:rsidP="0036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5964" w14:textId="77777777" w:rsidR="00096B44" w:rsidRDefault="00096B44" w:rsidP="003614A0">
      <w:pPr>
        <w:spacing w:after="0" w:line="240" w:lineRule="auto"/>
      </w:pPr>
      <w:r>
        <w:separator/>
      </w:r>
    </w:p>
  </w:footnote>
  <w:footnote w:type="continuationSeparator" w:id="0">
    <w:p w14:paraId="3CD33DA4" w14:textId="77777777" w:rsidR="00096B44" w:rsidRDefault="00096B44" w:rsidP="0036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1D91" w14:textId="7DA3738A" w:rsidR="00CC3984" w:rsidRPr="00CC3984" w:rsidRDefault="00CC3984" w:rsidP="00777712">
    <w:pPr>
      <w:pStyle w:val="NormalWeb"/>
      <w:spacing w:before="0" w:beforeAutospacing="0" w:after="0" w:afterAutospacing="0" w:line="276" w:lineRule="auto"/>
      <w:rPr>
        <w:rFonts w:ascii="Corbel" w:hAnsi="Corbel" w:cs="Calibri"/>
        <w:color w:val="222222"/>
        <w:sz w:val="32"/>
      </w:rPr>
    </w:pPr>
    <w:r w:rsidRPr="00CC3984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1241518A" wp14:editId="4422BA0D">
          <wp:simplePos x="0" y="0"/>
          <wp:positionH relativeFrom="column">
            <wp:posOffset>5796915</wp:posOffset>
          </wp:positionH>
          <wp:positionV relativeFrom="paragraph">
            <wp:posOffset>-110490</wp:posOffset>
          </wp:positionV>
          <wp:extent cx="739775" cy="486400"/>
          <wp:effectExtent l="0" t="0" r="317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C_LOGO_APRIL16_LC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75" cy="4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984">
      <w:rPr>
        <w:rFonts w:ascii="Corbel" w:hAnsi="Corbel" w:cs="Calibri"/>
        <w:b/>
        <w:color w:val="222222"/>
        <w:sz w:val="32"/>
      </w:rPr>
      <w:t>Changing Lives in Collaboration Cooperative Trust</w:t>
    </w:r>
  </w:p>
  <w:p w14:paraId="5D2D8CC5" w14:textId="0DBA9B66" w:rsidR="00777712" w:rsidRPr="00CC3984" w:rsidRDefault="00DD0F1D" w:rsidP="00777712">
    <w:pPr>
      <w:pStyle w:val="NormalWeb"/>
      <w:spacing w:before="0" w:beforeAutospacing="0" w:after="0" w:afterAutospacing="0" w:line="276" w:lineRule="auto"/>
      <w:rPr>
        <w:rFonts w:ascii="Corbel" w:hAnsi="Corbel" w:cs="Calibri"/>
        <w:b/>
        <w:color w:val="222222"/>
        <w:sz w:val="32"/>
      </w:rPr>
    </w:pPr>
    <w:r>
      <w:rPr>
        <w:rFonts w:ascii="Corbel" w:hAnsi="Corbel" w:cs="Calibri"/>
        <w:b/>
        <w:color w:val="222222"/>
        <w:sz w:val="32"/>
      </w:rPr>
      <w:t>TA2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C8056F"/>
    <w:multiLevelType w:val="hybridMultilevel"/>
    <w:tmpl w:val="02A49E32"/>
    <w:lvl w:ilvl="0" w:tplc="C27EF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210EC"/>
    <w:multiLevelType w:val="hybridMultilevel"/>
    <w:tmpl w:val="D87E02DA"/>
    <w:lvl w:ilvl="0" w:tplc="C27EF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D25C5"/>
    <w:multiLevelType w:val="hybridMultilevel"/>
    <w:tmpl w:val="84BEF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A0"/>
    <w:rsid w:val="0003164A"/>
    <w:rsid w:val="000500AB"/>
    <w:rsid w:val="000855A4"/>
    <w:rsid w:val="00096B44"/>
    <w:rsid w:val="000D094D"/>
    <w:rsid w:val="000D0A9E"/>
    <w:rsid w:val="000D0ABD"/>
    <w:rsid w:val="00100F2A"/>
    <w:rsid w:val="00101964"/>
    <w:rsid w:val="00103F96"/>
    <w:rsid w:val="00130766"/>
    <w:rsid w:val="001965C5"/>
    <w:rsid w:val="00221B0F"/>
    <w:rsid w:val="00263A35"/>
    <w:rsid w:val="002D5633"/>
    <w:rsid w:val="002E0B27"/>
    <w:rsid w:val="002E187F"/>
    <w:rsid w:val="00333995"/>
    <w:rsid w:val="003614A0"/>
    <w:rsid w:val="003B2B19"/>
    <w:rsid w:val="00483B10"/>
    <w:rsid w:val="004A3A54"/>
    <w:rsid w:val="004B4F3D"/>
    <w:rsid w:val="004D22C5"/>
    <w:rsid w:val="004F22FB"/>
    <w:rsid w:val="004F6A25"/>
    <w:rsid w:val="005F61F4"/>
    <w:rsid w:val="0062135C"/>
    <w:rsid w:val="00680733"/>
    <w:rsid w:val="00690301"/>
    <w:rsid w:val="00692E7E"/>
    <w:rsid w:val="006A2ECA"/>
    <w:rsid w:val="00720FD3"/>
    <w:rsid w:val="00742CE9"/>
    <w:rsid w:val="00777712"/>
    <w:rsid w:val="00786AB4"/>
    <w:rsid w:val="0079687B"/>
    <w:rsid w:val="007B3A77"/>
    <w:rsid w:val="007D20B4"/>
    <w:rsid w:val="007D2E85"/>
    <w:rsid w:val="00857532"/>
    <w:rsid w:val="008B2FA9"/>
    <w:rsid w:val="008B3C86"/>
    <w:rsid w:val="008D5552"/>
    <w:rsid w:val="008F0400"/>
    <w:rsid w:val="0095524D"/>
    <w:rsid w:val="009E27D7"/>
    <w:rsid w:val="00A003EB"/>
    <w:rsid w:val="00A33460"/>
    <w:rsid w:val="00A363C6"/>
    <w:rsid w:val="00A50225"/>
    <w:rsid w:val="00B02EA4"/>
    <w:rsid w:val="00BB7550"/>
    <w:rsid w:val="00BD1D85"/>
    <w:rsid w:val="00BD1F93"/>
    <w:rsid w:val="00BD70BA"/>
    <w:rsid w:val="00C2458B"/>
    <w:rsid w:val="00C93044"/>
    <w:rsid w:val="00CC3984"/>
    <w:rsid w:val="00CF4BF3"/>
    <w:rsid w:val="00D062E6"/>
    <w:rsid w:val="00D461F5"/>
    <w:rsid w:val="00D608FD"/>
    <w:rsid w:val="00DD0F1D"/>
    <w:rsid w:val="00DF6666"/>
    <w:rsid w:val="00E13953"/>
    <w:rsid w:val="00E72740"/>
    <w:rsid w:val="00E765CC"/>
    <w:rsid w:val="00E80A8A"/>
    <w:rsid w:val="00E822E8"/>
    <w:rsid w:val="00EC6FD5"/>
    <w:rsid w:val="00ED0989"/>
    <w:rsid w:val="00EF774A"/>
    <w:rsid w:val="00F12B19"/>
    <w:rsid w:val="00F72FB2"/>
    <w:rsid w:val="00FB0503"/>
    <w:rsid w:val="064002C6"/>
    <w:rsid w:val="097744A4"/>
    <w:rsid w:val="09F88B0E"/>
    <w:rsid w:val="0D6F5F1A"/>
    <w:rsid w:val="0E7D529B"/>
    <w:rsid w:val="136CFCDF"/>
    <w:rsid w:val="136F577B"/>
    <w:rsid w:val="1726DB62"/>
    <w:rsid w:val="1B097EEA"/>
    <w:rsid w:val="1D3D69DE"/>
    <w:rsid w:val="1D926A0F"/>
    <w:rsid w:val="1DFCF306"/>
    <w:rsid w:val="1EA30836"/>
    <w:rsid w:val="1FFC355D"/>
    <w:rsid w:val="202E44BF"/>
    <w:rsid w:val="20870C00"/>
    <w:rsid w:val="20D7A36C"/>
    <w:rsid w:val="23369D1C"/>
    <w:rsid w:val="25A03322"/>
    <w:rsid w:val="2694F1BE"/>
    <w:rsid w:val="2BE8121C"/>
    <w:rsid w:val="2E0A4134"/>
    <w:rsid w:val="3079DA87"/>
    <w:rsid w:val="31FD842E"/>
    <w:rsid w:val="3671D16A"/>
    <w:rsid w:val="37CB920A"/>
    <w:rsid w:val="3D224492"/>
    <w:rsid w:val="44008ACA"/>
    <w:rsid w:val="45CC766B"/>
    <w:rsid w:val="47FA0914"/>
    <w:rsid w:val="4B117B2D"/>
    <w:rsid w:val="4F2BF143"/>
    <w:rsid w:val="5C5A9662"/>
    <w:rsid w:val="5CF3B0A4"/>
    <w:rsid w:val="5EB84136"/>
    <w:rsid w:val="5F65380F"/>
    <w:rsid w:val="600DACB2"/>
    <w:rsid w:val="6354F4B4"/>
    <w:rsid w:val="77398BD7"/>
    <w:rsid w:val="78D55C38"/>
    <w:rsid w:val="790ACC58"/>
    <w:rsid w:val="7952A1CB"/>
    <w:rsid w:val="79589355"/>
    <w:rsid w:val="7A9A9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195F"/>
  <w15:chartTrackingRefBased/>
  <w15:docId w15:val="{062E3AF2-DDF5-4089-8912-81FABEAC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4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1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4A0"/>
  </w:style>
  <w:style w:type="paragraph" w:styleId="Footer">
    <w:name w:val="footer"/>
    <w:basedOn w:val="Normal"/>
    <w:link w:val="FooterChar"/>
    <w:uiPriority w:val="99"/>
    <w:unhideWhenUsed/>
    <w:rsid w:val="00361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4A0"/>
  </w:style>
  <w:style w:type="character" w:styleId="Hyperlink">
    <w:name w:val="Hyperlink"/>
    <w:basedOn w:val="DefaultParagraphFont"/>
    <w:uiPriority w:val="99"/>
    <w:unhideWhenUsed/>
    <w:rsid w:val="003614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D85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uiPriority w:val="1"/>
    <w:rsid w:val="136CFCDF"/>
    <w:pPr>
      <w:spacing w:after="0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E13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52f23b84-be60-4013-9e9d-175df72d6e0b" xsi:nil="true"/>
    <Distribution_Groups xmlns="52f23b84-be60-4013-9e9d-175df72d6e0b" xsi:nil="true"/>
    <AppVersion xmlns="52f23b84-be60-4013-9e9d-175df72d6e0b" xsi:nil="true"/>
    <TeamsChannelId xmlns="52f23b84-be60-4013-9e9d-175df72d6e0b" xsi:nil="true"/>
    <DefaultSectionNames xmlns="52f23b84-be60-4013-9e9d-175df72d6e0b" xsi:nil="true"/>
    <Is_Collaboration_Space_Locked xmlns="52f23b84-be60-4013-9e9d-175df72d6e0b" xsi:nil="true"/>
    <NotebookType xmlns="52f23b84-be60-4013-9e9d-175df72d6e0b" xsi:nil="true"/>
    <FolderType xmlns="52f23b84-be60-4013-9e9d-175df72d6e0b" xsi:nil="true"/>
    <CultureName xmlns="52f23b84-be60-4013-9e9d-175df72d6e0b" xsi:nil="true"/>
    <Owner xmlns="52f23b84-be60-4013-9e9d-175df72d6e0b">
      <UserInfo>
        <DisplayName/>
        <AccountId xsi:nil="true"/>
        <AccountType/>
      </UserInfo>
    </Owner>
    <LMS_Mappings xmlns="52f23b84-be60-4013-9e9d-175df72d6e0b" xsi:nil="true"/>
    <Invited_Students xmlns="52f23b84-be60-4013-9e9d-175df72d6e0b" xsi:nil="true"/>
    <IsNotebookLocked xmlns="52f23b84-be60-4013-9e9d-175df72d6e0b" xsi:nil="true"/>
    <Math_Settings xmlns="52f23b84-be60-4013-9e9d-175df72d6e0b" xsi:nil="true"/>
    <Teachers xmlns="52f23b84-be60-4013-9e9d-175df72d6e0b">
      <UserInfo>
        <DisplayName/>
        <AccountId xsi:nil="true"/>
        <AccountType/>
      </UserInfo>
    </Teachers>
    <Students xmlns="52f23b84-be60-4013-9e9d-175df72d6e0b">
      <UserInfo>
        <DisplayName/>
        <AccountId xsi:nil="true"/>
        <AccountType/>
      </UserInfo>
    </Students>
    <Student_Groups xmlns="52f23b84-be60-4013-9e9d-175df72d6e0b">
      <UserInfo>
        <DisplayName/>
        <AccountId xsi:nil="true"/>
        <AccountType/>
      </UserInfo>
    </Student_Groups>
    <Self_Registration_Enabled xmlns="52f23b84-be60-4013-9e9d-175df72d6e0b" xsi:nil="true"/>
    <Has_Teacher_Only_SectionGroup xmlns="52f23b84-be60-4013-9e9d-175df72d6e0b" xsi:nil="true"/>
    <Invited_Teachers xmlns="52f23b84-be60-4013-9e9d-175df72d6e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0E8F6347ECF42843FD8E960A8F782" ma:contentTypeVersion="34" ma:contentTypeDescription="Create a new document." ma:contentTypeScope="" ma:versionID="b6fdc2f443fecb1936bb13b6c81140c2">
  <xsd:schema xmlns:xsd="http://www.w3.org/2001/XMLSchema" xmlns:xs="http://www.w3.org/2001/XMLSchema" xmlns:p="http://schemas.microsoft.com/office/2006/metadata/properties" xmlns:ns3="52f23b84-be60-4013-9e9d-175df72d6e0b" xmlns:ns4="a4d039c9-eca1-41f0-b25b-672d8f51a460" targetNamespace="http://schemas.microsoft.com/office/2006/metadata/properties" ma:root="true" ma:fieldsID="0394791f81444357996d5fdf9841235e" ns3:_="" ns4:_="">
    <xsd:import namespace="52f23b84-be60-4013-9e9d-175df72d6e0b"/>
    <xsd:import namespace="a4d039c9-eca1-41f0-b25b-672d8f51a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3b84-be60-4013-9e9d-175df72d6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039c9-eca1-41f0-b25b-672d8f51a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115D5-0DDE-42ED-84F9-01CD0BAC4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C0F08-4504-400D-BAC3-EA10969415EA}">
  <ds:schemaRefs>
    <ds:schemaRef ds:uri="http://schemas.microsoft.com/office/2006/metadata/properties"/>
    <ds:schemaRef ds:uri="http://schemas.microsoft.com/office/infopath/2007/PartnerControls"/>
    <ds:schemaRef ds:uri="52f23b84-be60-4013-9e9d-175df72d6e0b"/>
  </ds:schemaRefs>
</ds:datastoreItem>
</file>

<file path=customXml/itemProps3.xml><?xml version="1.0" encoding="utf-8"?>
<ds:datastoreItem xmlns:ds="http://schemas.openxmlformats.org/officeDocument/2006/customXml" ds:itemID="{6BCF8C5F-BB8C-4098-A8CA-307E2055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23b84-be60-4013-9e9d-175df72d6e0b"/>
    <ds:schemaRef ds:uri="a4d039c9-eca1-41f0-b25b-672d8f51a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Michelle Toy</cp:lastModifiedBy>
  <cp:revision>2</cp:revision>
  <dcterms:created xsi:type="dcterms:W3CDTF">2026-07-20T12:50:00Z</dcterms:created>
  <dcterms:modified xsi:type="dcterms:W3CDTF">2026-07-20T12:50:00Z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0x010100B560E8F6347ECF42843FD8E960A8F782</vt:lpwstr>
  </property>
</Properties>
</file>