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CB383E8" w:rsidP="2CB383E8" w:rsidRDefault="2CB383E8" w14:paraId="17580E33" w14:textId="7B2F1853">
      <w:pPr>
        <w:spacing w:after="4"/>
        <w:ind w:left="2039" w:right="2033"/>
        <w:jc w:val="center"/>
        <w:rPr>
          <w:b w:val="1"/>
          <w:bCs w:val="1"/>
          <w:sz w:val="22"/>
          <w:szCs w:val="22"/>
        </w:rPr>
      </w:pPr>
    </w:p>
    <w:p w:rsidR="2CB383E8" w:rsidP="2CB383E8" w:rsidRDefault="2CB383E8" w14:paraId="6E224936" w14:textId="6C442AF4">
      <w:pPr>
        <w:spacing w:after="4"/>
        <w:ind w:left="2039" w:right="2033"/>
        <w:jc w:val="center"/>
        <w:rPr>
          <w:b w:val="1"/>
          <w:bCs w:val="1"/>
          <w:sz w:val="22"/>
          <w:szCs w:val="22"/>
        </w:rPr>
      </w:pPr>
    </w:p>
    <w:p w:rsidR="00F968B5" w:rsidP="2CB383E8" w:rsidRDefault="00E84364" w14:paraId="1A4BF9CC" w14:textId="77777777">
      <w:pPr>
        <w:spacing w:after="4"/>
        <w:ind w:left="2029" w:right="2033" w:hanging="0"/>
        <w:jc w:val="center"/>
        <w:rPr>
          <w:b w:val="1"/>
          <w:bCs w:val="1"/>
          <w:sz w:val="22"/>
          <w:szCs w:val="22"/>
        </w:rPr>
      </w:pPr>
      <w:r w:rsidRPr="2CB383E8" w:rsidR="00E84364">
        <w:rPr>
          <w:b w:val="1"/>
          <w:bCs w:val="1"/>
          <w:sz w:val="22"/>
          <w:szCs w:val="22"/>
        </w:rPr>
        <w:t xml:space="preserve">Manchester City Council Role Profile </w:t>
      </w:r>
    </w:p>
    <w:p w:rsidR="00F968B5" w:rsidP="235B2DCD" w:rsidRDefault="00E84364" w14:paraId="6FBAD3C2" w14:textId="77777777">
      <w:pPr>
        <w:spacing w:after="0" w:line="259" w:lineRule="auto"/>
        <w:ind w:left="0" w:right="8" w:firstLine="0"/>
        <w:jc w:val="center"/>
        <w:rPr>
          <w:b/>
          <w:bCs/>
          <w:sz w:val="22"/>
        </w:rPr>
      </w:pPr>
      <w:r w:rsidRPr="235B2DCD">
        <w:rPr>
          <w:b/>
          <w:bCs/>
          <w:sz w:val="22"/>
        </w:rPr>
        <w:t xml:space="preserve"> </w:t>
      </w:r>
    </w:p>
    <w:p w:rsidR="00F968B5" w:rsidP="235B2DCD" w:rsidRDefault="42325772" w14:paraId="6D5AB2B5" w14:textId="4D3942B8">
      <w:pPr>
        <w:spacing w:after="4"/>
        <w:ind w:right="53"/>
        <w:jc w:val="center"/>
        <w:rPr>
          <w:b/>
          <w:bCs/>
          <w:sz w:val="22"/>
        </w:rPr>
      </w:pPr>
      <w:r w:rsidRPr="235B2DCD">
        <w:rPr>
          <w:b/>
          <w:bCs/>
          <w:sz w:val="22"/>
        </w:rPr>
        <w:t xml:space="preserve">Exchequer </w:t>
      </w:r>
      <w:r w:rsidRPr="235B2DCD" w:rsidR="00E84364">
        <w:rPr>
          <w:b/>
          <w:bCs/>
          <w:sz w:val="22"/>
        </w:rPr>
        <w:t xml:space="preserve">Technical Officer, Grade 06 </w:t>
      </w:r>
    </w:p>
    <w:p w:rsidR="153BCF65" w:rsidP="235B2DCD" w:rsidRDefault="153BCF65" w14:paraId="386A5763" w14:textId="52F2FF64">
      <w:pPr>
        <w:spacing w:after="4"/>
        <w:ind w:right="53"/>
        <w:jc w:val="center"/>
        <w:rPr>
          <w:b/>
          <w:bCs/>
          <w:sz w:val="22"/>
        </w:rPr>
      </w:pPr>
      <w:r w:rsidRPr="235B2DCD">
        <w:rPr>
          <w:b/>
          <w:bCs/>
          <w:color w:val="000000" w:themeColor="text1"/>
          <w:sz w:val="22"/>
        </w:rPr>
        <w:t>Service: Exchequer Services, Financial Management</w:t>
      </w:r>
    </w:p>
    <w:p w:rsidR="153BCF65" w:rsidP="235B2DCD" w:rsidRDefault="153BCF65" w14:paraId="0D6A4704" w14:textId="5B624E15">
      <w:pPr>
        <w:spacing w:after="4"/>
        <w:ind w:right="53"/>
        <w:jc w:val="center"/>
        <w:rPr>
          <w:b/>
          <w:bCs/>
          <w:sz w:val="22"/>
        </w:rPr>
      </w:pPr>
      <w:r w:rsidRPr="235B2DCD">
        <w:rPr>
          <w:b/>
          <w:bCs/>
          <w:sz w:val="22"/>
        </w:rPr>
        <w:t>Directorate: Corporate Services</w:t>
      </w:r>
    </w:p>
    <w:p w:rsidR="235B2DCD" w:rsidP="235B2DCD" w:rsidRDefault="235B2DCD" w14:paraId="5EC30907" w14:textId="2A2CBC03">
      <w:pPr>
        <w:spacing w:after="4"/>
        <w:ind w:right="50"/>
        <w:jc w:val="center"/>
        <w:rPr>
          <w:b/>
          <w:bCs/>
          <w:sz w:val="22"/>
        </w:rPr>
      </w:pPr>
    </w:p>
    <w:p w:rsidR="00F968B5" w:rsidP="235B2DCD" w:rsidRDefault="00E84364" w14:paraId="514BB4BB" w14:textId="77777777">
      <w:pPr>
        <w:spacing w:after="0" w:line="259" w:lineRule="auto"/>
        <w:ind w:left="0" w:firstLine="0"/>
        <w:rPr>
          <w:sz w:val="22"/>
        </w:rPr>
      </w:pPr>
      <w:r w:rsidRPr="235B2DCD">
        <w:rPr>
          <w:sz w:val="22"/>
        </w:rPr>
        <w:t xml:space="preserve"> </w:t>
      </w:r>
    </w:p>
    <w:p w:rsidR="00F968B5" w:rsidP="235B2DCD" w:rsidRDefault="00E84364" w14:paraId="606153BB" w14:textId="77777777">
      <w:pPr>
        <w:spacing w:after="4"/>
        <w:ind w:left="-5"/>
        <w:rPr>
          <w:color w:val="FF0000"/>
          <w:sz w:val="22"/>
        </w:rPr>
      </w:pPr>
      <w:r w:rsidRPr="235B2DCD">
        <w:rPr>
          <w:b/>
          <w:bCs/>
          <w:sz w:val="22"/>
        </w:rPr>
        <w:t xml:space="preserve">Key Role Descriptors: </w:t>
      </w:r>
      <w:r w:rsidRPr="235B2DCD">
        <w:rPr>
          <w:color w:val="FF0000"/>
          <w:sz w:val="22"/>
        </w:rPr>
        <w:t xml:space="preserve"> </w:t>
      </w:r>
    </w:p>
    <w:p w:rsidR="00F968B5" w:rsidP="235B2DCD" w:rsidRDefault="00E84364" w14:paraId="10D6190F" w14:textId="77777777">
      <w:pPr>
        <w:spacing w:after="0" w:line="259" w:lineRule="auto"/>
        <w:ind w:left="0" w:firstLine="0"/>
        <w:rPr>
          <w:sz w:val="22"/>
        </w:rPr>
      </w:pPr>
      <w:r w:rsidRPr="235B2DCD">
        <w:rPr>
          <w:sz w:val="22"/>
        </w:rPr>
        <w:t xml:space="preserve"> </w:t>
      </w:r>
    </w:p>
    <w:p w:rsidR="004B520F" w:rsidP="004B520F" w:rsidRDefault="004B520F" w14:paraId="3A232837" w14:textId="4161D407">
      <w:pPr>
        <w:rPr>
          <w:rStyle w:val="eop"/>
          <w:sz w:val="22"/>
          <w:shd w:val="clear" w:color="auto" w:fill="FFFFFF"/>
        </w:rPr>
      </w:pPr>
      <w:r>
        <w:rPr>
          <w:rStyle w:val="normaltextrun"/>
          <w:sz w:val="22"/>
          <w:shd w:val="clear" w:color="auto" w:fill="FFFFFF"/>
        </w:rPr>
        <w:t>The role holder will work as part of Exchequer Services within Financial Management and will contribute to the provision of a high-quality</w:t>
      </w:r>
      <w:r>
        <w:rPr>
          <w:rStyle w:val="normaltextrun"/>
          <w:sz w:val="22"/>
          <w:shd w:val="clear" w:color="auto" w:fill="FFFFFF"/>
        </w:rPr>
        <w:t xml:space="preserve"> technical support</w:t>
      </w:r>
      <w:r>
        <w:rPr>
          <w:rStyle w:val="normaltextrun"/>
          <w:sz w:val="22"/>
          <w:shd w:val="clear" w:color="auto" w:fill="FFFFFF"/>
        </w:rPr>
        <w:t xml:space="preserve"> service for all types of incoming and outgoing payments and associated processes, supporting all departments across the Council.</w:t>
      </w:r>
      <w:r>
        <w:rPr>
          <w:rStyle w:val="eop"/>
          <w:sz w:val="22"/>
          <w:shd w:val="clear" w:color="auto" w:fill="FFFFFF"/>
        </w:rPr>
        <w:t> </w:t>
      </w:r>
    </w:p>
    <w:p w:rsidR="008F45FE" w:rsidP="004B520F" w:rsidRDefault="008F45FE" w14:paraId="08B3DAB5" w14:textId="77777777">
      <w:pPr>
        <w:rPr>
          <w:rStyle w:val="eop"/>
          <w:sz w:val="22"/>
          <w:shd w:val="clear" w:color="auto" w:fill="FFFFFF"/>
        </w:rPr>
      </w:pPr>
    </w:p>
    <w:p w:rsidRPr="0047166B" w:rsidR="008F45FE" w:rsidP="4FD30CF2" w:rsidRDefault="008F45FE" w14:paraId="76B54052" w14:textId="6A8827A6">
      <w:pPr>
        <w:rPr>
          <w:color w:val="auto"/>
          <w:sz w:val="22"/>
          <w:szCs w:val="22"/>
        </w:rPr>
      </w:pPr>
      <w:r w:rsidRPr="4FD30CF2" w:rsidR="008F45FE">
        <w:rPr>
          <w:color w:val="auto"/>
          <w:sz w:val="22"/>
          <w:szCs w:val="22"/>
        </w:rPr>
        <w:t xml:space="preserve">Working as part of team, the </w:t>
      </w:r>
      <w:proofErr w:type="spellStart"/>
      <w:r w:rsidRPr="4FD30CF2" w:rsidR="008F45FE">
        <w:rPr>
          <w:color w:val="auto"/>
          <w:sz w:val="22"/>
          <w:szCs w:val="22"/>
        </w:rPr>
        <w:t>roleholder</w:t>
      </w:r>
      <w:proofErr w:type="spellEnd"/>
      <w:r w:rsidRPr="4FD30CF2" w:rsidR="008F45FE">
        <w:rPr>
          <w:color w:val="auto"/>
          <w:sz w:val="22"/>
          <w:szCs w:val="22"/>
        </w:rPr>
        <w:t xml:space="preserve"> will provide a high quality and effective</w:t>
      </w:r>
      <w:r w:rsidRPr="4FD30CF2" w:rsidR="00951F1E">
        <w:rPr>
          <w:color w:val="auto"/>
          <w:sz w:val="22"/>
          <w:szCs w:val="22"/>
        </w:rPr>
        <w:t xml:space="preserve"> </w:t>
      </w:r>
      <w:r w:rsidRPr="4FD30CF2" w:rsidR="709BB858">
        <w:rPr>
          <w:color w:val="auto"/>
          <w:sz w:val="22"/>
          <w:szCs w:val="22"/>
        </w:rPr>
        <w:t xml:space="preserve">specialist technical </w:t>
      </w:r>
      <w:r w:rsidRPr="4FD30CF2" w:rsidR="00951F1E">
        <w:rPr>
          <w:color w:val="auto"/>
          <w:sz w:val="22"/>
          <w:szCs w:val="22"/>
        </w:rPr>
        <w:t>transactional</w:t>
      </w:r>
      <w:r w:rsidRPr="4FD30CF2" w:rsidR="008F45FE">
        <w:rPr>
          <w:color w:val="auto"/>
          <w:sz w:val="22"/>
          <w:szCs w:val="22"/>
        </w:rPr>
        <w:t xml:space="preserve"> </w:t>
      </w:r>
      <w:r w:rsidRPr="4FD30CF2" w:rsidR="00C7239E">
        <w:rPr>
          <w:color w:val="auto"/>
          <w:sz w:val="22"/>
          <w:szCs w:val="22"/>
        </w:rPr>
        <w:t>service</w:t>
      </w:r>
      <w:r w:rsidRPr="4FD30CF2" w:rsidR="00951F1E">
        <w:rPr>
          <w:color w:val="auto"/>
          <w:sz w:val="22"/>
          <w:szCs w:val="22"/>
        </w:rPr>
        <w:t>.</w:t>
      </w:r>
      <w:r w:rsidRPr="4FD30CF2" w:rsidR="008F45FE">
        <w:rPr>
          <w:color w:val="auto"/>
          <w:sz w:val="22"/>
          <w:szCs w:val="22"/>
        </w:rPr>
        <w:t xml:space="preserve"> Ensuring accurate and timely processing </w:t>
      </w:r>
      <w:r w:rsidRPr="4FD30CF2" w:rsidR="00994263">
        <w:rPr>
          <w:color w:val="auto"/>
          <w:sz w:val="22"/>
          <w:szCs w:val="22"/>
        </w:rPr>
        <w:t xml:space="preserve">and reporting </w:t>
      </w:r>
      <w:r w:rsidRPr="4FD30CF2" w:rsidR="008F45FE">
        <w:rPr>
          <w:color w:val="auto"/>
          <w:sz w:val="22"/>
          <w:szCs w:val="22"/>
        </w:rPr>
        <w:t xml:space="preserve">of </w:t>
      </w:r>
      <w:r w:rsidRPr="4FD30CF2" w:rsidR="00994263">
        <w:rPr>
          <w:color w:val="auto"/>
          <w:sz w:val="22"/>
          <w:szCs w:val="22"/>
        </w:rPr>
        <w:t xml:space="preserve">financial </w:t>
      </w:r>
      <w:r w:rsidRPr="4FD30CF2" w:rsidR="008F45FE">
        <w:rPr>
          <w:color w:val="auto"/>
          <w:sz w:val="22"/>
          <w:szCs w:val="22"/>
        </w:rPr>
        <w:t>data, receipts and payments</w:t>
      </w:r>
      <w:r w:rsidRPr="4FD30CF2" w:rsidR="0023257F">
        <w:rPr>
          <w:color w:val="auto"/>
          <w:sz w:val="22"/>
          <w:szCs w:val="22"/>
        </w:rPr>
        <w:t>.</w:t>
      </w:r>
    </w:p>
    <w:p w:rsidRPr="00E11461" w:rsidR="008F45FE" w:rsidP="004B520F" w:rsidRDefault="008F45FE" w14:paraId="22D41375" w14:textId="77777777">
      <w:pPr>
        <w:rPr>
          <w:color w:val="auto"/>
          <w:sz w:val="22"/>
        </w:rPr>
      </w:pPr>
    </w:p>
    <w:p w:rsidR="0023257F" w:rsidP="009C3415" w:rsidRDefault="0047166B" w14:paraId="2A56DC3A" w14:textId="5FC66045">
      <w:pPr>
        <w:rPr>
          <w:rStyle w:val="normaltextrun"/>
          <w:color w:val="FF0000"/>
          <w:sz w:val="22"/>
          <w:shd w:val="clear" w:color="auto" w:fill="FFFFFF"/>
        </w:rPr>
      </w:pPr>
      <w:r w:rsidRPr="00E11461">
        <w:rPr>
          <w:color w:val="auto"/>
          <w:sz w:val="22"/>
        </w:rPr>
        <w:t xml:space="preserve">The roleholder acts as a point of contact for customers accessing Exchequer Services, to determine the requirements and needs of customers and provide </w:t>
      </w:r>
      <w:r w:rsidR="00A27788">
        <w:rPr>
          <w:color w:val="auto"/>
          <w:sz w:val="22"/>
        </w:rPr>
        <w:t xml:space="preserve">professional, </w:t>
      </w:r>
      <w:r w:rsidRPr="00E11461">
        <w:rPr>
          <w:color w:val="auto"/>
          <w:sz w:val="22"/>
        </w:rPr>
        <w:t xml:space="preserve">effective and accurate </w:t>
      </w:r>
      <w:r w:rsidRPr="00E11461" w:rsidR="00E84364">
        <w:rPr>
          <w:color w:val="auto"/>
          <w:sz w:val="22"/>
        </w:rPr>
        <w:t>specialist technical support which enables the delivery of service objectives</w:t>
      </w:r>
      <w:r w:rsidRPr="00E11461" w:rsidR="00E11461">
        <w:rPr>
          <w:color w:val="auto"/>
          <w:sz w:val="22"/>
        </w:rPr>
        <w:t>.</w:t>
      </w:r>
      <w:r w:rsidRPr="00E11461" w:rsidR="00E11461">
        <w:rPr>
          <w:rStyle w:val="normaltextrun"/>
          <w:color w:val="FF0000"/>
          <w:sz w:val="22"/>
          <w:shd w:val="clear" w:color="auto" w:fill="FFFFFF"/>
        </w:rPr>
        <w:t xml:space="preserve"> </w:t>
      </w:r>
    </w:p>
    <w:p w:rsidR="0023257F" w:rsidP="009C3415" w:rsidRDefault="0023257F" w14:paraId="2FA027EC" w14:textId="77777777">
      <w:pPr>
        <w:rPr>
          <w:rStyle w:val="normaltextrun"/>
          <w:color w:val="FF0000"/>
          <w:sz w:val="22"/>
          <w:shd w:val="clear" w:color="auto" w:fill="FFFFFF"/>
        </w:rPr>
      </w:pPr>
    </w:p>
    <w:p w:rsidRPr="00E11461" w:rsidR="00F968B5" w:rsidP="009C3415" w:rsidRDefault="0023257F" w14:paraId="61947EF1" w14:textId="12B1CFCB">
      <w:pPr>
        <w:rPr>
          <w:color w:val="auto"/>
          <w:sz w:val="22"/>
          <w:shd w:val="clear" w:color="auto" w:fill="FFFFFF"/>
        </w:rPr>
      </w:pPr>
      <w:r>
        <w:rPr>
          <w:color w:val="auto"/>
          <w:sz w:val="22"/>
        </w:rPr>
        <w:t xml:space="preserve">The roleholder will interpret and </w:t>
      </w:r>
      <w:r w:rsidR="00237E4A">
        <w:rPr>
          <w:color w:val="auto"/>
          <w:sz w:val="22"/>
        </w:rPr>
        <w:t>apply</w:t>
      </w:r>
      <w:r w:rsidRPr="0047166B">
        <w:rPr>
          <w:color w:val="auto"/>
          <w:sz w:val="22"/>
        </w:rPr>
        <w:t xml:space="preserve"> relevant legislation, policy and procedure</w:t>
      </w:r>
      <w:r>
        <w:rPr>
          <w:color w:val="auto"/>
          <w:sz w:val="22"/>
        </w:rPr>
        <w:t xml:space="preserve">s </w:t>
      </w:r>
      <w:r w:rsidRPr="235B2DCD">
        <w:rPr>
          <w:sz w:val="22"/>
        </w:rPr>
        <w:t>and statutory requirements</w:t>
      </w:r>
      <w:r w:rsidRPr="0023257F">
        <w:rPr>
          <w:color w:val="auto"/>
          <w:sz w:val="22"/>
        </w:rPr>
        <w:t xml:space="preserve">, </w:t>
      </w:r>
      <w:r w:rsidRPr="0023257F" w:rsidR="00E11461">
        <w:rPr>
          <w:rStyle w:val="normaltextrun"/>
          <w:color w:val="auto"/>
          <w:sz w:val="22"/>
          <w:shd w:val="clear" w:color="auto" w:fill="FFFFFF"/>
        </w:rPr>
        <w:t>taking a flexible approach to delivery within the parameters of agreed guidelines for the processes</w:t>
      </w:r>
    </w:p>
    <w:p w:rsidR="00F968B5" w:rsidP="235B2DCD" w:rsidRDefault="00E84364" w14:paraId="18D6D1E3" w14:textId="0CE81DEC">
      <w:pPr>
        <w:spacing w:after="0" w:line="259" w:lineRule="auto"/>
        <w:ind w:left="0" w:firstLine="0"/>
        <w:rPr>
          <w:color w:val="auto"/>
          <w:sz w:val="22"/>
        </w:rPr>
      </w:pPr>
      <w:r w:rsidRPr="00E11461">
        <w:rPr>
          <w:color w:val="auto"/>
          <w:sz w:val="22"/>
        </w:rPr>
        <w:t xml:space="preserve"> </w:t>
      </w:r>
    </w:p>
    <w:p w:rsidRPr="00A27788" w:rsidR="00A27788" w:rsidP="00A27788" w:rsidRDefault="00A27788" w14:paraId="35C43968" w14:textId="24FB04A7">
      <w:pPr>
        <w:rPr>
          <w:color w:val="auto"/>
        </w:rPr>
      </w:pPr>
      <w:r w:rsidRPr="00A27788">
        <w:rPr>
          <w:rStyle w:val="normaltextrun"/>
          <w:color w:val="auto"/>
          <w:sz w:val="22"/>
          <w:shd w:val="clear" w:color="auto" w:fill="FFFFFF"/>
        </w:rPr>
        <w:t xml:space="preserve">The role holder will use a variety of IT systems to process, interrogate and manage data and transactions.  They will </w:t>
      </w:r>
      <w:r w:rsidRPr="235B2DCD" w:rsidR="00DE61FF">
        <w:rPr>
          <w:sz w:val="22"/>
        </w:rPr>
        <w:t>use their technical knowledge and expertise</w:t>
      </w:r>
      <w:r w:rsidR="00DE61FF">
        <w:rPr>
          <w:sz w:val="22"/>
        </w:rPr>
        <w:t xml:space="preserve"> and</w:t>
      </w:r>
      <w:r w:rsidRPr="00A27788">
        <w:rPr>
          <w:rStyle w:val="normaltextrun"/>
          <w:color w:val="auto"/>
          <w:sz w:val="22"/>
          <w:shd w:val="clear" w:color="auto" w:fill="FFFFFF"/>
        </w:rPr>
        <w:t xml:space="preserve"> contribute to development</w:t>
      </w:r>
      <w:r w:rsidR="00DE61FF">
        <w:rPr>
          <w:rStyle w:val="normaltextrun"/>
          <w:color w:val="auto"/>
          <w:sz w:val="22"/>
          <w:shd w:val="clear" w:color="auto" w:fill="FFFFFF"/>
        </w:rPr>
        <w:t>, design</w:t>
      </w:r>
      <w:r w:rsidRPr="00A27788">
        <w:rPr>
          <w:rStyle w:val="normaltextrun"/>
          <w:color w:val="auto"/>
          <w:sz w:val="22"/>
          <w:shd w:val="clear" w:color="auto" w:fill="FFFFFF"/>
        </w:rPr>
        <w:t xml:space="preserve"> and implementation of system and process improvements and effective management of information within the scope of this. </w:t>
      </w:r>
      <w:r w:rsidRPr="00A27788">
        <w:rPr>
          <w:rStyle w:val="eop"/>
          <w:color w:val="auto"/>
          <w:sz w:val="22"/>
          <w:shd w:val="clear" w:color="auto" w:fill="FFFFFF"/>
        </w:rPr>
        <w:t> </w:t>
      </w:r>
    </w:p>
    <w:p w:rsidR="008F45FE" w:rsidP="235B2DCD" w:rsidRDefault="008F45FE" w14:paraId="09574BD9" w14:textId="77777777">
      <w:pPr>
        <w:spacing w:after="0" w:line="259" w:lineRule="auto"/>
        <w:ind w:left="0" w:firstLine="0"/>
        <w:rPr>
          <w:sz w:val="22"/>
        </w:rPr>
      </w:pPr>
    </w:p>
    <w:p w:rsidRPr="00B6602A" w:rsidR="007D4B19" w:rsidP="007D4B19" w:rsidRDefault="007D4B19" w14:paraId="32A6A7D9" w14:textId="77777777">
      <w:pPr>
        <w:rPr>
          <w:sz w:val="22"/>
        </w:rPr>
      </w:pPr>
    </w:p>
    <w:p w:rsidRPr="00B6602A" w:rsidR="007D4B19" w:rsidP="007D4B19" w:rsidRDefault="007D4B19" w14:paraId="3E81FECF" w14:textId="77777777">
      <w:pPr>
        <w:rPr>
          <w:color w:val="FF0000"/>
          <w:sz w:val="22"/>
        </w:rPr>
      </w:pPr>
      <w:r w:rsidRPr="00560830">
        <w:rPr>
          <w:b/>
          <w:bCs/>
          <w:sz w:val="22"/>
        </w:rPr>
        <w:t>Key Role Accountabilities:</w:t>
      </w:r>
      <w:r w:rsidRPr="489129EC">
        <w:rPr>
          <w:b/>
          <w:bCs/>
          <w:sz w:val="22"/>
        </w:rPr>
        <w:t xml:space="preserve"> </w:t>
      </w:r>
    </w:p>
    <w:p w:rsidR="00F968B5" w:rsidP="235B2DCD" w:rsidRDefault="00F968B5" w14:paraId="09C7A12F" w14:textId="4337BC64">
      <w:pPr>
        <w:spacing w:after="8" w:line="259" w:lineRule="auto"/>
        <w:ind w:left="-1" w:right="-3986" w:firstLine="0"/>
        <w:rPr>
          <w:sz w:val="22"/>
        </w:rPr>
      </w:pPr>
    </w:p>
    <w:p w:rsidR="00F968B5" w:rsidP="235B2DCD" w:rsidRDefault="00E84364" w14:paraId="4A7F32B5" w14:textId="4654A36E">
      <w:pPr>
        <w:ind w:left="-5" w:right="42"/>
        <w:rPr>
          <w:sz w:val="22"/>
        </w:rPr>
      </w:pPr>
      <w:r w:rsidRPr="235B2DCD">
        <w:rPr>
          <w:sz w:val="22"/>
        </w:rPr>
        <w:t xml:space="preserve">Develop and maintain a high level of technical expertise in respect of relevant aspects of </w:t>
      </w:r>
      <w:r w:rsidR="00152B82">
        <w:rPr>
          <w:sz w:val="22"/>
        </w:rPr>
        <w:t xml:space="preserve">Exchequer Services </w:t>
      </w:r>
      <w:r w:rsidRPr="235B2DCD">
        <w:rPr>
          <w:sz w:val="22"/>
        </w:rPr>
        <w:t>policy, procedures</w:t>
      </w:r>
      <w:r w:rsidR="00152B82">
        <w:rPr>
          <w:sz w:val="22"/>
        </w:rPr>
        <w:t>, legislation</w:t>
      </w:r>
      <w:r w:rsidRPr="235B2DCD">
        <w:rPr>
          <w:sz w:val="22"/>
        </w:rPr>
        <w:t xml:space="preserve"> and systems. Support and coach colleagues in these areas and develop the service in general in its understanding and use of legislation and </w:t>
      </w:r>
      <w:r w:rsidR="009C62D6">
        <w:rPr>
          <w:sz w:val="22"/>
        </w:rPr>
        <w:t>agreed</w:t>
      </w:r>
      <w:r w:rsidRPr="235B2DCD">
        <w:rPr>
          <w:sz w:val="22"/>
        </w:rPr>
        <w:t xml:space="preserve"> practice in these areas. </w:t>
      </w:r>
    </w:p>
    <w:p w:rsidR="00F968B5" w:rsidP="235B2DCD" w:rsidRDefault="00E84364" w14:paraId="0CC93129" w14:textId="77777777">
      <w:pPr>
        <w:spacing w:after="0" w:line="259" w:lineRule="auto"/>
        <w:ind w:left="0" w:firstLine="0"/>
        <w:rPr>
          <w:sz w:val="22"/>
        </w:rPr>
      </w:pPr>
      <w:r w:rsidRPr="235B2DCD">
        <w:rPr>
          <w:sz w:val="22"/>
        </w:rPr>
        <w:t xml:space="preserve"> </w:t>
      </w:r>
    </w:p>
    <w:p w:rsidR="00F968B5" w:rsidP="4FD30CF2" w:rsidRDefault="00E84364" w14:paraId="1D6F987C" w14:textId="68B6FDD3">
      <w:pPr>
        <w:ind w:left="-5" w:right="42"/>
        <w:rPr>
          <w:sz w:val="22"/>
          <w:szCs w:val="22"/>
        </w:rPr>
      </w:pPr>
      <w:r w:rsidRPr="4FD30CF2" w:rsidR="00E84364">
        <w:rPr>
          <w:sz w:val="22"/>
          <w:szCs w:val="22"/>
        </w:rPr>
        <w:t xml:space="preserve">Provide a flexible, responsive technical support function to </w:t>
      </w:r>
      <w:r w:rsidRPr="4FD30CF2" w:rsidR="003C0B42">
        <w:rPr>
          <w:sz w:val="22"/>
          <w:szCs w:val="22"/>
        </w:rPr>
        <w:t>all stakeholders</w:t>
      </w:r>
      <w:r w:rsidRPr="4FD30CF2" w:rsidR="00B46FE0">
        <w:rPr>
          <w:sz w:val="22"/>
          <w:szCs w:val="22"/>
        </w:rPr>
        <w:t xml:space="preserve">, advising on correct process, meeting key deadlines, </w:t>
      </w:r>
      <w:r w:rsidRPr="4FD30CF2" w:rsidR="00550B28">
        <w:rPr>
          <w:sz w:val="22"/>
          <w:szCs w:val="22"/>
        </w:rPr>
        <w:t>and ensur</w:t>
      </w:r>
      <w:r w:rsidRPr="4FD30CF2" w:rsidR="3405119C">
        <w:rPr>
          <w:sz w:val="22"/>
          <w:szCs w:val="22"/>
        </w:rPr>
        <w:t>ing accuracy and clear audit trails are maintained.</w:t>
      </w:r>
    </w:p>
    <w:p w:rsidR="00F968B5" w:rsidP="235B2DCD" w:rsidRDefault="00E84364" w14:paraId="5D39956D" w14:textId="77777777">
      <w:pPr>
        <w:spacing w:after="0" w:line="259" w:lineRule="auto"/>
        <w:ind w:left="0" w:firstLine="0"/>
        <w:rPr>
          <w:sz w:val="22"/>
        </w:rPr>
      </w:pPr>
      <w:r w:rsidRPr="235B2DCD">
        <w:rPr>
          <w:sz w:val="22"/>
        </w:rPr>
        <w:t xml:space="preserve"> </w:t>
      </w:r>
    </w:p>
    <w:p w:rsidR="00F968B5" w:rsidP="4FD30CF2" w:rsidRDefault="00E84364" w14:paraId="05266246" w14:textId="6043EC3A">
      <w:pPr>
        <w:ind w:left="-5" w:right="42"/>
        <w:rPr>
          <w:sz w:val="22"/>
          <w:szCs w:val="22"/>
        </w:rPr>
      </w:pPr>
      <w:r w:rsidRPr="4FD30CF2" w:rsidR="00E84364">
        <w:rPr>
          <w:sz w:val="22"/>
          <w:szCs w:val="22"/>
        </w:rPr>
        <w:t xml:space="preserve">Produce and maintain timely and effective reports as required, that are presented in a clear and meaningful way. </w:t>
      </w:r>
    </w:p>
    <w:p w:rsidR="00F968B5" w:rsidP="235B2DCD" w:rsidRDefault="00E84364" w14:paraId="2C94CB95" w14:textId="77777777">
      <w:pPr>
        <w:spacing w:after="0" w:line="259" w:lineRule="auto"/>
        <w:ind w:left="0" w:firstLine="0"/>
        <w:rPr>
          <w:sz w:val="22"/>
        </w:rPr>
      </w:pPr>
      <w:r w:rsidRPr="235B2DCD">
        <w:rPr>
          <w:sz w:val="22"/>
        </w:rPr>
        <w:t xml:space="preserve"> </w:t>
      </w:r>
    </w:p>
    <w:p w:rsidR="00F968B5" w:rsidP="4FD30CF2" w:rsidRDefault="00E84364" w14:paraId="6352D6CA" w14:textId="27181C60">
      <w:pPr>
        <w:ind w:left="-5" w:right="42"/>
        <w:rPr>
          <w:sz w:val="22"/>
          <w:szCs w:val="22"/>
        </w:rPr>
      </w:pPr>
      <w:r w:rsidRPr="4FD30CF2" w:rsidR="00E84364">
        <w:rPr>
          <w:sz w:val="22"/>
          <w:szCs w:val="22"/>
        </w:rPr>
        <w:t>Contribute to the management, development and improvement of policies</w:t>
      </w:r>
      <w:r w:rsidRPr="4FD30CF2" w:rsidR="39F279DE">
        <w:rPr>
          <w:sz w:val="22"/>
          <w:szCs w:val="22"/>
        </w:rPr>
        <w:t>, systems</w:t>
      </w:r>
      <w:r w:rsidRPr="4FD30CF2" w:rsidR="00E84364">
        <w:rPr>
          <w:sz w:val="22"/>
          <w:szCs w:val="22"/>
        </w:rPr>
        <w:t xml:space="preserve"> and processes. Take a proactive approach to evaluating workload issues and delivery methods and contribute to the development of service improvement initiatives</w:t>
      </w:r>
      <w:r w:rsidRPr="4FD30CF2" w:rsidR="14D284C5">
        <w:rPr>
          <w:sz w:val="22"/>
          <w:szCs w:val="22"/>
        </w:rPr>
        <w:t>.</w:t>
      </w:r>
    </w:p>
    <w:p w:rsidR="00F968B5" w:rsidP="235B2DCD" w:rsidRDefault="00E84364" w14:paraId="7C06DE0B" w14:textId="77777777">
      <w:pPr>
        <w:spacing w:after="0" w:line="259" w:lineRule="auto"/>
        <w:ind w:left="0" w:firstLine="0"/>
        <w:rPr>
          <w:sz w:val="22"/>
        </w:rPr>
      </w:pPr>
      <w:r w:rsidRPr="235B2DCD">
        <w:rPr>
          <w:sz w:val="22"/>
        </w:rPr>
        <w:t xml:space="preserve"> </w:t>
      </w:r>
    </w:p>
    <w:p w:rsidR="00F968B5" w:rsidP="4FD30CF2" w:rsidRDefault="00E84364" w14:paraId="2E8143F5" w14:textId="0E5C0DEA">
      <w:pPr>
        <w:ind w:left="-5" w:right="42"/>
        <w:rPr>
          <w:sz w:val="22"/>
          <w:szCs w:val="22"/>
        </w:rPr>
      </w:pPr>
      <w:r w:rsidRPr="4FD30CF2" w:rsidR="00E84364">
        <w:rPr>
          <w:sz w:val="22"/>
          <w:szCs w:val="22"/>
        </w:rPr>
        <w:t>Ensure that customer complaints</w:t>
      </w:r>
      <w:r w:rsidRPr="4FD30CF2" w:rsidR="36D00FA7">
        <w:rPr>
          <w:sz w:val="22"/>
          <w:szCs w:val="22"/>
        </w:rPr>
        <w:t xml:space="preserve"> and FOI requests</w:t>
      </w:r>
      <w:r w:rsidRPr="4FD30CF2" w:rsidR="00E84364">
        <w:rPr>
          <w:sz w:val="22"/>
          <w:szCs w:val="22"/>
        </w:rPr>
        <w:t xml:space="preserve"> are resolved effectively in accordance with Corporate and service expectations. </w:t>
      </w:r>
    </w:p>
    <w:p w:rsidR="00F968B5" w:rsidP="235B2DCD" w:rsidRDefault="00E84364" w14:paraId="3018E080" w14:textId="77777777">
      <w:pPr>
        <w:spacing w:after="0" w:line="259" w:lineRule="auto"/>
        <w:ind w:left="0" w:firstLine="0"/>
        <w:rPr>
          <w:sz w:val="22"/>
        </w:rPr>
      </w:pPr>
      <w:r w:rsidRPr="235B2DCD">
        <w:rPr>
          <w:sz w:val="22"/>
        </w:rPr>
        <w:t xml:space="preserve"> </w:t>
      </w:r>
    </w:p>
    <w:p w:rsidR="00F968B5" w:rsidP="235B2DCD" w:rsidRDefault="00E84364" w14:paraId="456967D1" w14:textId="77777777">
      <w:pPr>
        <w:ind w:left="-5" w:right="42"/>
        <w:rPr>
          <w:sz w:val="22"/>
        </w:rPr>
      </w:pPr>
      <w:r w:rsidRPr="235B2DCD">
        <w:rPr>
          <w:sz w:val="22"/>
        </w:rPr>
        <w:t xml:space="preserve">Assist in the provision and validation of management information required corporately or by central government, assisting and advising representatives of other departments or organisations carrying out inspections, audits and reviews. </w:t>
      </w:r>
    </w:p>
    <w:p w:rsidR="00F968B5" w:rsidP="235B2DCD" w:rsidRDefault="00E84364" w14:paraId="77C0842E" w14:textId="77777777">
      <w:pPr>
        <w:spacing w:after="0" w:line="259" w:lineRule="auto"/>
        <w:ind w:left="0" w:firstLine="0"/>
        <w:rPr>
          <w:sz w:val="22"/>
        </w:rPr>
      </w:pPr>
      <w:r w:rsidRPr="235B2DCD">
        <w:rPr>
          <w:sz w:val="22"/>
        </w:rPr>
        <w:t xml:space="preserve"> </w:t>
      </w:r>
    </w:p>
    <w:p w:rsidR="00F968B5" w:rsidP="235B2DCD" w:rsidRDefault="00E84364" w14:paraId="2F9BCEF3" w14:textId="77777777">
      <w:pPr>
        <w:ind w:left="-5" w:right="42"/>
        <w:rPr>
          <w:sz w:val="22"/>
        </w:rPr>
      </w:pPr>
      <w:r w:rsidRPr="235B2DCD">
        <w:rPr>
          <w:sz w:val="22"/>
        </w:rPr>
        <w:t xml:space="preserve">Assist with the accurate collation, completion and return of information needed for miscellaneous reports and government statistical and financial returns. </w:t>
      </w:r>
    </w:p>
    <w:p w:rsidR="00F968B5" w:rsidP="235B2DCD" w:rsidRDefault="00E84364" w14:paraId="075F0C09" w14:textId="77777777">
      <w:pPr>
        <w:spacing w:after="0" w:line="259" w:lineRule="auto"/>
        <w:ind w:left="0" w:firstLine="0"/>
        <w:rPr>
          <w:sz w:val="22"/>
        </w:rPr>
      </w:pPr>
      <w:r w:rsidRPr="235B2DCD">
        <w:rPr>
          <w:sz w:val="22"/>
        </w:rPr>
        <w:t xml:space="preserve"> </w:t>
      </w:r>
    </w:p>
    <w:p w:rsidR="00F968B5" w:rsidP="4FD30CF2" w:rsidRDefault="00E84364" w14:paraId="645D5AE2" w14:textId="34EFA2FE">
      <w:pPr>
        <w:ind w:left="-5" w:right="42"/>
        <w:rPr>
          <w:sz w:val="22"/>
          <w:szCs w:val="22"/>
        </w:rPr>
      </w:pPr>
      <w:r w:rsidRPr="4FD30CF2" w:rsidR="00E84364">
        <w:rPr>
          <w:sz w:val="22"/>
          <w:szCs w:val="22"/>
        </w:rPr>
        <w:t xml:space="preserve">Contribute to the development, maintenance and delivery of </w:t>
      </w:r>
      <w:r w:rsidRPr="4FD30CF2" w:rsidR="4556E147">
        <w:rPr>
          <w:sz w:val="22"/>
          <w:szCs w:val="22"/>
        </w:rPr>
        <w:t xml:space="preserve">service </w:t>
      </w:r>
      <w:r w:rsidRPr="4FD30CF2" w:rsidR="00E84364">
        <w:rPr>
          <w:sz w:val="22"/>
          <w:szCs w:val="22"/>
        </w:rPr>
        <w:t>business plans, training plans and service standards</w:t>
      </w:r>
      <w:r w:rsidRPr="4FD30CF2" w:rsidR="1D52030F">
        <w:rPr>
          <w:sz w:val="22"/>
          <w:szCs w:val="22"/>
        </w:rPr>
        <w:t>,</w:t>
      </w:r>
      <w:r w:rsidRPr="4FD30CF2" w:rsidR="00E84364">
        <w:rPr>
          <w:sz w:val="22"/>
          <w:szCs w:val="22"/>
        </w:rPr>
        <w:t xml:space="preserve"> in order to achieve current legal requirements and corporately and nationally defined standards of performance and good practice. </w:t>
      </w:r>
    </w:p>
    <w:p w:rsidR="00AC1885" w:rsidP="4FD30CF2" w:rsidRDefault="00AC1885" w14:paraId="0AD9AB9B" w14:textId="7389B9C6">
      <w:pPr>
        <w:spacing w:after="0" w:line="259" w:lineRule="auto"/>
        <w:ind w:left="0" w:firstLine="0"/>
        <w:rPr>
          <w:sz w:val="22"/>
          <w:szCs w:val="22"/>
        </w:rPr>
      </w:pPr>
      <w:r w:rsidRPr="4FD30CF2" w:rsidR="00E84364">
        <w:rPr>
          <w:sz w:val="22"/>
          <w:szCs w:val="22"/>
        </w:rPr>
        <w:t xml:space="preserve"> </w:t>
      </w:r>
    </w:p>
    <w:p w:rsidR="00F968B5" w:rsidP="235B2DCD" w:rsidRDefault="00E84364" w14:paraId="4A1F4811" w14:textId="3EE78C69">
      <w:pPr>
        <w:ind w:left="-5" w:right="42"/>
        <w:rPr>
          <w:sz w:val="22"/>
        </w:rPr>
      </w:pPr>
      <w:r w:rsidRPr="235B2DCD">
        <w:rPr>
          <w:sz w:val="22"/>
        </w:rPr>
        <w:t>Design and deliver formal and informal training</w:t>
      </w:r>
      <w:r w:rsidR="000A3080">
        <w:rPr>
          <w:sz w:val="22"/>
        </w:rPr>
        <w:t xml:space="preserve"> to Exchequer staff and to other stakeholders who access the services</w:t>
      </w:r>
      <w:r w:rsidRPr="235B2DCD">
        <w:rPr>
          <w:sz w:val="22"/>
        </w:rPr>
        <w:t xml:space="preserve">. </w:t>
      </w:r>
    </w:p>
    <w:p w:rsidR="0024150D" w:rsidP="00CC31B8" w:rsidRDefault="00E84364" w14:paraId="54E2DC5B" w14:textId="2F62F1E7">
      <w:pPr>
        <w:spacing w:after="0" w:line="259" w:lineRule="auto"/>
        <w:ind w:left="0" w:firstLine="0"/>
        <w:rPr>
          <w:sz w:val="22"/>
        </w:rPr>
      </w:pPr>
      <w:r w:rsidRPr="235B2DCD">
        <w:rPr>
          <w:sz w:val="22"/>
        </w:rPr>
        <w:t xml:space="preserve"> </w:t>
      </w:r>
    </w:p>
    <w:p w:rsidR="00F968B5" w:rsidP="00CC31B8" w:rsidRDefault="0024150D" w14:paraId="3AE0085E" w14:textId="58AF86B9">
      <w:pPr>
        <w:ind w:left="-5" w:right="42"/>
        <w:rPr>
          <w:sz w:val="22"/>
        </w:rPr>
      </w:pPr>
      <w:r>
        <w:rPr>
          <w:sz w:val="22"/>
        </w:rPr>
        <w:t xml:space="preserve">Roles at this grade may be required to </w:t>
      </w:r>
      <w:r w:rsidR="000A3080">
        <w:rPr>
          <w:sz w:val="22"/>
        </w:rPr>
        <w:t>manage people and carry out line management responsibilities</w:t>
      </w:r>
      <w:r w:rsidR="006F1384">
        <w:rPr>
          <w:sz w:val="22"/>
        </w:rPr>
        <w:t xml:space="preserve">, </w:t>
      </w:r>
      <w:r w:rsidRPr="235B2DCD" w:rsidR="006F1384">
        <w:rPr>
          <w:sz w:val="22"/>
        </w:rPr>
        <w:t xml:space="preserve">deputise for team managers, allocate work, monitor progress and supervise junior staff. </w:t>
      </w:r>
    </w:p>
    <w:p w:rsidR="00F968B5" w:rsidP="235B2DCD" w:rsidRDefault="00E84364" w14:paraId="3FADD823" w14:textId="77777777">
      <w:pPr>
        <w:spacing w:after="0" w:line="259" w:lineRule="auto"/>
        <w:ind w:left="0" w:firstLine="0"/>
        <w:rPr>
          <w:sz w:val="22"/>
        </w:rPr>
      </w:pPr>
      <w:r w:rsidRPr="235B2DCD">
        <w:rPr>
          <w:sz w:val="22"/>
        </w:rPr>
        <w:t xml:space="preserve"> </w:t>
      </w:r>
    </w:p>
    <w:p w:rsidR="00F968B5" w:rsidP="235B2DCD" w:rsidRDefault="0024150D" w14:paraId="0B499654" w14:textId="0C30C386">
      <w:pPr>
        <w:ind w:left="-5" w:right="42"/>
        <w:rPr>
          <w:sz w:val="22"/>
        </w:rPr>
      </w:pPr>
      <w:r>
        <w:rPr>
          <w:sz w:val="22"/>
        </w:rPr>
        <w:t>P</w:t>
      </w:r>
      <w:r w:rsidRPr="235B2DCD" w:rsidR="00E84364">
        <w:rPr>
          <w:sz w:val="22"/>
        </w:rPr>
        <w:t xml:space="preserve">ersonal commitment to continuous self-development and service improvement.  </w:t>
      </w:r>
    </w:p>
    <w:p w:rsidR="00F968B5" w:rsidP="235B2DCD" w:rsidRDefault="00E84364" w14:paraId="2118BF4D" w14:textId="77777777">
      <w:pPr>
        <w:spacing w:after="0" w:line="259" w:lineRule="auto"/>
        <w:ind w:left="0" w:firstLine="0"/>
        <w:rPr>
          <w:sz w:val="22"/>
        </w:rPr>
      </w:pPr>
      <w:r w:rsidRPr="235B2DCD">
        <w:rPr>
          <w:sz w:val="22"/>
        </w:rPr>
        <w:t xml:space="preserve"> </w:t>
      </w:r>
    </w:p>
    <w:p w:rsidR="00F968B5" w:rsidP="235B2DCD" w:rsidRDefault="00E84364" w14:paraId="4D6FBBF2" w14:textId="77777777">
      <w:pPr>
        <w:spacing w:after="2" w:line="240" w:lineRule="auto"/>
        <w:ind w:left="-5" w:right="37"/>
        <w:jc w:val="both"/>
        <w:rPr>
          <w:sz w:val="22"/>
        </w:rPr>
      </w:pPr>
      <w:r w:rsidRPr="235B2DCD">
        <w:rPr>
          <w:sz w:val="22"/>
        </w:rPr>
        <w:t xml:space="preserve">Through personal example, open commitment and clear action, ensure diversity is positively valued, resulting in equal access and treatment in employment, service delivery and communications.  </w:t>
      </w:r>
    </w:p>
    <w:p w:rsidR="00F968B5" w:rsidP="235B2DCD" w:rsidRDefault="00E84364" w14:paraId="528A1DFC" w14:textId="77777777">
      <w:pPr>
        <w:spacing w:after="0" w:line="259" w:lineRule="auto"/>
        <w:ind w:left="0" w:firstLine="0"/>
        <w:rPr>
          <w:b/>
          <w:bCs/>
          <w:sz w:val="22"/>
        </w:rPr>
      </w:pPr>
      <w:r w:rsidRPr="235B2DCD">
        <w:rPr>
          <w:b/>
          <w:bCs/>
          <w:sz w:val="22"/>
        </w:rPr>
        <w:t xml:space="preserve"> </w:t>
      </w:r>
    </w:p>
    <w:p w:rsidR="00F968B5" w:rsidP="235B2DCD" w:rsidRDefault="00E84364" w14:paraId="17AD3C0B" w14:textId="77777777">
      <w:pPr>
        <w:spacing w:after="4"/>
        <w:ind w:left="-5"/>
        <w:rPr>
          <w:sz w:val="22"/>
        </w:rPr>
      </w:pPr>
      <w:r w:rsidRPr="235B2DCD">
        <w:rPr>
          <w:b/>
          <w:bCs/>
          <w:sz w:val="22"/>
        </w:rPr>
        <w:t xml:space="preserve">Where the role holder is disabled, every effort will be made to supply all necessary aids, adaptations or equipment to allow them to carry out all the duties of the role.  If, however, a certain task proves to be unachievable, job redesign will be given full consideration. </w:t>
      </w:r>
      <w:r w:rsidRPr="235B2DCD">
        <w:rPr>
          <w:sz w:val="22"/>
        </w:rPr>
        <w:t xml:space="preserve"> </w:t>
      </w:r>
    </w:p>
    <w:p w:rsidR="00F968B5" w:rsidP="235B2DCD" w:rsidRDefault="00E84364" w14:paraId="6BE53042" w14:textId="77777777">
      <w:pPr>
        <w:spacing w:after="0" w:line="259" w:lineRule="auto"/>
        <w:ind w:left="0" w:firstLine="0"/>
        <w:rPr>
          <w:b/>
          <w:bCs/>
          <w:sz w:val="22"/>
        </w:rPr>
      </w:pPr>
      <w:r w:rsidRPr="235B2DCD">
        <w:rPr>
          <w:b/>
          <w:bCs/>
          <w:sz w:val="22"/>
        </w:rPr>
        <w:t xml:space="preserve"> </w:t>
      </w:r>
    </w:p>
    <w:p w:rsidR="00F968B5" w:rsidP="235B2DCD" w:rsidRDefault="00E84364" w14:paraId="52795201" w14:textId="77777777">
      <w:pPr>
        <w:spacing w:after="0" w:line="259" w:lineRule="auto"/>
        <w:ind w:left="0" w:firstLine="0"/>
        <w:rPr>
          <w:sz w:val="22"/>
        </w:rPr>
      </w:pPr>
      <w:r w:rsidRPr="235B2DCD">
        <w:rPr>
          <w:b/>
          <w:bCs/>
          <w:sz w:val="22"/>
        </w:rPr>
        <w:lastRenderedPageBreak/>
        <w:t xml:space="preserve"> </w:t>
      </w:r>
      <w:r>
        <w:tab/>
      </w:r>
      <w:r w:rsidRPr="235B2DCD">
        <w:rPr>
          <w:b/>
          <w:bCs/>
          <w:sz w:val="22"/>
        </w:rPr>
        <w:t xml:space="preserve"> </w:t>
      </w:r>
      <w:r w:rsidRPr="235B2DCD">
        <w:rPr>
          <w:sz w:val="22"/>
        </w:rPr>
        <w:br w:type="page"/>
      </w:r>
    </w:p>
    <w:p w:rsidR="00F968B5" w:rsidP="235B2DCD" w:rsidRDefault="00E84364" w14:paraId="134BDE49" w14:textId="77777777">
      <w:pPr>
        <w:spacing w:after="0" w:line="259" w:lineRule="auto"/>
        <w:ind w:left="0" w:firstLine="0"/>
        <w:rPr>
          <w:b/>
          <w:bCs/>
          <w:sz w:val="22"/>
        </w:rPr>
      </w:pPr>
      <w:r w:rsidRPr="4FD30CF2" w:rsidR="00E84364">
        <w:rPr>
          <w:b w:val="1"/>
          <w:bCs w:val="1"/>
          <w:sz w:val="22"/>
          <w:szCs w:val="22"/>
        </w:rPr>
        <w:t xml:space="preserve"> </w:t>
      </w:r>
    </w:p>
    <w:p w:rsidR="5447D870" w:rsidRDefault="5447D870" w14:paraId="1BDB370F" w14:textId="439F4E15">
      <w:r w:rsidRPr="4FD30CF2" w:rsidR="5447D870">
        <w:rPr>
          <w:rFonts w:ascii="Arial" w:hAnsi="Arial" w:eastAsia="Arial" w:cs="Arial"/>
          <w:b w:val="1"/>
          <w:bCs w:val="1"/>
          <w:noProof w:val="0"/>
          <w:sz w:val="22"/>
          <w:szCs w:val="22"/>
          <w:u w:val="single"/>
          <w:lang w:val="en-GB"/>
        </w:rPr>
        <w:t>Role Portfolio</w:t>
      </w:r>
      <w:r w:rsidRPr="4FD30CF2" w:rsidR="5447D870">
        <w:rPr>
          <w:rFonts w:ascii="Arial" w:hAnsi="Arial" w:eastAsia="Arial" w:cs="Arial"/>
          <w:noProof w:val="0"/>
          <w:sz w:val="22"/>
          <w:szCs w:val="22"/>
          <w:lang w:val="en-GB"/>
        </w:rPr>
        <w:t xml:space="preserve">: </w:t>
      </w:r>
      <w:r w:rsidRPr="4FD30CF2" w:rsidR="5447D870">
        <w:rPr>
          <w:rFonts w:ascii="Arial" w:hAnsi="Arial" w:eastAsia="Arial" w:cs="Arial"/>
          <w:noProof w:val="0"/>
          <w:sz w:val="22"/>
          <w:szCs w:val="22"/>
          <w:lang w:val="en-US"/>
        </w:rPr>
        <w:t xml:space="preserve"> </w:t>
      </w:r>
    </w:p>
    <w:p w:rsidR="5447D870" w:rsidRDefault="5447D870" w14:paraId="3B4BA957" w14:textId="5EA853FA">
      <w:r w:rsidRPr="4FD30CF2" w:rsidR="5447D870">
        <w:rPr>
          <w:rFonts w:ascii="Arial" w:hAnsi="Arial" w:eastAsia="Arial" w:cs="Arial"/>
          <w:noProof w:val="0"/>
          <w:sz w:val="22"/>
          <w:szCs w:val="22"/>
          <w:lang w:val="en-GB"/>
        </w:rPr>
        <w:t xml:space="preserve"> </w:t>
      </w:r>
    </w:p>
    <w:p w:rsidR="5447D870" w:rsidRDefault="5447D870" w14:paraId="1AED7C4C" w14:textId="4676BBBB">
      <w:r w:rsidRPr="4FD30CF2" w:rsidR="5447D870">
        <w:rPr>
          <w:rFonts w:ascii="Arial" w:hAnsi="Arial" w:eastAsia="Arial" w:cs="Arial"/>
          <w:noProof w:val="0"/>
          <w:color w:val="000000" w:themeColor="text1" w:themeTint="FF" w:themeShade="FF"/>
          <w:sz w:val="22"/>
          <w:szCs w:val="22"/>
          <w:lang w:val="en-GB"/>
        </w:rPr>
        <w:t>Exchequer Services forms part of Financial Management within the Corporate Core directorate, and is the Councils back-office support function for transactional services.</w:t>
      </w:r>
      <w:r w:rsidRPr="4FD30CF2" w:rsidR="5447D870">
        <w:rPr>
          <w:rFonts w:ascii="Arial" w:hAnsi="Arial" w:eastAsia="Arial" w:cs="Arial"/>
          <w:noProof w:val="0"/>
          <w:color w:val="000000" w:themeColor="text1" w:themeTint="FF" w:themeShade="FF"/>
          <w:sz w:val="22"/>
          <w:szCs w:val="22"/>
          <w:lang w:val="en-US"/>
        </w:rPr>
        <w:t xml:space="preserve"> </w:t>
      </w:r>
    </w:p>
    <w:p w:rsidR="5447D870" w:rsidRDefault="5447D870" w14:paraId="0DE98AB5" w14:textId="7501FACC">
      <w:r w:rsidRPr="4FD30CF2" w:rsidR="5447D870">
        <w:rPr>
          <w:rFonts w:ascii="Arial" w:hAnsi="Arial" w:eastAsia="Arial" w:cs="Arial"/>
          <w:noProof w:val="0"/>
          <w:color w:val="000000" w:themeColor="text1" w:themeTint="FF" w:themeShade="FF"/>
          <w:sz w:val="22"/>
          <w:szCs w:val="22"/>
          <w:lang w:val="en-GB"/>
        </w:rPr>
        <w:t xml:space="preserve">  </w:t>
      </w:r>
      <w:r w:rsidRPr="4FD30CF2" w:rsidR="5447D870">
        <w:rPr>
          <w:rFonts w:ascii="Arial" w:hAnsi="Arial" w:eastAsia="Arial" w:cs="Arial"/>
          <w:noProof w:val="0"/>
          <w:color w:val="000000" w:themeColor="text1" w:themeTint="FF" w:themeShade="FF"/>
          <w:sz w:val="22"/>
          <w:szCs w:val="22"/>
          <w:lang w:val="en-US"/>
        </w:rPr>
        <w:t xml:space="preserve"> </w:t>
      </w:r>
    </w:p>
    <w:p w:rsidR="5447D870" w:rsidRDefault="5447D870" w14:paraId="54160CCC" w14:textId="59FE2622">
      <w:r w:rsidRPr="4FD30CF2" w:rsidR="5447D870">
        <w:rPr>
          <w:rFonts w:ascii="Arial" w:hAnsi="Arial" w:eastAsia="Arial" w:cs="Arial"/>
          <w:noProof w:val="0"/>
          <w:color w:val="000000" w:themeColor="text1" w:themeTint="FF" w:themeShade="FF"/>
          <w:sz w:val="22"/>
          <w:szCs w:val="22"/>
          <w:lang w:val="en-GB"/>
        </w:rPr>
        <w:t xml:space="preserve">Exchequer Services is broadly split into these main areas: </w:t>
      </w:r>
      <w:r w:rsidRPr="4FD30CF2" w:rsidR="5447D870">
        <w:rPr>
          <w:rFonts w:ascii="Arial" w:hAnsi="Arial" w:eastAsia="Arial" w:cs="Arial"/>
          <w:noProof w:val="0"/>
          <w:color w:val="000000" w:themeColor="text1" w:themeTint="FF" w:themeShade="FF"/>
          <w:sz w:val="22"/>
          <w:szCs w:val="22"/>
          <w:lang w:val="en-US"/>
        </w:rPr>
        <w:t xml:space="preserve"> </w:t>
      </w:r>
    </w:p>
    <w:p w:rsidR="5447D870" w:rsidRDefault="5447D870" w14:paraId="39271DD6" w14:textId="09143477">
      <w:r w:rsidRPr="4FD30CF2" w:rsidR="5447D870">
        <w:rPr>
          <w:rFonts w:ascii="Arial" w:hAnsi="Arial" w:eastAsia="Arial" w:cs="Arial"/>
          <w:noProof w:val="0"/>
          <w:color w:val="000000" w:themeColor="text1" w:themeTint="FF" w:themeShade="FF"/>
          <w:sz w:val="22"/>
          <w:szCs w:val="22"/>
          <w:lang w:val="en-US"/>
        </w:rPr>
        <w:t xml:space="preserve"> </w:t>
      </w:r>
    </w:p>
    <w:p w:rsidR="5447D870" w:rsidRDefault="5447D870" w14:paraId="5EA967A0" w14:textId="3D8DC0DC">
      <w:r w:rsidRPr="4FD30CF2" w:rsidR="5447D870">
        <w:rPr>
          <w:rFonts w:ascii="Arial" w:hAnsi="Arial" w:eastAsia="Arial" w:cs="Arial"/>
          <w:b w:val="1"/>
          <w:bCs w:val="1"/>
          <w:noProof w:val="0"/>
          <w:color w:val="000000" w:themeColor="text1" w:themeTint="FF" w:themeShade="FF"/>
          <w:sz w:val="22"/>
          <w:szCs w:val="22"/>
          <w:lang w:val="en-US"/>
        </w:rPr>
        <w:t>Purchase Ledger</w:t>
      </w:r>
      <w:r w:rsidRPr="4FD30CF2" w:rsidR="5447D870">
        <w:rPr>
          <w:rFonts w:ascii="Arial" w:hAnsi="Arial" w:eastAsia="Arial" w:cs="Arial"/>
          <w:noProof w:val="0"/>
          <w:color w:val="000000" w:themeColor="text1" w:themeTint="FF" w:themeShade="FF"/>
          <w:sz w:val="22"/>
          <w:szCs w:val="22"/>
          <w:lang w:val="en-US"/>
        </w:rPr>
        <w:t xml:space="preserve"> - The management of all outgoing payment processes between the Council and suppliers for goods and services.  Paying invoices, resolving associated queries, working to Statutory Regulations to pay invoices within required deadlines. </w:t>
      </w:r>
    </w:p>
    <w:p w:rsidR="5447D870" w:rsidRDefault="5447D870" w14:paraId="2111F914" w14:textId="7B96D031">
      <w:r w:rsidRPr="4FD30CF2" w:rsidR="5447D870">
        <w:rPr>
          <w:rFonts w:ascii="Arial" w:hAnsi="Arial" w:eastAsia="Arial" w:cs="Arial"/>
          <w:noProof w:val="0"/>
          <w:color w:val="000000" w:themeColor="text1" w:themeTint="FF" w:themeShade="FF"/>
          <w:sz w:val="22"/>
          <w:szCs w:val="22"/>
          <w:lang w:val="en-US"/>
        </w:rPr>
        <w:t xml:space="preserve"> </w:t>
      </w:r>
    </w:p>
    <w:p w:rsidR="5447D870" w:rsidRDefault="5447D870" w14:paraId="5A601B8D" w14:textId="61033D2F">
      <w:r w:rsidRPr="4FD30CF2" w:rsidR="5447D870">
        <w:rPr>
          <w:rFonts w:ascii="Arial" w:hAnsi="Arial" w:eastAsia="Arial" w:cs="Arial"/>
          <w:b w:val="1"/>
          <w:bCs w:val="1"/>
          <w:noProof w:val="0"/>
          <w:color w:val="000000" w:themeColor="text1" w:themeTint="FF" w:themeShade="FF"/>
          <w:sz w:val="22"/>
          <w:szCs w:val="22"/>
          <w:lang w:val="en-US"/>
        </w:rPr>
        <w:t>Data Management &amp; Technical</w:t>
      </w:r>
      <w:r w:rsidRPr="4FD30CF2" w:rsidR="5447D870">
        <w:rPr>
          <w:rFonts w:ascii="Arial" w:hAnsi="Arial" w:eastAsia="Arial" w:cs="Arial"/>
          <w:noProof w:val="0"/>
          <w:color w:val="000000" w:themeColor="text1" w:themeTint="FF" w:themeShade="FF"/>
          <w:sz w:val="22"/>
          <w:szCs w:val="22"/>
          <w:lang w:val="en-US"/>
        </w:rPr>
        <w:t xml:space="preserve"> – Maintaining financial records and producing reports for various users.  Daily batch payment file uploads, managing bank mandates, maintaining vendors, reconciliations, administering other financial schemes such as purchase cards and travel passes. </w:t>
      </w:r>
    </w:p>
    <w:p w:rsidR="5447D870" w:rsidRDefault="5447D870" w14:paraId="12121773" w14:textId="07DA65CE">
      <w:r w:rsidRPr="4FD30CF2" w:rsidR="5447D870">
        <w:rPr>
          <w:rFonts w:ascii="Segoe UI" w:hAnsi="Segoe UI" w:eastAsia="Segoe UI" w:cs="Segoe UI"/>
          <w:noProof w:val="0"/>
          <w:sz w:val="18"/>
          <w:szCs w:val="18"/>
          <w:lang w:val="en-US"/>
        </w:rPr>
        <w:t xml:space="preserve"> </w:t>
      </w:r>
    </w:p>
    <w:p w:rsidR="5447D870" w:rsidRDefault="5447D870" w14:paraId="097C60A2" w14:textId="7B8E57B1">
      <w:r w:rsidRPr="4FD30CF2" w:rsidR="5447D870">
        <w:rPr>
          <w:rFonts w:ascii="Arial" w:hAnsi="Arial" w:eastAsia="Arial" w:cs="Arial"/>
          <w:b w:val="1"/>
          <w:bCs w:val="1"/>
          <w:noProof w:val="0"/>
          <w:color w:val="000000" w:themeColor="text1" w:themeTint="FF" w:themeShade="FF"/>
          <w:sz w:val="22"/>
          <w:szCs w:val="22"/>
          <w:lang w:val="en-US"/>
        </w:rPr>
        <w:t>Income and Receipting</w:t>
      </w:r>
      <w:r w:rsidRPr="4FD30CF2" w:rsidR="5447D870">
        <w:rPr>
          <w:rFonts w:ascii="Arial" w:hAnsi="Arial" w:eastAsia="Arial" w:cs="Arial"/>
          <w:noProof w:val="0"/>
          <w:color w:val="000000" w:themeColor="text1" w:themeTint="FF" w:themeShade="FF"/>
          <w:sz w:val="22"/>
          <w:szCs w:val="22"/>
          <w:lang w:val="en-US"/>
        </w:rPr>
        <w:t xml:space="preserve"> – The management of income into the City Council, ensuring that received funds are correctly allocated in a timely manner.</w:t>
      </w:r>
      <w:r w:rsidRPr="4FD30CF2" w:rsidR="5447D870">
        <w:rPr>
          <w:rFonts w:ascii="Arial" w:hAnsi="Arial" w:eastAsia="Arial" w:cs="Arial"/>
          <w:noProof w:val="0"/>
          <w:color w:val="000000" w:themeColor="text1" w:themeTint="FF" w:themeShade="FF"/>
          <w:sz w:val="22"/>
          <w:szCs w:val="22"/>
          <w:lang w:val="en-GB"/>
        </w:rPr>
        <w:t xml:space="preserve">  Monitoring and clearing suspense accounts, preparing income files, receipting and banking income, account reconciliation, processing refunds.</w:t>
      </w:r>
      <w:r w:rsidRPr="4FD30CF2" w:rsidR="5447D870">
        <w:rPr>
          <w:rFonts w:ascii="Arial" w:hAnsi="Arial" w:eastAsia="Arial" w:cs="Arial"/>
          <w:noProof w:val="0"/>
          <w:color w:val="000000" w:themeColor="text1" w:themeTint="FF" w:themeShade="FF"/>
          <w:sz w:val="22"/>
          <w:szCs w:val="22"/>
          <w:lang w:val="en-US"/>
        </w:rPr>
        <w:t xml:space="preserve"> </w:t>
      </w:r>
    </w:p>
    <w:p w:rsidR="5447D870" w:rsidRDefault="5447D870" w14:paraId="53C6A501" w14:textId="28025B3F">
      <w:r w:rsidRPr="4FD30CF2" w:rsidR="5447D870">
        <w:rPr>
          <w:rFonts w:ascii="Segoe UI" w:hAnsi="Segoe UI" w:eastAsia="Segoe UI" w:cs="Segoe UI"/>
          <w:noProof w:val="0"/>
          <w:sz w:val="18"/>
          <w:szCs w:val="18"/>
          <w:lang w:val="en-US"/>
        </w:rPr>
        <w:t xml:space="preserve"> </w:t>
      </w:r>
    </w:p>
    <w:p w:rsidR="5447D870" w:rsidRDefault="5447D870" w14:paraId="4D4DEEB6" w14:textId="3306E947">
      <w:r w:rsidRPr="4FD30CF2" w:rsidR="5447D870">
        <w:rPr>
          <w:rFonts w:ascii="Arial" w:hAnsi="Arial" w:eastAsia="Arial" w:cs="Arial"/>
          <w:noProof w:val="0"/>
          <w:color w:val="000000" w:themeColor="text1" w:themeTint="FF" w:themeShade="FF"/>
          <w:sz w:val="22"/>
          <w:szCs w:val="22"/>
          <w:lang w:val="en-GB"/>
        </w:rPr>
        <w:t xml:space="preserve">Exchequer Technical Officers will carry out tasks including, but not limited to: </w:t>
      </w:r>
      <w:r w:rsidRPr="4FD30CF2" w:rsidR="39019DEC">
        <w:rPr>
          <w:rFonts w:ascii="Arial" w:hAnsi="Arial" w:eastAsia="Arial" w:cs="Arial"/>
          <w:noProof w:val="0"/>
          <w:color w:val="000000" w:themeColor="text1" w:themeTint="FF" w:themeShade="FF"/>
          <w:sz w:val="22"/>
          <w:szCs w:val="22"/>
          <w:lang w:val="en-GB"/>
        </w:rPr>
        <w:t>using a</w:t>
      </w:r>
      <w:r w:rsidRPr="4FD30CF2" w:rsidR="6AEEBFCD">
        <w:rPr>
          <w:rFonts w:ascii="Arial" w:hAnsi="Arial" w:eastAsia="Arial" w:cs="Arial"/>
          <w:noProof w:val="0"/>
          <w:color w:val="000000" w:themeColor="text1" w:themeTint="FF" w:themeShade="FF"/>
          <w:sz w:val="22"/>
          <w:szCs w:val="22"/>
          <w:lang w:val="en-GB"/>
        </w:rPr>
        <w:t xml:space="preserve"> number of</w:t>
      </w:r>
      <w:r w:rsidRPr="4FD30CF2" w:rsidR="39019DEC">
        <w:rPr>
          <w:rFonts w:ascii="Arial" w:hAnsi="Arial" w:eastAsia="Arial" w:cs="Arial"/>
          <w:noProof w:val="0"/>
          <w:color w:val="000000" w:themeColor="text1" w:themeTint="FF" w:themeShade="FF"/>
          <w:sz w:val="22"/>
          <w:szCs w:val="22"/>
          <w:lang w:val="en-GB"/>
        </w:rPr>
        <w:t xml:space="preserve"> systems across </w:t>
      </w:r>
      <w:r w:rsidRPr="4FD30CF2" w:rsidR="2856710F">
        <w:rPr>
          <w:rFonts w:ascii="Arial" w:hAnsi="Arial" w:eastAsia="Arial" w:cs="Arial"/>
          <w:noProof w:val="0"/>
          <w:color w:val="000000" w:themeColor="text1" w:themeTint="FF" w:themeShade="FF"/>
          <w:sz w:val="22"/>
          <w:szCs w:val="22"/>
          <w:lang w:val="en-GB"/>
        </w:rPr>
        <w:t>E</w:t>
      </w:r>
      <w:r w:rsidRPr="4FD30CF2" w:rsidR="39019DEC">
        <w:rPr>
          <w:rFonts w:ascii="Arial" w:hAnsi="Arial" w:eastAsia="Arial" w:cs="Arial"/>
          <w:noProof w:val="0"/>
          <w:color w:val="000000" w:themeColor="text1" w:themeTint="FF" w:themeShade="FF"/>
          <w:sz w:val="22"/>
          <w:szCs w:val="22"/>
          <w:lang w:val="en-GB"/>
        </w:rPr>
        <w:t>xchequer</w:t>
      </w:r>
      <w:r w:rsidRPr="4FD30CF2" w:rsidR="08E53FE5">
        <w:rPr>
          <w:rFonts w:ascii="Arial" w:hAnsi="Arial" w:eastAsia="Arial" w:cs="Arial"/>
          <w:noProof w:val="0"/>
          <w:color w:val="000000" w:themeColor="text1" w:themeTint="FF" w:themeShade="FF"/>
          <w:sz w:val="22"/>
          <w:szCs w:val="22"/>
          <w:lang w:val="en-GB"/>
        </w:rPr>
        <w:t xml:space="preserve"> for income, expenditure and banking</w:t>
      </w:r>
      <w:r w:rsidRPr="4FD30CF2" w:rsidR="39019DEC">
        <w:rPr>
          <w:rFonts w:ascii="Arial" w:hAnsi="Arial" w:eastAsia="Arial" w:cs="Arial"/>
          <w:noProof w:val="0"/>
          <w:color w:val="000000" w:themeColor="text1" w:themeTint="FF" w:themeShade="FF"/>
          <w:sz w:val="22"/>
          <w:szCs w:val="22"/>
          <w:lang w:val="en-GB"/>
        </w:rPr>
        <w:t xml:space="preserve">, carrying out processes, system interfaces, reporting and transacting requirements; </w:t>
      </w:r>
      <w:r w:rsidRPr="4FD30CF2" w:rsidR="203148F6">
        <w:rPr>
          <w:rFonts w:ascii="Arial" w:hAnsi="Arial" w:eastAsia="Arial" w:cs="Arial"/>
          <w:noProof w:val="0"/>
          <w:color w:val="000000" w:themeColor="text1" w:themeTint="FF" w:themeShade="FF"/>
          <w:sz w:val="22"/>
          <w:szCs w:val="22"/>
          <w:lang w:val="en-GB"/>
        </w:rPr>
        <w:t>processing and uploading payments</w:t>
      </w:r>
      <w:r w:rsidRPr="4FD30CF2" w:rsidR="7CA206D3">
        <w:rPr>
          <w:rFonts w:ascii="Arial" w:hAnsi="Arial" w:eastAsia="Arial" w:cs="Arial"/>
          <w:noProof w:val="0"/>
          <w:color w:val="000000" w:themeColor="text1" w:themeTint="FF" w:themeShade="FF"/>
          <w:sz w:val="22"/>
          <w:szCs w:val="22"/>
          <w:lang w:val="en-GB"/>
        </w:rPr>
        <w:t xml:space="preserve"> and batch</w:t>
      </w:r>
      <w:r w:rsidRPr="4FD30CF2" w:rsidR="203148F6">
        <w:rPr>
          <w:rFonts w:ascii="Arial" w:hAnsi="Arial" w:eastAsia="Arial" w:cs="Arial"/>
          <w:noProof w:val="0"/>
          <w:color w:val="000000" w:themeColor="text1" w:themeTint="FF" w:themeShade="FF"/>
          <w:sz w:val="22"/>
          <w:szCs w:val="22"/>
          <w:lang w:val="en-GB"/>
        </w:rPr>
        <w:t xml:space="preserve"> files and carrying out required banking processes with appropriate approvals in place; </w:t>
      </w:r>
      <w:r w:rsidRPr="4FD30CF2" w:rsidR="6E8FB06B">
        <w:rPr>
          <w:rFonts w:ascii="Arial" w:hAnsi="Arial" w:eastAsia="Arial" w:cs="Arial"/>
          <w:noProof w:val="0"/>
          <w:color w:val="000000" w:themeColor="text1" w:themeTint="FF" w:themeShade="FF"/>
          <w:sz w:val="22"/>
          <w:szCs w:val="22"/>
          <w:lang w:val="en-GB"/>
        </w:rPr>
        <w:t xml:space="preserve">investigating fraud alerts; </w:t>
      </w:r>
      <w:r w:rsidRPr="4FD30CF2" w:rsidR="5447D870">
        <w:rPr>
          <w:rFonts w:ascii="Arial" w:hAnsi="Arial" w:eastAsia="Arial" w:cs="Arial"/>
          <w:noProof w:val="0"/>
          <w:color w:val="000000" w:themeColor="text1" w:themeTint="FF" w:themeShade="FF"/>
          <w:sz w:val="22"/>
          <w:szCs w:val="22"/>
          <w:lang w:val="en-GB"/>
        </w:rPr>
        <w:t>producing reports and management data</w:t>
      </w:r>
      <w:r w:rsidRPr="4FD30CF2" w:rsidR="0BCCB635">
        <w:rPr>
          <w:rFonts w:ascii="Arial" w:hAnsi="Arial" w:eastAsia="Arial" w:cs="Arial"/>
          <w:noProof w:val="0"/>
          <w:color w:val="000000" w:themeColor="text1" w:themeTint="FF" w:themeShade="FF"/>
          <w:sz w:val="22"/>
          <w:szCs w:val="22"/>
          <w:lang w:val="en-GB"/>
        </w:rPr>
        <w:t>;</w:t>
      </w:r>
      <w:r w:rsidRPr="4FD30CF2" w:rsidR="5447D870">
        <w:rPr>
          <w:rFonts w:ascii="Arial" w:hAnsi="Arial" w:eastAsia="Arial" w:cs="Arial"/>
          <w:noProof w:val="0"/>
          <w:color w:val="000000" w:themeColor="text1" w:themeTint="FF" w:themeShade="FF"/>
          <w:sz w:val="22"/>
          <w:szCs w:val="22"/>
          <w:lang w:val="en-GB"/>
        </w:rPr>
        <w:t xml:space="preserve"> investigating issues to find resolutions</w:t>
      </w:r>
      <w:r w:rsidRPr="4FD30CF2" w:rsidR="321690FB">
        <w:rPr>
          <w:rFonts w:ascii="Arial" w:hAnsi="Arial" w:eastAsia="Arial" w:cs="Arial"/>
          <w:noProof w:val="0"/>
          <w:color w:val="000000" w:themeColor="text1" w:themeTint="FF" w:themeShade="FF"/>
          <w:sz w:val="22"/>
          <w:szCs w:val="22"/>
          <w:lang w:val="en-GB"/>
        </w:rPr>
        <w:t>;</w:t>
      </w:r>
      <w:r w:rsidRPr="4FD30CF2" w:rsidR="5447D870">
        <w:rPr>
          <w:rFonts w:ascii="Arial" w:hAnsi="Arial" w:eastAsia="Arial" w:cs="Arial"/>
          <w:noProof w:val="0"/>
          <w:color w:val="000000" w:themeColor="text1" w:themeTint="FF" w:themeShade="FF"/>
          <w:sz w:val="22"/>
          <w:szCs w:val="22"/>
          <w:lang w:val="en-GB"/>
        </w:rPr>
        <w:t xml:space="preserve"> maintaining</w:t>
      </w:r>
      <w:r w:rsidRPr="4FD30CF2" w:rsidR="6D585CA6">
        <w:rPr>
          <w:rFonts w:ascii="Arial" w:hAnsi="Arial" w:eastAsia="Arial" w:cs="Arial"/>
          <w:noProof w:val="0"/>
          <w:color w:val="000000" w:themeColor="text1" w:themeTint="FF" w:themeShade="FF"/>
          <w:sz w:val="22"/>
          <w:szCs w:val="22"/>
          <w:lang w:val="en-GB"/>
        </w:rPr>
        <w:t xml:space="preserve">, </w:t>
      </w:r>
      <w:r w:rsidRPr="4FD30CF2" w:rsidR="5447D870">
        <w:rPr>
          <w:rFonts w:ascii="Arial" w:hAnsi="Arial" w:eastAsia="Arial" w:cs="Arial"/>
          <w:noProof w:val="0"/>
          <w:color w:val="000000" w:themeColor="text1" w:themeTint="FF" w:themeShade="FF"/>
          <w:sz w:val="22"/>
          <w:szCs w:val="22"/>
          <w:lang w:val="en-GB"/>
        </w:rPr>
        <w:t>interrogating</w:t>
      </w:r>
      <w:r w:rsidRPr="4FD30CF2" w:rsidR="5C51A6D3">
        <w:rPr>
          <w:rFonts w:ascii="Arial" w:hAnsi="Arial" w:eastAsia="Arial" w:cs="Arial"/>
          <w:noProof w:val="0"/>
          <w:color w:val="000000" w:themeColor="text1" w:themeTint="FF" w:themeShade="FF"/>
          <w:sz w:val="22"/>
          <w:szCs w:val="22"/>
          <w:lang w:val="en-GB"/>
        </w:rPr>
        <w:t xml:space="preserve"> and reconciling </w:t>
      </w:r>
      <w:r w:rsidRPr="4FD30CF2" w:rsidR="5447D870">
        <w:rPr>
          <w:rFonts w:ascii="Arial" w:hAnsi="Arial" w:eastAsia="Arial" w:cs="Arial"/>
          <w:noProof w:val="0"/>
          <w:color w:val="000000" w:themeColor="text1" w:themeTint="FF" w:themeShade="FF"/>
          <w:sz w:val="22"/>
          <w:szCs w:val="22"/>
          <w:lang w:val="en-GB"/>
        </w:rPr>
        <w:t>accounts</w:t>
      </w:r>
      <w:r w:rsidRPr="4FD30CF2" w:rsidR="4C77308A">
        <w:rPr>
          <w:rFonts w:ascii="Arial" w:hAnsi="Arial" w:eastAsia="Arial" w:cs="Arial"/>
          <w:noProof w:val="0"/>
          <w:color w:val="000000" w:themeColor="text1" w:themeTint="FF" w:themeShade="FF"/>
          <w:sz w:val="22"/>
          <w:szCs w:val="22"/>
          <w:lang w:val="en-GB"/>
        </w:rPr>
        <w:t xml:space="preserve"> and ledgers</w:t>
      </w:r>
      <w:r w:rsidRPr="4FD30CF2" w:rsidR="08924E76">
        <w:rPr>
          <w:rFonts w:ascii="Arial" w:hAnsi="Arial" w:eastAsia="Arial" w:cs="Arial"/>
          <w:noProof w:val="0"/>
          <w:color w:val="000000" w:themeColor="text1" w:themeTint="FF" w:themeShade="FF"/>
          <w:sz w:val="22"/>
          <w:szCs w:val="22"/>
          <w:lang w:val="en-GB"/>
        </w:rPr>
        <w:t>;</w:t>
      </w:r>
      <w:r w:rsidRPr="4FD30CF2" w:rsidR="5447D870">
        <w:rPr>
          <w:rFonts w:ascii="Arial" w:hAnsi="Arial" w:eastAsia="Arial" w:cs="Arial"/>
          <w:noProof w:val="0"/>
          <w:color w:val="000000" w:themeColor="text1" w:themeTint="FF" w:themeShade="FF"/>
          <w:sz w:val="22"/>
          <w:szCs w:val="22"/>
          <w:lang w:val="en-GB"/>
        </w:rPr>
        <w:t xml:space="preserve"> </w:t>
      </w:r>
      <w:r w:rsidRPr="4FD30CF2" w:rsidR="3BBFF297">
        <w:rPr>
          <w:rFonts w:ascii="Arial" w:hAnsi="Arial" w:eastAsia="Arial" w:cs="Arial"/>
          <w:noProof w:val="0"/>
          <w:color w:val="000000" w:themeColor="text1" w:themeTint="FF" w:themeShade="FF"/>
          <w:sz w:val="22"/>
          <w:szCs w:val="22"/>
          <w:lang w:val="en-GB"/>
        </w:rPr>
        <w:t>carrying out month end and year end processes, reconciliations and reports;</w:t>
      </w:r>
      <w:r w:rsidRPr="4FD30CF2" w:rsidR="5447D870">
        <w:rPr>
          <w:rFonts w:ascii="Arial" w:hAnsi="Arial" w:eastAsia="Arial" w:cs="Arial"/>
          <w:noProof w:val="0"/>
          <w:color w:val="000000" w:themeColor="text1" w:themeTint="FF" w:themeShade="FF"/>
          <w:sz w:val="22"/>
          <w:szCs w:val="22"/>
          <w:lang w:val="en-GB"/>
        </w:rPr>
        <w:t xml:space="preserve"> </w:t>
      </w:r>
      <w:r w:rsidRPr="4FD30CF2" w:rsidR="5447D870">
        <w:rPr>
          <w:rFonts w:ascii="Arial" w:hAnsi="Arial" w:eastAsia="Arial" w:cs="Arial"/>
          <w:noProof w:val="0"/>
          <w:color w:val="000000" w:themeColor="text1" w:themeTint="FF" w:themeShade="FF"/>
          <w:sz w:val="22"/>
          <w:szCs w:val="22"/>
          <w:lang w:val="en-GB"/>
        </w:rPr>
        <w:t>Exchequer</w:t>
      </w:r>
      <w:r w:rsidRPr="4FD30CF2" w:rsidR="49DCAAFB">
        <w:rPr>
          <w:rFonts w:ascii="Arial" w:hAnsi="Arial" w:eastAsia="Arial" w:cs="Arial"/>
          <w:noProof w:val="0"/>
          <w:color w:val="000000" w:themeColor="text1" w:themeTint="FF" w:themeShade="FF"/>
          <w:sz w:val="22"/>
          <w:szCs w:val="22"/>
          <w:lang w:val="en-GB"/>
        </w:rPr>
        <w:t xml:space="preserve"> Technical</w:t>
      </w:r>
      <w:r w:rsidRPr="4FD30CF2" w:rsidR="5447D870">
        <w:rPr>
          <w:rFonts w:ascii="Arial" w:hAnsi="Arial" w:eastAsia="Arial" w:cs="Arial"/>
          <w:noProof w:val="0"/>
          <w:color w:val="000000" w:themeColor="text1" w:themeTint="FF" w:themeShade="FF"/>
          <w:sz w:val="22"/>
          <w:szCs w:val="22"/>
          <w:lang w:val="en-GB"/>
        </w:rPr>
        <w:t xml:space="preserve"> Officers </w:t>
      </w:r>
      <w:r w:rsidRPr="4FD30CF2" w:rsidR="441B1810">
        <w:rPr>
          <w:rFonts w:ascii="Arial" w:hAnsi="Arial" w:eastAsia="Arial" w:cs="Arial"/>
          <w:noProof w:val="0"/>
          <w:color w:val="000000" w:themeColor="text1" w:themeTint="FF" w:themeShade="FF"/>
          <w:sz w:val="22"/>
          <w:szCs w:val="22"/>
          <w:lang w:val="en-GB"/>
        </w:rPr>
        <w:t xml:space="preserve">are </w:t>
      </w:r>
      <w:r w:rsidRPr="4FD30CF2" w:rsidR="5447D870">
        <w:rPr>
          <w:rFonts w:ascii="Arial" w:hAnsi="Arial" w:eastAsia="Arial" w:cs="Arial"/>
          <w:noProof w:val="0"/>
          <w:color w:val="000000" w:themeColor="text1" w:themeTint="FF" w:themeShade="FF"/>
          <w:sz w:val="22"/>
          <w:szCs w:val="22"/>
          <w:lang w:val="en-GB"/>
        </w:rPr>
        <w:t xml:space="preserve">required to work across all areas of Exchequer Services, carrying out duties appropriate to the role. </w:t>
      </w:r>
      <w:r w:rsidRPr="4FD30CF2" w:rsidR="5447D870">
        <w:rPr>
          <w:rFonts w:ascii="Arial" w:hAnsi="Arial" w:eastAsia="Arial" w:cs="Arial"/>
          <w:noProof w:val="0"/>
          <w:sz w:val="22"/>
          <w:szCs w:val="22"/>
          <w:lang w:val="en-US"/>
        </w:rPr>
        <w:t xml:space="preserve"> </w:t>
      </w:r>
    </w:p>
    <w:p w:rsidR="4FD30CF2" w:rsidP="4FD30CF2" w:rsidRDefault="4FD30CF2" w14:paraId="1AAF0139" w14:textId="27567B3B">
      <w:pPr>
        <w:pStyle w:val="Normal"/>
        <w:ind w:left="-5" w:right="42"/>
        <w:rPr>
          <w:b w:val="1"/>
          <w:bCs w:val="1"/>
          <w:sz w:val="22"/>
          <w:szCs w:val="22"/>
        </w:rPr>
      </w:pPr>
    </w:p>
    <w:p w:rsidR="00F968B5" w:rsidP="235B2DCD" w:rsidRDefault="00E84364" w14:paraId="75E8F763" w14:textId="77777777">
      <w:pPr>
        <w:spacing w:after="0" w:line="259" w:lineRule="auto"/>
        <w:ind w:left="0" w:firstLine="0"/>
        <w:rPr>
          <w:sz w:val="22"/>
        </w:rPr>
      </w:pPr>
      <w:r w:rsidRPr="235B2DCD">
        <w:rPr>
          <w:sz w:val="22"/>
        </w:rPr>
        <w:t xml:space="preserve"> </w:t>
      </w:r>
    </w:p>
    <w:p w:rsidR="00F968B5" w:rsidP="235B2DCD" w:rsidRDefault="00E84364" w14:paraId="0567899A" w14:textId="77777777">
      <w:pPr>
        <w:spacing w:after="0" w:line="259" w:lineRule="auto"/>
        <w:ind w:left="0" w:firstLine="0"/>
        <w:rPr>
          <w:sz w:val="22"/>
        </w:rPr>
      </w:pPr>
      <w:r w:rsidRPr="235B2DCD">
        <w:rPr>
          <w:sz w:val="22"/>
        </w:rPr>
        <w:t xml:space="preserve"> </w:t>
      </w:r>
    </w:p>
    <w:p w:rsidR="00F968B5" w:rsidP="235B2DCD" w:rsidRDefault="00E84364" w14:paraId="70169D81" w14:textId="77777777">
      <w:pPr>
        <w:spacing w:after="0" w:line="259" w:lineRule="auto"/>
        <w:ind w:left="0" w:firstLine="0"/>
        <w:rPr>
          <w:sz w:val="22"/>
        </w:rPr>
      </w:pPr>
      <w:r w:rsidRPr="235B2DCD">
        <w:rPr>
          <w:sz w:val="22"/>
        </w:rPr>
        <w:t xml:space="preserve"> </w:t>
      </w:r>
    </w:p>
    <w:p w:rsidR="00F968B5" w:rsidP="235B2DCD" w:rsidRDefault="00E84364" w14:paraId="2EA53F6C" w14:textId="77777777">
      <w:pPr>
        <w:spacing w:after="0" w:line="259" w:lineRule="auto"/>
        <w:ind w:left="0" w:firstLine="0"/>
        <w:rPr>
          <w:sz w:val="22"/>
        </w:rPr>
      </w:pPr>
      <w:r w:rsidRPr="235B2DCD">
        <w:rPr>
          <w:sz w:val="22"/>
        </w:rPr>
        <w:t xml:space="preserve"> </w:t>
      </w:r>
    </w:p>
    <w:p w:rsidR="00F968B5" w:rsidP="235B2DCD" w:rsidRDefault="00E84364" w14:paraId="147ED8E5" w14:textId="77777777">
      <w:pPr>
        <w:spacing w:after="0" w:line="259" w:lineRule="auto"/>
        <w:ind w:left="0" w:firstLine="0"/>
        <w:rPr>
          <w:sz w:val="22"/>
        </w:rPr>
      </w:pPr>
      <w:r w:rsidRPr="235B2DCD">
        <w:rPr>
          <w:sz w:val="22"/>
        </w:rPr>
        <w:t xml:space="preserve"> </w:t>
      </w:r>
    </w:p>
    <w:p w:rsidR="00F968B5" w:rsidP="235B2DCD" w:rsidRDefault="00E84364" w14:paraId="615387AE" w14:textId="77777777">
      <w:pPr>
        <w:spacing w:after="0" w:line="259" w:lineRule="auto"/>
        <w:ind w:left="0" w:firstLine="0"/>
        <w:rPr>
          <w:sz w:val="22"/>
        </w:rPr>
      </w:pPr>
      <w:r w:rsidRPr="235B2DCD">
        <w:rPr>
          <w:sz w:val="22"/>
        </w:rPr>
        <w:t xml:space="preserve"> </w:t>
      </w:r>
    </w:p>
    <w:p w:rsidR="00F968B5" w:rsidP="4FD30CF2" w:rsidRDefault="00E84364" w14:paraId="5C890AC8" w14:textId="77777777">
      <w:pPr>
        <w:spacing w:after="0" w:line="259" w:lineRule="auto"/>
        <w:ind w:left="0" w:firstLine="0"/>
        <w:rPr>
          <w:sz w:val="22"/>
          <w:szCs w:val="22"/>
        </w:rPr>
      </w:pPr>
      <w:r w:rsidRPr="4FD30CF2" w:rsidR="00E84364">
        <w:rPr>
          <w:sz w:val="22"/>
          <w:szCs w:val="22"/>
        </w:rPr>
        <w:t xml:space="preserve"> </w:t>
      </w:r>
    </w:p>
    <w:p w:rsidR="4FD30CF2" w:rsidP="4FD30CF2" w:rsidRDefault="4FD30CF2" w14:paraId="0DC0DB80" w14:textId="0343AD74">
      <w:pPr>
        <w:pStyle w:val="Normal"/>
        <w:spacing w:after="0" w:line="259" w:lineRule="auto"/>
        <w:ind w:left="0" w:firstLine="0"/>
        <w:rPr>
          <w:sz w:val="22"/>
          <w:szCs w:val="22"/>
        </w:rPr>
      </w:pPr>
    </w:p>
    <w:p w:rsidR="4FD30CF2" w:rsidP="4FD30CF2" w:rsidRDefault="4FD30CF2" w14:paraId="05F0435E" w14:textId="7A56F4C3">
      <w:pPr>
        <w:pStyle w:val="Normal"/>
        <w:spacing w:after="0" w:line="259" w:lineRule="auto"/>
        <w:ind w:left="0" w:firstLine="0"/>
        <w:rPr>
          <w:sz w:val="22"/>
          <w:szCs w:val="22"/>
        </w:rPr>
      </w:pPr>
    </w:p>
    <w:p w:rsidR="4FD30CF2" w:rsidP="4FD30CF2" w:rsidRDefault="4FD30CF2" w14:paraId="5A64FB99" w14:textId="5F4C2EB4">
      <w:pPr>
        <w:pStyle w:val="Normal"/>
        <w:spacing w:after="0" w:line="259" w:lineRule="auto"/>
        <w:ind w:left="0" w:firstLine="0"/>
        <w:rPr>
          <w:sz w:val="22"/>
          <w:szCs w:val="22"/>
        </w:rPr>
      </w:pPr>
    </w:p>
    <w:p w:rsidR="00F968B5" w:rsidP="235B2DCD" w:rsidRDefault="00E84364" w14:paraId="106F7C11" w14:textId="77777777">
      <w:pPr>
        <w:spacing w:after="0" w:line="259" w:lineRule="auto"/>
        <w:ind w:left="0" w:firstLine="0"/>
        <w:rPr>
          <w:sz w:val="22"/>
        </w:rPr>
      </w:pPr>
      <w:r w:rsidRPr="235B2DCD">
        <w:rPr>
          <w:sz w:val="22"/>
        </w:rPr>
        <w:t xml:space="preserve"> </w:t>
      </w:r>
    </w:p>
    <w:p w:rsidR="00F968B5" w:rsidP="235B2DCD" w:rsidRDefault="00E84364" w14:paraId="1FF750C0" w14:textId="77777777">
      <w:pPr>
        <w:spacing w:after="0" w:line="259" w:lineRule="auto"/>
        <w:ind w:left="0" w:firstLine="0"/>
        <w:rPr>
          <w:sz w:val="22"/>
        </w:rPr>
      </w:pPr>
      <w:r w:rsidRPr="235B2DCD">
        <w:rPr>
          <w:sz w:val="22"/>
        </w:rPr>
        <w:t xml:space="preserve"> </w:t>
      </w:r>
    </w:p>
    <w:p w:rsidR="00F968B5" w:rsidP="235B2DCD" w:rsidRDefault="00E84364" w14:paraId="6DE18E8B" w14:textId="77777777">
      <w:pPr>
        <w:spacing w:after="0" w:line="259" w:lineRule="auto"/>
        <w:ind w:left="0" w:firstLine="0"/>
        <w:rPr>
          <w:b/>
          <w:bCs/>
          <w:sz w:val="22"/>
        </w:rPr>
      </w:pPr>
      <w:r w:rsidRPr="235B2DCD">
        <w:rPr>
          <w:b/>
          <w:bCs/>
          <w:sz w:val="22"/>
        </w:rPr>
        <w:t xml:space="preserve"> </w:t>
      </w:r>
    </w:p>
    <w:p w:rsidR="00F968B5" w:rsidP="235B2DCD" w:rsidRDefault="00E84364" w14:paraId="01265E90" w14:textId="77777777">
      <w:pPr>
        <w:spacing w:after="0" w:line="259" w:lineRule="auto"/>
        <w:ind w:left="0" w:firstLine="0"/>
        <w:rPr>
          <w:b/>
          <w:bCs/>
          <w:sz w:val="22"/>
        </w:rPr>
      </w:pPr>
      <w:r w:rsidRPr="235B2DCD">
        <w:rPr>
          <w:b/>
          <w:bCs/>
          <w:sz w:val="22"/>
        </w:rPr>
        <w:t xml:space="preserve"> </w:t>
      </w:r>
    </w:p>
    <w:p w:rsidR="00F968B5" w:rsidP="4FD30CF2" w:rsidRDefault="00E84364" w14:paraId="6BC55800" w14:textId="33E10D2F">
      <w:pPr>
        <w:spacing w:after="0" w:line="259" w:lineRule="auto"/>
        <w:ind w:left="-5"/>
        <w:rPr>
          <w:b w:val="1"/>
          <w:bCs w:val="1"/>
          <w:sz w:val="22"/>
          <w:szCs w:val="22"/>
        </w:rPr>
      </w:pPr>
      <w:r w:rsidRPr="4FD30CF2" w:rsidR="13AEA340">
        <w:rPr>
          <w:b w:val="1"/>
          <w:bCs w:val="1"/>
          <w:sz w:val="22"/>
          <w:szCs w:val="22"/>
          <w:u w:val="single"/>
        </w:rPr>
        <w:t>Exchequer Technical Officer</w:t>
      </w:r>
      <w:r w:rsidRPr="4FD30CF2" w:rsidR="00E84364">
        <w:rPr>
          <w:b w:val="1"/>
          <w:bCs w:val="1"/>
          <w:sz w:val="22"/>
          <w:szCs w:val="22"/>
          <w:u w:val="single"/>
        </w:rPr>
        <w:t>, Key Competencies and</w:t>
      </w:r>
      <w:r w:rsidRPr="4FD30CF2" w:rsidR="00E84364">
        <w:rPr>
          <w:b w:val="1"/>
          <w:bCs w:val="1"/>
          <w:sz w:val="22"/>
          <w:szCs w:val="22"/>
        </w:rPr>
        <w:t xml:space="preserve"> </w:t>
      </w:r>
      <w:r w:rsidRPr="4FD30CF2" w:rsidR="00E84364">
        <w:rPr>
          <w:b w:val="1"/>
          <w:bCs w:val="1"/>
          <w:sz w:val="22"/>
          <w:szCs w:val="22"/>
          <w:u w:val="single"/>
        </w:rPr>
        <w:t>Technical Requirements</w:t>
      </w:r>
      <w:r w:rsidRPr="4FD30CF2" w:rsidR="00E84364">
        <w:rPr>
          <w:b w:val="1"/>
          <w:bCs w:val="1"/>
          <w:sz w:val="22"/>
          <w:szCs w:val="22"/>
        </w:rPr>
        <w:t xml:space="preserve"> </w:t>
      </w:r>
    </w:p>
    <w:p w:rsidR="00F968B5" w:rsidP="235B2DCD" w:rsidRDefault="00E84364" w14:paraId="0CCDDD9B" w14:textId="77777777">
      <w:pPr>
        <w:spacing w:after="0" w:line="259" w:lineRule="auto"/>
        <w:ind w:left="0" w:firstLine="0"/>
        <w:rPr>
          <w:sz w:val="22"/>
        </w:rPr>
      </w:pPr>
      <w:r w:rsidRPr="235B2DCD">
        <w:rPr>
          <w:sz w:val="22"/>
        </w:rPr>
        <w:t xml:space="preserve"> </w:t>
      </w:r>
    </w:p>
    <w:p w:rsidR="00F968B5" w:rsidP="235B2DCD" w:rsidRDefault="00E84364" w14:paraId="50BB4279" w14:textId="77777777">
      <w:pPr>
        <w:spacing w:after="0" w:line="259" w:lineRule="auto"/>
        <w:ind w:left="0" w:firstLine="0"/>
        <w:rPr>
          <w:sz w:val="22"/>
        </w:rPr>
      </w:pPr>
      <w:r w:rsidRPr="235B2DCD">
        <w:rPr>
          <w:sz w:val="22"/>
        </w:rPr>
        <w:t xml:space="preserve"> </w:t>
      </w:r>
    </w:p>
    <w:p w:rsidR="00F968B5" w:rsidP="235B2DCD" w:rsidRDefault="00E84364" w14:paraId="3AF1FA84" w14:textId="77777777">
      <w:pPr>
        <w:shd w:val="clear" w:color="auto" w:fill="FFFF00"/>
        <w:spacing w:after="0" w:line="259" w:lineRule="auto"/>
        <w:ind w:left="0" w:firstLine="0"/>
        <w:rPr>
          <w:b/>
          <w:bCs/>
          <w:sz w:val="22"/>
        </w:rPr>
      </w:pPr>
      <w:r w:rsidRPr="235B2DCD">
        <w:rPr>
          <w:b/>
          <w:bCs/>
          <w:sz w:val="22"/>
        </w:rPr>
        <w:t xml:space="preserve">Our Manchester Behaviours </w:t>
      </w:r>
    </w:p>
    <w:p w:rsidR="00F968B5" w:rsidP="235B2DCD" w:rsidRDefault="00E84364" w14:paraId="70247CA2" w14:textId="77777777">
      <w:pPr>
        <w:spacing w:after="0" w:line="259" w:lineRule="auto"/>
        <w:ind w:left="0" w:firstLine="0"/>
        <w:rPr>
          <w:sz w:val="22"/>
        </w:rPr>
      </w:pPr>
      <w:r w:rsidRPr="235B2DCD">
        <w:rPr>
          <w:sz w:val="22"/>
        </w:rPr>
        <w:t xml:space="preserve"> </w:t>
      </w:r>
    </w:p>
    <w:p w:rsidR="00F968B5" w:rsidP="235B2DCD" w:rsidRDefault="00E84364" w14:paraId="42CE3528" w14:textId="77777777">
      <w:pPr>
        <w:numPr>
          <w:ilvl w:val="0"/>
          <w:numId w:val="1"/>
        </w:numPr>
        <w:ind w:right="42" w:hanging="278"/>
        <w:rPr>
          <w:sz w:val="22"/>
        </w:rPr>
      </w:pPr>
      <w:r w:rsidRPr="235B2DCD">
        <w:rPr>
          <w:sz w:val="22"/>
        </w:rPr>
        <w:t xml:space="preserve">We work together and trust each other  </w:t>
      </w:r>
    </w:p>
    <w:p w:rsidR="00F968B5" w:rsidP="235B2DCD" w:rsidRDefault="00E84364" w14:paraId="7BDA255B" w14:textId="77777777">
      <w:pPr>
        <w:numPr>
          <w:ilvl w:val="0"/>
          <w:numId w:val="1"/>
        </w:numPr>
        <w:ind w:right="42" w:hanging="278"/>
        <w:rPr>
          <w:sz w:val="22"/>
        </w:rPr>
      </w:pPr>
      <w:r w:rsidRPr="235B2DCD">
        <w:rPr>
          <w:sz w:val="22"/>
        </w:rPr>
        <w:t xml:space="preserve">We’re proud and passionate about Manchester </w:t>
      </w:r>
    </w:p>
    <w:p w:rsidR="00F968B5" w:rsidP="235B2DCD" w:rsidRDefault="00E84364" w14:paraId="7AD80E7D" w14:textId="77777777">
      <w:pPr>
        <w:numPr>
          <w:ilvl w:val="0"/>
          <w:numId w:val="1"/>
        </w:numPr>
        <w:ind w:right="42" w:hanging="278"/>
        <w:rPr>
          <w:sz w:val="22"/>
        </w:rPr>
      </w:pPr>
      <w:r w:rsidRPr="235B2DCD">
        <w:rPr>
          <w:sz w:val="22"/>
        </w:rPr>
        <w:t xml:space="preserve">We take time to listen and understand  </w:t>
      </w:r>
    </w:p>
    <w:p w:rsidR="00F968B5" w:rsidP="235B2DCD" w:rsidRDefault="00E84364" w14:paraId="4DB0CA1E" w14:textId="77777777">
      <w:pPr>
        <w:numPr>
          <w:ilvl w:val="0"/>
          <w:numId w:val="1"/>
        </w:numPr>
        <w:ind w:right="42" w:hanging="278"/>
        <w:rPr>
          <w:sz w:val="22"/>
        </w:rPr>
      </w:pPr>
      <w:r w:rsidRPr="235B2DCD">
        <w:rPr>
          <w:sz w:val="22"/>
        </w:rPr>
        <w:t xml:space="preserve">We ‘own it’ and aren't afraid to try new things. </w:t>
      </w:r>
    </w:p>
    <w:p w:rsidR="00F968B5" w:rsidP="235B2DCD" w:rsidRDefault="00E84364" w14:paraId="1246D2B8" w14:textId="77777777">
      <w:pPr>
        <w:spacing w:after="9" w:line="259" w:lineRule="auto"/>
        <w:ind w:left="0" w:firstLine="0"/>
        <w:rPr>
          <w:sz w:val="22"/>
        </w:rPr>
      </w:pPr>
      <w:r w:rsidRPr="235B2DCD">
        <w:rPr>
          <w:sz w:val="22"/>
        </w:rPr>
        <w:t xml:space="preserve"> </w:t>
      </w:r>
    </w:p>
    <w:p w:rsidR="00F968B5" w:rsidP="235B2DCD" w:rsidRDefault="00E84364" w14:paraId="420E8CF3" w14:textId="77777777">
      <w:pPr>
        <w:pBdr>
          <w:top w:val="single" w:color="000000" w:sz="3" w:space="0"/>
          <w:left w:val="single" w:color="000000" w:sz="3" w:space="0"/>
          <w:bottom w:val="single" w:color="000000" w:sz="3" w:space="0"/>
          <w:right w:val="single" w:color="000000" w:sz="3" w:space="0"/>
        </w:pBdr>
        <w:shd w:val="clear" w:color="auto" w:fill="FFFF00"/>
        <w:spacing w:line="259" w:lineRule="auto"/>
        <w:ind w:left="0" w:firstLine="0"/>
        <w:rPr>
          <w:b/>
          <w:bCs/>
          <w:color w:val="FF0000"/>
          <w:sz w:val="22"/>
        </w:rPr>
      </w:pPr>
      <w:r w:rsidRPr="235B2DCD">
        <w:rPr>
          <w:b/>
          <w:bCs/>
          <w:sz w:val="22"/>
        </w:rPr>
        <w:t>Generic Skills</w:t>
      </w:r>
      <w:r w:rsidRPr="235B2DCD">
        <w:rPr>
          <w:b/>
          <w:bCs/>
          <w:color w:val="FF0000"/>
          <w:sz w:val="22"/>
        </w:rPr>
        <w:t xml:space="preserve"> </w:t>
      </w:r>
    </w:p>
    <w:p w:rsidR="00F968B5" w:rsidP="235B2DCD" w:rsidRDefault="00E84364" w14:paraId="43421148" w14:textId="77777777">
      <w:pPr>
        <w:spacing w:after="0" w:line="259" w:lineRule="auto"/>
        <w:ind w:left="0" w:firstLine="0"/>
        <w:rPr>
          <w:sz w:val="22"/>
        </w:rPr>
      </w:pPr>
      <w:r w:rsidRPr="235B2DCD">
        <w:rPr>
          <w:sz w:val="22"/>
        </w:rPr>
        <w:t xml:space="preserve"> </w:t>
      </w:r>
    </w:p>
    <w:p w:rsidR="00E84364" w:rsidP="4FD30CF2" w:rsidRDefault="00E84364" w14:paraId="392871FC" w14:textId="5AFAB698">
      <w:pPr>
        <w:numPr>
          <w:ilvl w:val="0"/>
          <w:numId w:val="1"/>
        </w:numPr>
        <w:ind w:right="42" w:hanging="278"/>
        <w:rPr>
          <w:rFonts w:ascii="Arial" w:hAnsi="Arial" w:eastAsia="Arial" w:cs="Arial"/>
          <w:noProof w:val="0"/>
          <w:color w:val="auto"/>
          <w:sz w:val="22"/>
          <w:szCs w:val="22"/>
          <w:lang w:val="en-GB"/>
        </w:rPr>
      </w:pPr>
      <w:r w:rsidRPr="4FD30CF2" w:rsidR="00E84364">
        <w:rPr>
          <w:b w:val="1"/>
          <w:bCs w:val="1"/>
          <w:color w:val="auto"/>
          <w:sz w:val="22"/>
          <w:szCs w:val="22"/>
        </w:rPr>
        <w:t>Communication:</w:t>
      </w:r>
      <w:r w:rsidRPr="4FD30CF2" w:rsidR="00E84364">
        <w:rPr>
          <w:color w:val="auto"/>
          <w:sz w:val="22"/>
          <w:szCs w:val="22"/>
        </w:rPr>
        <w:t xml:space="preserve"> </w:t>
      </w:r>
      <w:r w:rsidRPr="4FD30CF2" w:rsidR="44021236">
        <w:rPr>
          <w:rFonts w:ascii="Arial" w:hAnsi="Arial" w:eastAsia="Arial" w:cs="Arial"/>
          <w:noProof w:val="0"/>
          <w:color w:val="auto"/>
          <w:sz w:val="22"/>
          <w:szCs w:val="22"/>
          <w:lang w:val="en-GB"/>
        </w:rPr>
        <w:t>Ability to influence or persuade immediate departmental or functional colleagues.  Ability to communicate clearly, concisely, accurately and in ways that promote understanding.</w:t>
      </w:r>
    </w:p>
    <w:p w:rsidR="1CADF0C5" w:rsidP="4FD30CF2" w:rsidRDefault="1CADF0C5" w14:paraId="0D2FB16D" w14:textId="03DB88A7">
      <w:pPr>
        <w:pStyle w:val="Normal"/>
        <w:numPr>
          <w:ilvl w:val="0"/>
          <w:numId w:val="1"/>
        </w:numPr>
        <w:ind w:right="42" w:hanging="278"/>
        <w:rPr>
          <w:color w:val="auto"/>
          <w:sz w:val="22"/>
          <w:szCs w:val="22"/>
        </w:rPr>
      </w:pPr>
      <w:r w:rsidRPr="4FD30CF2" w:rsidR="1CADF0C5">
        <w:rPr>
          <w:rFonts w:ascii="Arial" w:hAnsi="Arial" w:eastAsia="Arial" w:cs="Arial"/>
          <w:b w:val="1"/>
          <w:bCs w:val="1"/>
          <w:noProof w:val="0"/>
          <w:color w:val="auto"/>
          <w:sz w:val="22"/>
          <w:szCs w:val="22"/>
          <w:lang w:val="en-GB"/>
        </w:rPr>
        <w:t>Literacy &amp; Numeracy</w:t>
      </w:r>
      <w:r w:rsidRPr="4FD30CF2" w:rsidR="44021236">
        <w:rPr>
          <w:rFonts w:ascii="Arial" w:hAnsi="Arial" w:eastAsia="Arial" w:cs="Arial"/>
          <w:b w:val="1"/>
          <w:bCs w:val="1"/>
          <w:noProof w:val="0"/>
          <w:color w:val="auto"/>
          <w:sz w:val="22"/>
          <w:szCs w:val="22"/>
          <w:lang w:val="en-GB"/>
        </w:rPr>
        <w:t xml:space="preserve">: </w:t>
      </w:r>
      <w:r w:rsidRPr="4FD30CF2" w:rsidR="44021236">
        <w:rPr>
          <w:rFonts w:ascii="Arial" w:hAnsi="Arial" w:eastAsia="Arial" w:cs="Arial"/>
          <w:noProof w:val="0"/>
          <w:color w:val="auto"/>
          <w:sz w:val="22"/>
          <w:szCs w:val="22"/>
          <w:lang w:val="en-GB"/>
        </w:rPr>
        <w:t>Excellent literacy and numeracy skills to undertake mathematical calculations and produce high quality written work including letters and reports.</w:t>
      </w:r>
      <w:r w:rsidRPr="4FD30CF2" w:rsidR="797F2093">
        <w:rPr>
          <w:rFonts w:ascii="Arial" w:hAnsi="Arial" w:eastAsia="Arial" w:cs="Arial"/>
          <w:noProof w:val="0"/>
          <w:color w:val="auto"/>
          <w:sz w:val="22"/>
          <w:szCs w:val="22"/>
          <w:lang w:val="en-GB"/>
        </w:rPr>
        <w:t xml:space="preserve">  Ability to handle extensive statistical and financial data, carry out calculations and validate results by estimation.</w:t>
      </w:r>
    </w:p>
    <w:p w:rsidR="0EDDDE7F" w:rsidP="4FD30CF2" w:rsidRDefault="0EDDDE7F" w14:paraId="11727E4E" w14:textId="2F397387">
      <w:pPr>
        <w:pStyle w:val="Normal"/>
        <w:numPr>
          <w:ilvl w:val="0"/>
          <w:numId w:val="1"/>
        </w:numPr>
        <w:ind w:right="42" w:hanging="278"/>
        <w:rPr>
          <w:rFonts w:ascii="Arial" w:hAnsi="Arial" w:eastAsia="Arial" w:cs="Arial"/>
          <w:noProof w:val="0"/>
          <w:sz w:val="22"/>
          <w:szCs w:val="22"/>
          <w:lang w:val="en-GB"/>
        </w:rPr>
      </w:pPr>
      <w:r w:rsidRPr="4FD30CF2" w:rsidR="0EDDDE7F">
        <w:rPr>
          <w:rFonts w:ascii="Arial" w:hAnsi="Arial" w:eastAsia="Arial" w:cs="Arial"/>
          <w:b w:val="1"/>
          <w:bCs w:val="1"/>
          <w:noProof w:val="0"/>
          <w:color w:val="auto"/>
          <w:sz w:val="22"/>
          <w:szCs w:val="22"/>
          <w:lang w:val="en-GB"/>
        </w:rPr>
        <w:t xml:space="preserve">Financial Management: </w:t>
      </w:r>
      <w:r w:rsidRPr="4FD30CF2" w:rsidR="0EDDDE7F">
        <w:rPr>
          <w:rFonts w:ascii="Arial" w:hAnsi="Arial" w:eastAsia="Arial" w:cs="Arial"/>
          <w:noProof w:val="0"/>
          <w:color w:val="auto"/>
          <w:sz w:val="22"/>
          <w:szCs w:val="22"/>
          <w:lang w:val="en-GB"/>
        </w:rPr>
        <w:t>Numeracy and accuracy skills to handle numbers confidently, collate information and keep accurate and reliable records to help with the monitoring and reviewing of financial resources.</w:t>
      </w:r>
    </w:p>
    <w:p w:rsidR="00E84364" w:rsidP="4FD30CF2" w:rsidRDefault="00E84364" w14:paraId="14BC81E0" w14:textId="7006F4DB">
      <w:pPr>
        <w:numPr>
          <w:ilvl w:val="0"/>
          <w:numId w:val="1"/>
        </w:numPr>
        <w:ind w:right="42" w:hanging="278"/>
        <w:rPr>
          <w:rFonts w:ascii="Arial" w:hAnsi="Arial" w:eastAsia="Arial" w:cs="Arial"/>
          <w:noProof w:val="0"/>
          <w:color w:val="auto"/>
          <w:sz w:val="22"/>
          <w:szCs w:val="22"/>
          <w:lang w:val="en-GB"/>
        </w:rPr>
      </w:pPr>
      <w:r w:rsidRPr="4FD30CF2" w:rsidR="00E84364">
        <w:rPr>
          <w:b w:val="1"/>
          <w:bCs w:val="1"/>
          <w:color w:val="auto"/>
          <w:sz w:val="22"/>
          <w:szCs w:val="22"/>
        </w:rPr>
        <w:t>Analytical Skills</w:t>
      </w:r>
      <w:r w:rsidRPr="4FD30CF2" w:rsidR="00E84364">
        <w:rPr>
          <w:color w:val="auto"/>
          <w:sz w:val="22"/>
          <w:szCs w:val="22"/>
        </w:rPr>
        <w:t>:</w:t>
      </w:r>
      <w:r w:rsidRPr="4FD30CF2" w:rsidR="00E84364">
        <w:rPr>
          <w:rFonts w:ascii="Arial" w:hAnsi="Arial" w:eastAsia="Arial" w:cs="Arial"/>
          <w:color w:val="auto"/>
          <w:sz w:val="22"/>
          <w:szCs w:val="22"/>
        </w:rPr>
        <w:t xml:space="preserve"> </w:t>
      </w:r>
      <w:r w:rsidRPr="4FD30CF2" w:rsidR="5DCC0775">
        <w:rPr>
          <w:rFonts w:ascii="Arial" w:hAnsi="Arial" w:eastAsia="Arial" w:cs="Arial"/>
          <w:noProof w:val="0"/>
          <w:color w:val="auto"/>
          <w:sz w:val="22"/>
          <w:szCs w:val="22"/>
          <w:lang w:val="en-GB"/>
        </w:rPr>
        <w:t xml:space="preserve">Ability to absorb, understand and quickly assimilate moderately complex information and concepts and compare information from </w:t>
      </w:r>
      <w:proofErr w:type="gramStart"/>
      <w:r w:rsidRPr="4FD30CF2" w:rsidR="5DCC0775">
        <w:rPr>
          <w:rFonts w:ascii="Arial" w:hAnsi="Arial" w:eastAsia="Arial" w:cs="Arial"/>
          <w:noProof w:val="0"/>
          <w:color w:val="auto"/>
          <w:sz w:val="22"/>
          <w:szCs w:val="22"/>
          <w:lang w:val="en-GB"/>
        </w:rPr>
        <w:t>a number of</w:t>
      </w:r>
      <w:proofErr w:type="gramEnd"/>
      <w:r w:rsidRPr="4FD30CF2" w:rsidR="5DCC0775">
        <w:rPr>
          <w:rFonts w:ascii="Arial" w:hAnsi="Arial" w:eastAsia="Arial" w:cs="Arial"/>
          <w:noProof w:val="0"/>
          <w:color w:val="auto"/>
          <w:sz w:val="22"/>
          <w:szCs w:val="22"/>
          <w:lang w:val="en-GB"/>
        </w:rPr>
        <w:t xml:space="preserve"> different sources.  </w:t>
      </w:r>
      <w:r w:rsidRPr="4FD30CF2" w:rsidR="5DCC0775">
        <w:rPr>
          <w:rFonts w:ascii="Arial" w:hAnsi="Arial" w:eastAsia="Arial" w:cs="Arial"/>
          <w:noProof w:val="0"/>
          <w:color w:val="auto"/>
          <w:sz w:val="22"/>
          <w:szCs w:val="22"/>
          <w:lang w:val="en-GB"/>
        </w:rPr>
        <w:t>Able and confident to resolve moderately complicated queries in their area of knowledge using logical thinking to explain reasoning behind decisions or actions taken</w:t>
      </w:r>
      <w:r w:rsidRPr="4FD30CF2" w:rsidR="5DCC0775">
        <w:rPr>
          <w:rFonts w:ascii="Arial" w:hAnsi="Arial" w:eastAsia="Arial" w:cs="Arial"/>
          <w:noProof w:val="0"/>
          <w:color w:val="auto"/>
          <w:sz w:val="22"/>
          <w:szCs w:val="22"/>
          <w:lang w:val="en-GB"/>
        </w:rPr>
        <w:t>.</w:t>
      </w:r>
    </w:p>
    <w:p w:rsidR="29330E9C" w:rsidP="4FD30CF2" w:rsidRDefault="29330E9C" w14:paraId="5F71EA7E" w14:textId="72E0AC6F">
      <w:pPr>
        <w:pStyle w:val="Normal"/>
        <w:numPr>
          <w:ilvl w:val="0"/>
          <w:numId w:val="1"/>
        </w:numPr>
        <w:ind w:right="42" w:hanging="278"/>
        <w:rPr>
          <w:rFonts w:ascii="Arial" w:hAnsi="Arial" w:eastAsia="Arial" w:cs="Arial"/>
          <w:noProof w:val="0"/>
          <w:color w:val="auto"/>
          <w:sz w:val="22"/>
          <w:szCs w:val="22"/>
          <w:lang w:val="en-GB"/>
        </w:rPr>
      </w:pPr>
      <w:r w:rsidRPr="4FD30CF2" w:rsidR="29330E9C">
        <w:rPr>
          <w:rFonts w:ascii="Arial" w:hAnsi="Arial" w:eastAsia="Arial" w:cs="Arial"/>
          <w:b w:val="1"/>
          <w:bCs w:val="1"/>
          <w:noProof w:val="0"/>
          <w:color w:val="auto"/>
          <w:sz w:val="22"/>
          <w:szCs w:val="22"/>
          <w:lang w:val="en-GB"/>
        </w:rPr>
        <w:t>Planning and Organising:</w:t>
      </w:r>
      <w:r w:rsidRPr="4FD30CF2" w:rsidR="29330E9C">
        <w:rPr>
          <w:rFonts w:ascii="Arial" w:hAnsi="Arial" w:eastAsia="Arial" w:cs="Arial"/>
          <w:noProof w:val="0"/>
          <w:color w:val="auto"/>
          <w:sz w:val="22"/>
          <w:szCs w:val="22"/>
          <w:lang w:val="en-GB"/>
        </w:rPr>
        <w:t xml:space="preserve"> Demonstrate the ability to organise multiple tasks in the most effective way,and allocate time according to task complexity and priority. Ability to work under pressure to meet targets and deadlines.</w:t>
      </w:r>
    </w:p>
    <w:p w:rsidR="00E84364" w:rsidP="4FD30CF2" w:rsidRDefault="00E84364" w14:paraId="2E6F2BB0" w14:textId="3EFC5FCB">
      <w:pPr>
        <w:pStyle w:val="Normal"/>
        <w:numPr>
          <w:ilvl w:val="0"/>
          <w:numId w:val="1"/>
        </w:numPr>
        <w:ind w:right="42" w:hanging="278"/>
        <w:rPr>
          <w:rFonts w:ascii="Arial" w:hAnsi="Arial" w:eastAsia="Arial" w:cs="Arial"/>
          <w:noProof w:val="0"/>
          <w:sz w:val="22"/>
          <w:szCs w:val="22"/>
          <w:lang w:val="en-GB"/>
        </w:rPr>
      </w:pPr>
      <w:r w:rsidRPr="4FD30CF2" w:rsidR="00E84364">
        <w:rPr>
          <w:b w:val="1"/>
          <w:bCs w:val="1"/>
          <w:color w:val="auto"/>
          <w:sz w:val="22"/>
          <w:szCs w:val="22"/>
        </w:rPr>
        <w:t>Problem Solving and Decision Making</w:t>
      </w:r>
      <w:r w:rsidRPr="4FD30CF2" w:rsidR="00E84364">
        <w:rPr>
          <w:color w:val="auto"/>
          <w:sz w:val="22"/>
          <w:szCs w:val="22"/>
        </w:rPr>
        <w:t xml:space="preserve">: </w:t>
      </w:r>
      <w:r w:rsidRPr="4FD30CF2" w:rsidR="67D7F3CD">
        <w:rPr>
          <w:rFonts w:ascii="Arial" w:hAnsi="Arial" w:eastAsia="Arial" w:cs="Arial"/>
          <w:noProof w:val="0"/>
          <w:color w:val="auto"/>
          <w:sz w:val="22"/>
          <w:szCs w:val="22"/>
          <w:lang w:val="en-GB"/>
        </w:rPr>
        <w:t>Ability to analyse situations, diagnose problems, identify the key issues, establish and evaluate alternative courses of action and produce a logical, practical and acceptable solution. Able to make effective decisions on a day-to-day basis, taking ownership of decisions, demonstrating sound judgement in escalating issues where necessary. Be logical in thinking and explain reasoning behind decisions or actions taken</w:t>
      </w:r>
    </w:p>
    <w:p w:rsidR="10C6CD94" w:rsidP="4FD30CF2" w:rsidRDefault="10C6CD94" w14:paraId="03630ABF" w14:textId="753230AA">
      <w:pPr>
        <w:pStyle w:val="Normal"/>
        <w:numPr>
          <w:ilvl w:val="0"/>
          <w:numId w:val="1"/>
        </w:numPr>
        <w:ind w:right="42" w:hanging="278"/>
        <w:rPr>
          <w:rFonts w:ascii="Arial" w:hAnsi="Arial" w:eastAsia="Arial" w:cs="Arial"/>
          <w:noProof w:val="0"/>
          <w:sz w:val="22"/>
          <w:szCs w:val="22"/>
          <w:lang w:val="en-GB"/>
        </w:rPr>
      </w:pPr>
      <w:r w:rsidRPr="4FD30CF2" w:rsidR="10C6CD94">
        <w:rPr>
          <w:rFonts w:ascii="Arial" w:hAnsi="Arial" w:eastAsia="Arial" w:cs="Arial"/>
          <w:b w:val="1"/>
          <w:bCs w:val="1"/>
          <w:noProof w:val="0"/>
          <w:sz w:val="22"/>
          <w:szCs w:val="22"/>
          <w:lang w:val="en-GB"/>
        </w:rPr>
        <w:t>IT Skills:</w:t>
      </w:r>
      <w:r w:rsidRPr="4FD30CF2" w:rsidR="10C6CD94">
        <w:rPr>
          <w:rFonts w:ascii="Arial" w:hAnsi="Arial" w:eastAsia="Arial" w:cs="Arial"/>
          <w:noProof w:val="0"/>
          <w:sz w:val="22"/>
          <w:szCs w:val="22"/>
          <w:lang w:val="en-GB"/>
        </w:rPr>
        <w:t xml:space="preserve"> Skills to use ICT systems to obtain and analyse data and present it effectively through a variety of ICT channels. Ability to use multiple applications, systems and associated software packages especially MS Excel.   </w:t>
      </w:r>
    </w:p>
    <w:p w:rsidR="10C6CD94" w:rsidP="4FD30CF2" w:rsidRDefault="10C6CD94" w14:paraId="46F6FC6E" w14:textId="2DFAA598">
      <w:pPr>
        <w:pStyle w:val="Normal"/>
        <w:ind w:left="-10" w:hanging="0"/>
        <w:rPr>
          <w:rFonts w:ascii="Arial" w:hAnsi="Arial" w:eastAsia="Arial" w:cs="Arial"/>
          <w:noProof w:val="0"/>
          <w:sz w:val="22"/>
          <w:szCs w:val="22"/>
          <w:lang w:val="en-GB"/>
        </w:rPr>
      </w:pPr>
      <w:r w:rsidRPr="4FD30CF2" w:rsidR="10C6CD94">
        <w:rPr>
          <w:rFonts w:ascii="Arial" w:hAnsi="Arial" w:eastAsia="Arial" w:cs="Arial"/>
          <w:noProof w:val="0"/>
          <w:sz w:val="22"/>
          <w:szCs w:val="22"/>
          <w:lang w:val="en-GB"/>
        </w:rPr>
        <w:t xml:space="preserve"> </w:t>
      </w:r>
    </w:p>
    <w:p w:rsidR="4FD30CF2" w:rsidP="4FD30CF2" w:rsidRDefault="4FD30CF2" w14:paraId="029BB664" w14:textId="5939210C">
      <w:pPr>
        <w:pStyle w:val="Normal"/>
        <w:spacing w:after="0" w:line="259" w:lineRule="auto"/>
        <w:ind w:left="0" w:firstLine="0"/>
        <w:rPr>
          <w:sz w:val="22"/>
          <w:szCs w:val="22"/>
        </w:rPr>
      </w:pPr>
    </w:p>
    <w:p w:rsidR="00F968B5" w:rsidP="235B2DCD" w:rsidRDefault="00E84364" w14:paraId="7A4E8B51" w14:textId="77777777">
      <w:pPr>
        <w:spacing w:after="9" w:line="259" w:lineRule="auto"/>
        <w:ind w:left="278" w:firstLine="0"/>
        <w:rPr>
          <w:sz w:val="22"/>
        </w:rPr>
      </w:pPr>
      <w:r w:rsidRPr="235B2DCD">
        <w:rPr>
          <w:sz w:val="22"/>
        </w:rPr>
        <w:t xml:space="preserve"> </w:t>
      </w:r>
    </w:p>
    <w:p w:rsidR="00F968B5" w:rsidP="235B2DCD" w:rsidRDefault="00E84364" w14:paraId="3243AD32" w14:textId="77777777">
      <w:pPr>
        <w:pBdr>
          <w:top w:val="single" w:color="000000" w:sz="3" w:space="0"/>
          <w:left w:val="single" w:color="000000" w:sz="3" w:space="0"/>
          <w:bottom w:val="single" w:color="000000" w:sz="3" w:space="0"/>
          <w:right w:val="single" w:color="000000" w:sz="3" w:space="0"/>
        </w:pBdr>
        <w:shd w:val="clear" w:color="auto" w:fill="FFFF00"/>
        <w:spacing w:line="259" w:lineRule="auto"/>
        <w:ind w:left="0" w:firstLine="0"/>
        <w:rPr>
          <w:b/>
          <w:bCs/>
          <w:color w:val="FF0000"/>
          <w:sz w:val="22"/>
        </w:rPr>
      </w:pPr>
      <w:r w:rsidRPr="235B2DCD">
        <w:rPr>
          <w:b/>
          <w:bCs/>
          <w:sz w:val="22"/>
        </w:rPr>
        <w:t xml:space="preserve">Technical requirements (Role Specific) </w:t>
      </w:r>
      <w:r w:rsidRPr="235B2DCD">
        <w:rPr>
          <w:b/>
          <w:bCs/>
          <w:color w:val="FF0000"/>
          <w:sz w:val="22"/>
        </w:rPr>
        <w:t xml:space="preserve"> </w:t>
      </w:r>
    </w:p>
    <w:p w:rsidR="00F968B5" w:rsidP="235B2DCD" w:rsidRDefault="00E84364" w14:paraId="695819EC" w14:textId="77777777">
      <w:pPr>
        <w:spacing w:after="0" w:line="259" w:lineRule="auto"/>
        <w:ind w:left="0" w:firstLine="0"/>
        <w:rPr>
          <w:sz w:val="22"/>
        </w:rPr>
      </w:pPr>
      <w:r w:rsidRPr="235B2DCD">
        <w:rPr>
          <w:sz w:val="22"/>
        </w:rPr>
        <w:t xml:space="preserve"> </w:t>
      </w:r>
    </w:p>
    <w:p w:rsidR="00E84364" w:rsidP="4FD30CF2" w:rsidRDefault="00E84364" w14:paraId="407E0C80" w14:textId="6A7EEE01">
      <w:pPr>
        <w:numPr>
          <w:ilvl w:val="0"/>
          <w:numId w:val="1"/>
        </w:numPr>
        <w:ind w:right="42" w:hanging="278"/>
        <w:rPr>
          <w:sz w:val="22"/>
          <w:szCs w:val="22"/>
        </w:rPr>
      </w:pPr>
      <w:r w:rsidRPr="4FD30CF2" w:rsidR="00E84364">
        <w:rPr>
          <w:sz w:val="22"/>
          <w:szCs w:val="22"/>
        </w:rPr>
        <w:t xml:space="preserve">Knowledge </w:t>
      </w:r>
      <w:r w:rsidRPr="4FD30CF2" w:rsidR="2E39F33C">
        <w:rPr>
          <w:sz w:val="22"/>
          <w:szCs w:val="22"/>
        </w:rPr>
        <w:t>and understanding</w:t>
      </w:r>
      <w:r w:rsidRPr="4FD30CF2" w:rsidR="00E84364">
        <w:rPr>
          <w:sz w:val="22"/>
          <w:szCs w:val="22"/>
        </w:rPr>
        <w:t xml:space="preserve"> of financial regulations</w:t>
      </w:r>
      <w:r w:rsidRPr="4FD30CF2" w:rsidR="28578EFA">
        <w:rPr>
          <w:sz w:val="22"/>
          <w:szCs w:val="22"/>
        </w:rPr>
        <w:t xml:space="preserve"> and processes,</w:t>
      </w:r>
      <w:r w:rsidRPr="4FD30CF2" w:rsidR="00E84364">
        <w:rPr>
          <w:sz w:val="22"/>
          <w:szCs w:val="22"/>
        </w:rPr>
        <w:t xml:space="preserve"> to be able to provide accurate and reliable </w:t>
      </w:r>
      <w:r w:rsidRPr="4FD30CF2" w:rsidR="599B7EB1">
        <w:rPr>
          <w:sz w:val="22"/>
          <w:szCs w:val="22"/>
        </w:rPr>
        <w:t>advice and solutions</w:t>
      </w:r>
      <w:r w:rsidRPr="4FD30CF2" w:rsidR="00E84364">
        <w:rPr>
          <w:sz w:val="22"/>
          <w:szCs w:val="22"/>
        </w:rPr>
        <w:t xml:space="preserve"> in different circumstances. </w:t>
      </w:r>
    </w:p>
    <w:p w:rsidR="00E84364" w:rsidP="4FD30CF2" w:rsidRDefault="00E84364" w14:paraId="6A02BA92" w14:textId="4D6CCFBB">
      <w:pPr>
        <w:numPr>
          <w:ilvl w:val="0"/>
          <w:numId w:val="1"/>
        </w:numPr>
        <w:ind w:right="42" w:hanging="278"/>
        <w:rPr>
          <w:rFonts w:ascii="Arial" w:hAnsi="Arial" w:eastAsia="Arial" w:cs="Arial"/>
          <w:b w:val="0"/>
          <w:bCs w:val="0"/>
          <w:i w:val="0"/>
          <w:iCs w:val="0"/>
          <w:caps w:val="0"/>
          <w:smallCaps w:val="0"/>
          <w:noProof w:val="0"/>
          <w:color w:val="000000" w:themeColor="text1" w:themeTint="FF" w:themeShade="FF"/>
          <w:sz w:val="22"/>
          <w:szCs w:val="22"/>
          <w:lang w:val="en-GB"/>
        </w:rPr>
      </w:pPr>
      <w:r w:rsidRPr="4FD30CF2" w:rsidR="00E84364">
        <w:rPr>
          <w:sz w:val="22"/>
          <w:szCs w:val="22"/>
        </w:rPr>
        <w:t>Knowledge and ability to explain and translate complex financial legislation so that service users can base important decisions on the full and complete facts.</w:t>
      </w:r>
    </w:p>
    <w:p w:rsidR="3D0EB8C7" w:rsidP="4FD30CF2" w:rsidRDefault="3D0EB8C7" w14:paraId="72D2143C" w14:textId="67DA05C1">
      <w:pPr>
        <w:numPr>
          <w:ilvl w:val="0"/>
          <w:numId w:val="1"/>
        </w:numPr>
        <w:ind w:right="42" w:hanging="278"/>
        <w:rPr>
          <w:rFonts w:ascii="Arial" w:hAnsi="Arial" w:eastAsia="Arial" w:cs="Arial"/>
          <w:b w:val="0"/>
          <w:bCs w:val="0"/>
          <w:i w:val="0"/>
          <w:iCs w:val="0"/>
          <w:caps w:val="0"/>
          <w:smallCaps w:val="0"/>
          <w:noProof w:val="0"/>
          <w:color w:val="000000" w:themeColor="text1" w:themeTint="FF" w:themeShade="FF"/>
          <w:sz w:val="22"/>
          <w:szCs w:val="22"/>
          <w:lang w:val="en-GB"/>
        </w:rPr>
      </w:pPr>
      <w:r w:rsidRPr="4FD30CF2" w:rsidR="3D0EB8C7">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Advanced experience and understanding of financial processes in a transactional environment</w:t>
      </w:r>
    </w:p>
    <w:p w:rsidR="3D0EB8C7" w:rsidP="4FD30CF2" w:rsidRDefault="3D0EB8C7" w14:paraId="0AC29D8B" w14:textId="554B4E8C">
      <w:pPr>
        <w:numPr>
          <w:ilvl w:val="0"/>
          <w:numId w:val="1"/>
        </w:numPr>
        <w:ind w:right="42" w:hanging="278"/>
        <w:rPr>
          <w:rFonts w:ascii="Arial" w:hAnsi="Arial" w:eastAsia="Arial" w:cs="Arial"/>
          <w:b w:val="0"/>
          <w:bCs w:val="0"/>
          <w:i w:val="0"/>
          <w:iCs w:val="0"/>
          <w:caps w:val="0"/>
          <w:smallCaps w:val="0"/>
          <w:noProof w:val="0"/>
          <w:color w:val="000000" w:themeColor="text1" w:themeTint="FF" w:themeShade="FF"/>
          <w:sz w:val="22"/>
          <w:szCs w:val="22"/>
          <w:lang w:val="en-GB"/>
        </w:rPr>
      </w:pPr>
      <w:r w:rsidRPr="4FD30CF2" w:rsidR="3D0EB8C7">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Excellent IT skills and ability to extensively use financial systems</w:t>
      </w:r>
    </w:p>
    <w:p w:rsidR="4FD30CF2" w:rsidP="4FD30CF2" w:rsidRDefault="4FD30CF2" w14:paraId="5CB5A3B4" w14:textId="332FD2AA">
      <w:pPr>
        <w:pStyle w:val="Normal"/>
        <w:ind w:right="42"/>
        <w:rPr>
          <w:sz w:val="22"/>
          <w:szCs w:val="22"/>
        </w:rPr>
      </w:pPr>
    </w:p>
    <w:p w:rsidR="00F968B5" w:rsidP="235B2DCD" w:rsidRDefault="00E84364" w14:paraId="10485D57" w14:textId="77777777">
      <w:pPr>
        <w:spacing w:after="0" w:line="259" w:lineRule="auto"/>
        <w:ind w:left="0" w:firstLine="0"/>
        <w:rPr>
          <w:sz w:val="22"/>
        </w:rPr>
      </w:pPr>
      <w:r w:rsidRPr="235B2DCD">
        <w:rPr>
          <w:sz w:val="22"/>
        </w:rPr>
        <w:t xml:space="preserve"> </w:t>
      </w:r>
    </w:p>
    <w:p w:rsidR="00F968B5" w:rsidRDefault="00E84364" w14:paraId="43317A3E" w14:textId="77777777">
      <w:pPr>
        <w:spacing w:after="0" w:line="242" w:lineRule="auto"/>
        <w:ind w:left="0" w:right="6405" w:firstLine="0"/>
      </w:pPr>
      <w:r>
        <w:rPr>
          <w:sz w:val="19"/>
        </w:rPr>
        <w:t xml:space="preserve"> </w:t>
      </w:r>
      <w:r>
        <w:rPr>
          <w:rFonts w:ascii="Times New Roman" w:hAnsi="Times New Roman" w:eastAsia="Times New Roman" w:cs="Times New Roman"/>
          <w:sz w:val="19"/>
        </w:rPr>
        <w:t xml:space="preserve"> </w:t>
      </w:r>
    </w:p>
    <w:p w:rsidR="00F968B5" w:rsidRDefault="00E84364" w14:paraId="5C2B79BC" w14:textId="77777777">
      <w:pPr>
        <w:spacing w:after="0" w:line="259" w:lineRule="auto"/>
        <w:ind w:left="0" w:firstLine="0"/>
      </w:pPr>
      <w:r>
        <w:rPr>
          <w:rFonts w:ascii="Times New Roman" w:hAnsi="Times New Roman" w:eastAsia="Times New Roman" w:cs="Times New Roman"/>
          <w:sz w:val="19"/>
        </w:rPr>
        <w:t xml:space="preserve"> </w:t>
      </w:r>
    </w:p>
    <w:p w:rsidR="00F968B5" w:rsidRDefault="00E84364" w14:paraId="0AE9F9A4" w14:textId="77777777">
      <w:pPr>
        <w:spacing w:after="0" w:line="259" w:lineRule="auto"/>
        <w:ind w:left="0" w:firstLine="0"/>
      </w:pPr>
      <w:r>
        <w:rPr>
          <w:rFonts w:ascii="Times New Roman" w:hAnsi="Times New Roman" w:eastAsia="Times New Roman" w:cs="Times New Roman"/>
          <w:sz w:val="19"/>
        </w:rPr>
        <w:t xml:space="preserve"> </w:t>
      </w:r>
    </w:p>
    <w:p w:rsidR="00F968B5" w:rsidRDefault="00E84364" w14:paraId="4D1AC1F9" w14:textId="77777777">
      <w:pPr>
        <w:spacing w:after="0" w:line="259" w:lineRule="auto"/>
        <w:ind w:left="0" w:firstLine="0"/>
      </w:pPr>
      <w:r>
        <w:rPr>
          <w:rFonts w:ascii="Times New Roman" w:hAnsi="Times New Roman" w:eastAsia="Times New Roman" w:cs="Times New Roman"/>
          <w:sz w:val="19"/>
        </w:rPr>
        <w:t xml:space="preserve"> </w:t>
      </w:r>
    </w:p>
    <w:p w:rsidR="00F968B5" w:rsidRDefault="00E84364" w14:paraId="16904C8B" w14:textId="77777777">
      <w:pPr>
        <w:spacing w:after="0" w:line="259" w:lineRule="auto"/>
        <w:ind w:left="0" w:firstLine="0"/>
      </w:pPr>
      <w:r>
        <w:rPr>
          <w:rFonts w:ascii="Times New Roman" w:hAnsi="Times New Roman" w:eastAsia="Times New Roman" w:cs="Times New Roman"/>
          <w:sz w:val="19"/>
        </w:rPr>
        <w:t xml:space="preserve"> </w:t>
      </w:r>
    </w:p>
    <w:p w:rsidR="00F968B5" w:rsidRDefault="00E84364" w14:paraId="38D5373B" w14:textId="77777777">
      <w:pPr>
        <w:spacing w:after="0" w:line="259" w:lineRule="auto"/>
        <w:ind w:left="0" w:firstLine="0"/>
      </w:pPr>
      <w:r>
        <w:rPr>
          <w:rFonts w:ascii="Times New Roman" w:hAnsi="Times New Roman" w:eastAsia="Times New Roman" w:cs="Times New Roman"/>
          <w:sz w:val="19"/>
        </w:rPr>
        <w:t xml:space="preserve"> </w:t>
      </w:r>
    </w:p>
    <w:p w:rsidR="00F968B5" w:rsidRDefault="00E84364" w14:paraId="66B497E4" w14:textId="77777777">
      <w:pPr>
        <w:spacing w:after="0" w:line="259" w:lineRule="auto"/>
        <w:ind w:left="0" w:firstLine="0"/>
        <w:jc w:val="right"/>
      </w:pPr>
      <w:r>
        <w:rPr>
          <w:b/>
          <w:sz w:val="19"/>
        </w:rPr>
        <w:t xml:space="preserve"> </w:t>
      </w:r>
    </w:p>
    <w:sectPr w:rsidR="00F968B5">
      <w:headerReference w:type="even" r:id="rId10"/>
      <w:headerReference w:type="default" r:id="rId11"/>
      <w:footerReference w:type="even" r:id="rId12"/>
      <w:footerReference w:type="default" r:id="rId13"/>
      <w:headerReference w:type="first" r:id="rId14"/>
      <w:footerReference w:type="first" r:id="rId15"/>
      <w:pgSz w:w="11905" w:h="16840" w:orient="portrait"/>
      <w:pgMar w:top="1440" w:right="1440" w:bottom="1440" w:left="1440" w:header="2470" w:footer="2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1510" w:rsidRDefault="00A21510" w14:paraId="0C91921F" w14:textId="77777777">
      <w:pPr>
        <w:spacing w:after="0" w:line="240" w:lineRule="auto"/>
      </w:pPr>
      <w:r>
        <w:separator/>
      </w:r>
    </w:p>
  </w:endnote>
  <w:endnote w:type="continuationSeparator" w:id="0">
    <w:p w:rsidR="00A21510" w:rsidRDefault="00A21510" w14:paraId="4BEBB82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68B5" w:rsidRDefault="00E84364" w14:paraId="26DBA7A1" w14:textId="77777777">
    <w:pPr>
      <w:spacing w:after="0" w:line="259" w:lineRule="auto"/>
      <w:ind w:left="4783" w:firstLine="0"/>
      <w:jc w:val="center"/>
    </w:pPr>
    <w:r>
      <w:rPr>
        <w:rFonts w:ascii="Tahoma" w:hAnsi="Tahoma" w:eastAsia="Tahoma" w:cs="Tahoma"/>
        <w:b/>
        <w:sz w:val="15"/>
      </w:rPr>
      <w:t xml:space="preserve">People. Pride. Place.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68B5" w:rsidRDefault="00E84364" w14:paraId="35B6AF1E" w14:textId="77777777">
    <w:pPr>
      <w:spacing w:after="0" w:line="259" w:lineRule="auto"/>
      <w:ind w:left="4783" w:firstLine="0"/>
      <w:jc w:val="center"/>
    </w:pPr>
    <w:r>
      <w:rPr>
        <w:rFonts w:ascii="Tahoma" w:hAnsi="Tahoma" w:eastAsia="Tahoma" w:cs="Tahoma"/>
        <w:b/>
        <w:sz w:val="15"/>
      </w:rPr>
      <w:t xml:space="preserve">People. Pride. Place.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68B5" w:rsidRDefault="00E84364" w14:paraId="57386D1D" w14:textId="77777777">
    <w:pPr>
      <w:spacing w:after="0" w:line="259" w:lineRule="auto"/>
      <w:ind w:left="4783" w:firstLine="0"/>
      <w:jc w:val="center"/>
    </w:pPr>
    <w:r>
      <w:rPr>
        <w:rFonts w:ascii="Tahoma" w:hAnsi="Tahoma" w:eastAsia="Tahoma" w:cs="Tahoma"/>
        <w:b/>
        <w:sz w:val="15"/>
      </w:rPr>
      <w:t xml:space="preserve">People. Pride. Place.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1510" w:rsidRDefault="00A21510" w14:paraId="44669CD4" w14:textId="77777777">
      <w:pPr>
        <w:spacing w:after="0" w:line="240" w:lineRule="auto"/>
      </w:pPr>
      <w:r>
        <w:separator/>
      </w:r>
    </w:p>
  </w:footnote>
  <w:footnote w:type="continuationSeparator" w:id="0">
    <w:p w:rsidR="00A21510" w:rsidRDefault="00A21510" w14:paraId="73236A4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F968B5" w:rsidRDefault="00E84364" w14:paraId="3552017A" w14:textId="77777777">
    <w:pPr>
      <w:spacing w:after="0" w:line="259" w:lineRule="auto"/>
      <w:ind w:left="3775" w:firstLine="0"/>
      <w:jc w:val="center"/>
    </w:pPr>
    <w:r>
      <w:rPr>
        <w:noProof/>
      </w:rPr>
      <w:drawing>
        <wp:anchor distT="0" distB="0" distL="114300" distR="114300" simplePos="0" relativeHeight="251658240" behindDoc="0" locked="0" layoutInCell="1" allowOverlap="0" wp14:anchorId="4A4B2CA6" wp14:editId="40FCB23F">
          <wp:simplePos x="0" y="0"/>
          <wp:positionH relativeFrom="page">
            <wp:posOffset>3281934</wp:posOffset>
          </wp:positionH>
          <wp:positionV relativeFrom="page">
            <wp:posOffset>1568452</wp:posOffset>
          </wp:positionV>
          <wp:extent cx="1670304" cy="323088"/>
          <wp:effectExtent l="0" t="0" r="0" b="0"/>
          <wp:wrapSquare wrapText="bothSides"/>
          <wp:docPr id="3419" name="Picture 3419"/>
          <wp:cNvGraphicFramePr/>
          <a:graphic xmlns:a="http://schemas.openxmlformats.org/drawingml/2006/main">
            <a:graphicData uri="http://schemas.openxmlformats.org/drawingml/2006/picture">
              <pic:pic xmlns:pic="http://schemas.openxmlformats.org/drawingml/2006/picture">
                <pic:nvPicPr>
                  <pic:cNvPr id="3419" name="Picture 3419"/>
                  <pic:cNvPicPr/>
                </pic:nvPicPr>
                <pic:blipFill>
                  <a:blip r:embed="rId1"/>
                  <a:stretch>
                    <a:fillRect/>
                  </a:stretch>
                </pic:blipFill>
                <pic:spPr>
                  <a:xfrm>
                    <a:off x="0" y="0"/>
                    <a:ext cx="1670304" cy="323088"/>
                  </a:xfrm>
                  <a:prstGeom prst="rect">
                    <a:avLst/>
                  </a:prstGeom>
                </pic:spPr>
              </pic:pic>
            </a:graphicData>
          </a:graphic>
        </wp:anchor>
      </w:drawing>
    </w:r>
    <w:r>
      <w:rPr>
        <w:rFonts w:ascii="Times New Roman" w:hAnsi="Times New Roman" w:eastAsia="Times New Roman" w:cs="Times New Roman"/>
        <w:sz w:val="19"/>
      </w:rPr>
      <w:t xml:space="preserve"> </w:t>
    </w:r>
  </w:p>
  <w:p w:rsidR="00F968B5" w:rsidRDefault="00E84364" w14:paraId="260F7113" w14:textId="77777777">
    <w:r>
      <w:rPr>
        <w:rFonts w:ascii="Calibri" w:hAnsi="Calibri" w:eastAsia="Calibri" w:cs="Calibri"/>
        <w:noProof/>
        <w:sz w:val="22"/>
      </w:rPr>
      <mc:AlternateContent>
        <mc:Choice Requires="wpg">
          <w:drawing>
            <wp:anchor distT="0" distB="0" distL="114300" distR="114300" simplePos="0" relativeHeight="251659264" behindDoc="1" locked="0" layoutInCell="1" allowOverlap="1" wp14:anchorId="394F01D7" wp14:editId="27065E9D">
              <wp:simplePos x="0" y="0"/>
              <wp:positionH relativeFrom="page">
                <wp:posOffset>5036566</wp:posOffset>
              </wp:positionH>
              <wp:positionV relativeFrom="page">
                <wp:posOffset>1222756</wp:posOffset>
              </wp:positionV>
              <wp:extent cx="2521966" cy="8245094"/>
              <wp:effectExtent l="0" t="0" r="0" b="0"/>
              <wp:wrapNone/>
              <wp:docPr id="4593" name="Group 4593"/>
              <wp:cNvGraphicFramePr/>
              <a:graphic xmlns:a="http://schemas.openxmlformats.org/drawingml/2006/main">
                <a:graphicData uri="http://schemas.microsoft.com/office/word/2010/wordprocessingGroup">
                  <wpg:wgp>
                    <wpg:cNvGrpSpPr/>
                    <wpg:grpSpPr>
                      <a:xfrm>
                        <a:off x="0" y="0"/>
                        <a:ext cx="2521966" cy="8245094"/>
                        <a:chOff x="0" y="0"/>
                        <a:chExt cx="2521966" cy="8245094"/>
                      </a:xfrm>
                    </wpg:grpSpPr>
                    <wps:wsp>
                      <wps:cNvPr id="4739" name="Shape 4739"/>
                      <wps:cNvSpPr/>
                      <wps:spPr>
                        <a:xfrm>
                          <a:off x="0" y="0"/>
                          <a:ext cx="2521966" cy="8245094"/>
                        </a:xfrm>
                        <a:custGeom>
                          <a:avLst/>
                          <a:gdLst/>
                          <a:ahLst/>
                          <a:cxnLst/>
                          <a:rect l="0" t="0" r="0" b="0"/>
                          <a:pathLst>
                            <a:path w="2521966" h="8245094">
                              <a:moveTo>
                                <a:pt x="0" y="0"/>
                              </a:moveTo>
                              <a:lnTo>
                                <a:pt x="2521966" y="0"/>
                              </a:lnTo>
                              <a:lnTo>
                                <a:pt x="2521966" y="8245094"/>
                              </a:lnTo>
                              <a:lnTo>
                                <a:pt x="0" y="824509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xmlns:pic="http://schemas.openxmlformats.org/drawingml/2006/picture">
          <w:pict w14:anchorId="13826D7B">
            <v:group id="Group 4593" style="width:198.58pt;height:649.22pt;position:absolute;z-index:-2147483648;mso-position-horizontal-relative:page;mso-position-horizontal:absolute;margin-left:396.58pt;mso-position-vertical-relative:page;margin-top:96.28pt;" coordsize="25219,82450">
              <v:shape id="Shape 4740" style="position:absolute;width:25219;height:82450;left:0;top:0;" coordsize="2521966,8245094" path="m0,0l2521966,0l2521966,8245094l0,8245094l0,0">
                <v:stroke on="false" weight="0pt" color="#000000" opacity="0" miterlimit="10" joinstyle="miter" endcap="flat"/>
                <v:fill on="true" color="#f2f2f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F968B5" w:rsidRDefault="00E84364" w14:paraId="59C1E59F" w14:textId="77777777">
    <w:pPr>
      <w:spacing w:after="0" w:line="259" w:lineRule="auto"/>
      <w:ind w:left="3775" w:firstLine="0"/>
      <w:jc w:val="center"/>
    </w:pPr>
    <w:r>
      <w:rPr>
        <w:noProof/>
      </w:rPr>
      <w:drawing>
        <wp:anchor distT="0" distB="0" distL="114300" distR="114300" simplePos="0" relativeHeight="251660288" behindDoc="0" locked="0" layoutInCell="1" allowOverlap="0" wp14:anchorId="3A6867C8" wp14:editId="2B098FE2">
          <wp:simplePos x="0" y="0"/>
          <wp:positionH relativeFrom="page">
            <wp:posOffset>5720080</wp:posOffset>
          </wp:positionH>
          <wp:positionV relativeFrom="topMargin">
            <wp:posOffset>605155</wp:posOffset>
          </wp:positionV>
          <wp:extent cx="1670304" cy="323088"/>
          <wp:effectExtent l="0" t="0" r="6350" b="127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419" name="Picture 3419"/>
                  <pic:cNvPicPr/>
                </pic:nvPicPr>
                <pic:blipFill>
                  <a:blip r:embed="rId1"/>
                  <a:stretch>
                    <a:fillRect/>
                  </a:stretch>
                </pic:blipFill>
                <pic:spPr>
                  <a:xfrm>
                    <a:off x="0" y="0"/>
                    <a:ext cx="1670304" cy="323088"/>
                  </a:xfrm>
                  <a:prstGeom prst="rect">
                    <a:avLst/>
                  </a:prstGeom>
                </pic:spPr>
              </pic:pic>
            </a:graphicData>
          </a:graphic>
        </wp:anchor>
      </w:drawing>
    </w:r>
    <w:r>
      <w:rPr>
        <w:rFonts w:ascii="Times New Roman" w:hAnsi="Times New Roman" w:eastAsia="Times New Roman" w:cs="Times New Roman"/>
        <w:sz w:val="19"/>
      </w:rPr>
      <w:t xml:space="preserve"> </w:t>
    </w:r>
  </w:p>
  <w:p w:rsidR="00F968B5" w:rsidRDefault="00F968B5" w14:paraId="7E92D947" w14:textId="4CFA188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F968B5" w:rsidRDefault="00E84364" w14:paraId="1EE971B1" w14:textId="77777777">
    <w:pPr>
      <w:spacing w:after="0" w:line="259" w:lineRule="auto"/>
      <w:ind w:left="3775" w:firstLine="0"/>
      <w:jc w:val="center"/>
    </w:pPr>
    <w:r>
      <w:rPr>
        <w:noProof/>
      </w:rPr>
      <w:drawing>
        <wp:anchor distT="0" distB="0" distL="114300" distR="114300" simplePos="0" relativeHeight="251662336" behindDoc="0" locked="0" layoutInCell="1" allowOverlap="0" wp14:anchorId="6B316970" wp14:editId="61A6DC34">
          <wp:simplePos x="0" y="0"/>
          <wp:positionH relativeFrom="page">
            <wp:posOffset>3281934</wp:posOffset>
          </wp:positionH>
          <wp:positionV relativeFrom="page">
            <wp:posOffset>1568452</wp:posOffset>
          </wp:positionV>
          <wp:extent cx="1670304" cy="323088"/>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419" name="Picture 3419"/>
                  <pic:cNvPicPr/>
                </pic:nvPicPr>
                <pic:blipFill>
                  <a:blip r:embed="rId1"/>
                  <a:stretch>
                    <a:fillRect/>
                  </a:stretch>
                </pic:blipFill>
                <pic:spPr>
                  <a:xfrm>
                    <a:off x="0" y="0"/>
                    <a:ext cx="1670304" cy="323088"/>
                  </a:xfrm>
                  <a:prstGeom prst="rect">
                    <a:avLst/>
                  </a:prstGeom>
                </pic:spPr>
              </pic:pic>
            </a:graphicData>
          </a:graphic>
        </wp:anchor>
      </w:drawing>
    </w:r>
    <w:r>
      <w:rPr>
        <w:rFonts w:ascii="Times New Roman" w:hAnsi="Times New Roman" w:eastAsia="Times New Roman" w:cs="Times New Roman"/>
        <w:sz w:val="19"/>
      </w:rPr>
      <w:t xml:space="preserve"> </w:t>
    </w:r>
  </w:p>
  <w:p w:rsidR="00F968B5" w:rsidRDefault="00E84364" w14:paraId="7CBB4367" w14:textId="77777777">
    <w:r>
      <w:rPr>
        <w:rFonts w:ascii="Calibri" w:hAnsi="Calibri" w:eastAsia="Calibri" w:cs="Calibri"/>
        <w:noProof/>
        <w:sz w:val="22"/>
      </w:rPr>
      <mc:AlternateContent>
        <mc:Choice Requires="wpg">
          <w:drawing>
            <wp:anchor distT="0" distB="0" distL="114300" distR="114300" simplePos="0" relativeHeight="251663360" behindDoc="1" locked="0" layoutInCell="1" allowOverlap="1" wp14:anchorId="595AB418" wp14:editId="07BBEA91">
              <wp:simplePos x="0" y="0"/>
              <wp:positionH relativeFrom="page">
                <wp:posOffset>5036566</wp:posOffset>
              </wp:positionH>
              <wp:positionV relativeFrom="page">
                <wp:posOffset>1222756</wp:posOffset>
              </wp:positionV>
              <wp:extent cx="2521966" cy="8245094"/>
              <wp:effectExtent l="0" t="0" r="0" b="0"/>
              <wp:wrapNone/>
              <wp:docPr id="4559" name="Group 4559"/>
              <wp:cNvGraphicFramePr/>
              <a:graphic xmlns:a="http://schemas.openxmlformats.org/drawingml/2006/main">
                <a:graphicData uri="http://schemas.microsoft.com/office/word/2010/wordprocessingGroup">
                  <wpg:wgp>
                    <wpg:cNvGrpSpPr/>
                    <wpg:grpSpPr>
                      <a:xfrm>
                        <a:off x="0" y="0"/>
                        <a:ext cx="2521966" cy="8245094"/>
                        <a:chOff x="0" y="0"/>
                        <a:chExt cx="2521966" cy="8245094"/>
                      </a:xfrm>
                    </wpg:grpSpPr>
                    <wps:wsp>
                      <wps:cNvPr id="4735" name="Shape 4735"/>
                      <wps:cNvSpPr/>
                      <wps:spPr>
                        <a:xfrm>
                          <a:off x="0" y="0"/>
                          <a:ext cx="2521966" cy="8245094"/>
                        </a:xfrm>
                        <a:custGeom>
                          <a:avLst/>
                          <a:gdLst/>
                          <a:ahLst/>
                          <a:cxnLst/>
                          <a:rect l="0" t="0" r="0" b="0"/>
                          <a:pathLst>
                            <a:path w="2521966" h="8245094">
                              <a:moveTo>
                                <a:pt x="0" y="0"/>
                              </a:moveTo>
                              <a:lnTo>
                                <a:pt x="2521966" y="0"/>
                              </a:lnTo>
                              <a:lnTo>
                                <a:pt x="2521966" y="8245094"/>
                              </a:lnTo>
                              <a:lnTo>
                                <a:pt x="0" y="824509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xmlns:pic="http://schemas.openxmlformats.org/drawingml/2006/picture">
          <w:pict w14:anchorId="34D78854">
            <v:group id="Group 4559" style="width:198.58pt;height:649.22pt;position:absolute;z-index:-2147483648;mso-position-horizontal-relative:page;mso-position-horizontal:absolute;margin-left:396.58pt;mso-position-vertical-relative:page;margin-top:96.28pt;" coordsize="25219,82450">
              <v:shape id="Shape 4736" style="position:absolute;width:25219;height:82450;left:0;top:0;" coordsize="2521966,8245094" path="m0,0l2521966,0l2521966,8245094l0,8245094l0,0">
                <v:stroke on="false" weight="0pt" color="#000000" opacity="0" miterlimit="10" joinstyle="miter" endcap="flat"/>
                <v:fill on="true" color="#f2f2f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
    <w:nsid w:val="2f1380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bc2a7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93b79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fe91d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2bc33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a53f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a3ce3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45e9a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bcd7b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1387996"/>
    <w:multiLevelType w:val="hybridMultilevel"/>
    <w:tmpl w:val="A120CF1A"/>
    <w:lvl w:ilvl="0" w:tplc="A216A47E">
      <w:start w:val="1"/>
      <w:numFmt w:val="bullet"/>
      <w:lvlText w:val="•"/>
      <w:lvlJc w:val="left"/>
      <w:pPr>
        <w:ind w:left="556"/>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E892CE48">
      <w:start w:val="1"/>
      <w:numFmt w:val="bullet"/>
      <w:lvlText w:val="o"/>
      <w:lvlJc w:val="left"/>
      <w:pPr>
        <w:ind w:left="1358"/>
      </w:pPr>
      <w:rPr>
        <w:rFonts w:ascii="Segoe UI Symbol" w:hAnsi="Segoe UI Symbol" w:eastAsia="Segoe UI Symbol" w:cs="Segoe UI Symbol"/>
        <w:b w:val="0"/>
        <w:i w:val="0"/>
        <w:strike w:val="0"/>
        <w:dstrike w:val="0"/>
        <w:color w:val="000000"/>
        <w:sz w:val="17"/>
        <w:szCs w:val="17"/>
        <w:u w:val="none" w:color="000000"/>
        <w:bdr w:val="none" w:color="auto" w:sz="0" w:space="0"/>
        <w:shd w:val="clear" w:color="auto" w:fill="auto"/>
        <w:vertAlign w:val="baseline"/>
      </w:rPr>
    </w:lvl>
    <w:lvl w:ilvl="2" w:tplc="47CCD08C">
      <w:start w:val="1"/>
      <w:numFmt w:val="bullet"/>
      <w:lvlText w:val="▪"/>
      <w:lvlJc w:val="left"/>
      <w:pPr>
        <w:ind w:left="2078"/>
      </w:pPr>
      <w:rPr>
        <w:rFonts w:ascii="Segoe UI Symbol" w:hAnsi="Segoe UI Symbol" w:eastAsia="Segoe UI Symbol" w:cs="Segoe UI Symbol"/>
        <w:b w:val="0"/>
        <w:i w:val="0"/>
        <w:strike w:val="0"/>
        <w:dstrike w:val="0"/>
        <w:color w:val="000000"/>
        <w:sz w:val="17"/>
        <w:szCs w:val="17"/>
        <w:u w:val="none" w:color="000000"/>
        <w:bdr w:val="none" w:color="auto" w:sz="0" w:space="0"/>
        <w:shd w:val="clear" w:color="auto" w:fill="auto"/>
        <w:vertAlign w:val="baseline"/>
      </w:rPr>
    </w:lvl>
    <w:lvl w:ilvl="3" w:tplc="3B2C85EA">
      <w:start w:val="1"/>
      <w:numFmt w:val="bullet"/>
      <w:lvlText w:val="•"/>
      <w:lvlJc w:val="left"/>
      <w:pPr>
        <w:ind w:left="2798"/>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F67213F2">
      <w:start w:val="1"/>
      <w:numFmt w:val="bullet"/>
      <w:lvlText w:val="o"/>
      <w:lvlJc w:val="left"/>
      <w:pPr>
        <w:ind w:left="3518"/>
      </w:pPr>
      <w:rPr>
        <w:rFonts w:ascii="Segoe UI Symbol" w:hAnsi="Segoe UI Symbol" w:eastAsia="Segoe UI Symbol" w:cs="Segoe UI Symbol"/>
        <w:b w:val="0"/>
        <w:i w:val="0"/>
        <w:strike w:val="0"/>
        <w:dstrike w:val="0"/>
        <w:color w:val="000000"/>
        <w:sz w:val="17"/>
        <w:szCs w:val="17"/>
        <w:u w:val="none" w:color="000000"/>
        <w:bdr w:val="none" w:color="auto" w:sz="0" w:space="0"/>
        <w:shd w:val="clear" w:color="auto" w:fill="auto"/>
        <w:vertAlign w:val="baseline"/>
      </w:rPr>
    </w:lvl>
    <w:lvl w:ilvl="5" w:tplc="8D240E90">
      <w:start w:val="1"/>
      <w:numFmt w:val="bullet"/>
      <w:lvlText w:val="▪"/>
      <w:lvlJc w:val="left"/>
      <w:pPr>
        <w:ind w:left="4238"/>
      </w:pPr>
      <w:rPr>
        <w:rFonts w:ascii="Segoe UI Symbol" w:hAnsi="Segoe UI Symbol" w:eastAsia="Segoe UI Symbol" w:cs="Segoe UI Symbol"/>
        <w:b w:val="0"/>
        <w:i w:val="0"/>
        <w:strike w:val="0"/>
        <w:dstrike w:val="0"/>
        <w:color w:val="000000"/>
        <w:sz w:val="17"/>
        <w:szCs w:val="17"/>
        <w:u w:val="none" w:color="000000"/>
        <w:bdr w:val="none" w:color="auto" w:sz="0" w:space="0"/>
        <w:shd w:val="clear" w:color="auto" w:fill="auto"/>
        <w:vertAlign w:val="baseline"/>
      </w:rPr>
    </w:lvl>
    <w:lvl w:ilvl="6" w:tplc="FD66EC50">
      <w:start w:val="1"/>
      <w:numFmt w:val="bullet"/>
      <w:lvlText w:val="•"/>
      <w:lvlJc w:val="left"/>
      <w:pPr>
        <w:ind w:left="4958"/>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5E30DE5A">
      <w:start w:val="1"/>
      <w:numFmt w:val="bullet"/>
      <w:lvlText w:val="o"/>
      <w:lvlJc w:val="left"/>
      <w:pPr>
        <w:ind w:left="5678"/>
      </w:pPr>
      <w:rPr>
        <w:rFonts w:ascii="Segoe UI Symbol" w:hAnsi="Segoe UI Symbol" w:eastAsia="Segoe UI Symbol" w:cs="Segoe UI Symbol"/>
        <w:b w:val="0"/>
        <w:i w:val="0"/>
        <w:strike w:val="0"/>
        <w:dstrike w:val="0"/>
        <w:color w:val="000000"/>
        <w:sz w:val="17"/>
        <w:szCs w:val="17"/>
        <w:u w:val="none" w:color="000000"/>
        <w:bdr w:val="none" w:color="auto" w:sz="0" w:space="0"/>
        <w:shd w:val="clear" w:color="auto" w:fill="auto"/>
        <w:vertAlign w:val="baseline"/>
      </w:rPr>
    </w:lvl>
    <w:lvl w:ilvl="8" w:tplc="D958B018">
      <w:start w:val="1"/>
      <w:numFmt w:val="bullet"/>
      <w:lvlText w:val="▪"/>
      <w:lvlJc w:val="left"/>
      <w:pPr>
        <w:ind w:left="6398"/>
      </w:pPr>
      <w:rPr>
        <w:rFonts w:ascii="Segoe UI Symbol" w:hAnsi="Segoe UI Symbol" w:eastAsia="Segoe UI Symbol" w:cs="Segoe UI Symbol"/>
        <w:b w:val="0"/>
        <w:i w:val="0"/>
        <w:strike w:val="0"/>
        <w:dstrike w:val="0"/>
        <w:color w:val="000000"/>
        <w:sz w:val="17"/>
        <w:szCs w:val="17"/>
        <w:u w:val="none" w:color="000000"/>
        <w:bdr w:val="none" w:color="auto" w:sz="0" w:space="0"/>
        <w:shd w:val="clear" w:color="auto" w:fill="auto"/>
        <w:vertAlign w:val="baseline"/>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8B5"/>
    <w:rsid w:val="000A3080"/>
    <w:rsid w:val="000B55C0"/>
    <w:rsid w:val="00152B82"/>
    <w:rsid w:val="0023257F"/>
    <w:rsid w:val="00237E4A"/>
    <w:rsid w:val="0024150D"/>
    <w:rsid w:val="003C0B42"/>
    <w:rsid w:val="0047166B"/>
    <w:rsid w:val="004B520F"/>
    <w:rsid w:val="00550B28"/>
    <w:rsid w:val="006F1384"/>
    <w:rsid w:val="006F71A3"/>
    <w:rsid w:val="007446E2"/>
    <w:rsid w:val="007D4B19"/>
    <w:rsid w:val="008F45FE"/>
    <w:rsid w:val="00951F1E"/>
    <w:rsid w:val="00994263"/>
    <w:rsid w:val="009C3415"/>
    <w:rsid w:val="009C62D6"/>
    <w:rsid w:val="00A21510"/>
    <w:rsid w:val="00A27788"/>
    <w:rsid w:val="00AC1885"/>
    <w:rsid w:val="00B46FE0"/>
    <w:rsid w:val="00BF2AC5"/>
    <w:rsid w:val="00C7239E"/>
    <w:rsid w:val="00CC31B8"/>
    <w:rsid w:val="00D24CF5"/>
    <w:rsid w:val="00DE61FF"/>
    <w:rsid w:val="00E11461"/>
    <w:rsid w:val="00E84364"/>
    <w:rsid w:val="00F968B5"/>
    <w:rsid w:val="01F11637"/>
    <w:rsid w:val="026BFEE5"/>
    <w:rsid w:val="05BDF6F4"/>
    <w:rsid w:val="08924E76"/>
    <w:rsid w:val="08E53FE5"/>
    <w:rsid w:val="0A3E5D7F"/>
    <w:rsid w:val="0B270BBE"/>
    <w:rsid w:val="0BCCB635"/>
    <w:rsid w:val="0D7B8CEC"/>
    <w:rsid w:val="0EDDDE7F"/>
    <w:rsid w:val="10C6CD94"/>
    <w:rsid w:val="126B265C"/>
    <w:rsid w:val="13AEA340"/>
    <w:rsid w:val="14D284C5"/>
    <w:rsid w:val="153BCF65"/>
    <w:rsid w:val="1B346177"/>
    <w:rsid w:val="1CADF0C5"/>
    <w:rsid w:val="1D38B1D1"/>
    <w:rsid w:val="1D52030F"/>
    <w:rsid w:val="203148F6"/>
    <w:rsid w:val="235B2DCD"/>
    <w:rsid w:val="255C2BC8"/>
    <w:rsid w:val="27D3570A"/>
    <w:rsid w:val="2856710F"/>
    <w:rsid w:val="28578EFA"/>
    <w:rsid w:val="29330E9C"/>
    <w:rsid w:val="2CB383E8"/>
    <w:rsid w:val="2E39F33C"/>
    <w:rsid w:val="308D3DF6"/>
    <w:rsid w:val="321690FB"/>
    <w:rsid w:val="331D5FBF"/>
    <w:rsid w:val="3405119C"/>
    <w:rsid w:val="36D00FA7"/>
    <w:rsid w:val="39019DEC"/>
    <w:rsid w:val="3978AD34"/>
    <w:rsid w:val="39F279DE"/>
    <w:rsid w:val="3ABB2DB1"/>
    <w:rsid w:val="3BBFF297"/>
    <w:rsid w:val="3C13ED02"/>
    <w:rsid w:val="3C584C79"/>
    <w:rsid w:val="3D0EB8C7"/>
    <w:rsid w:val="3D1B15DB"/>
    <w:rsid w:val="3F4C7F4B"/>
    <w:rsid w:val="4008FA51"/>
    <w:rsid w:val="42325772"/>
    <w:rsid w:val="44021236"/>
    <w:rsid w:val="441B1810"/>
    <w:rsid w:val="4556E147"/>
    <w:rsid w:val="4996B43A"/>
    <w:rsid w:val="49DCAAFB"/>
    <w:rsid w:val="4C77308A"/>
    <w:rsid w:val="4E4D712B"/>
    <w:rsid w:val="4FD30CF2"/>
    <w:rsid w:val="5447D870"/>
    <w:rsid w:val="54B3BE72"/>
    <w:rsid w:val="579C1ED5"/>
    <w:rsid w:val="57EB5F34"/>
    <w:rsid w:val="59872F95"/>
    <w:rsid w:val="599B7EB1"/>
    <w:rsid w:val="5C51A6D3"/>
    <w:rsid w:val="5C85902C"/>
    <w:rsid w:val="5DCC0775"/>
    <w:rsid w:val="5E5AA0B8"/>
    <w:rsid w:val="5F6385F8"/>
    <w:rsid w:val="618A9258"/>
    <w:rsid w:val="670CB008"/>
    <w:rsid w:val="670DFE6F"/>
    <w:rsid w:val="6765F5A2"/>
    <w:rsid w:val="67D45E3E"/>
    <w:rsid w:val="67D7F3CD"/>
    <w:rsid w:val="6AEEBFCD"/>
    <w:rsid w:val="6C901C1F"/>
    <w:rsid w:val="6D38E07C"/>
    <w:rsid w:val="6D585CA6"/>
    <w:rsid w:val="6DC8B714"/>
    <w:rsid w:val="6E8FB06B"/>
    <w:rsid w:val="709BB858"/>
    <w:rsid w:val="711AB9BB"/>
    <w:rsid w:val="73AF2CCA"/>
    <w:rsid w:val="797F2093"/>
    <w:rsid w:val="7A7A155C"/>
    <w:rsid w:val="7ABBA7B4"/>
    <w:rsid w:val="7AD92FCC"/>
    <w:rsid w:val="7CA206D3"/>
    <w:rsid w:val="7D9BB4EF"/>
    <w:rsid w:val="7FD77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C699"/>
  <w15:docId w15:val="{4D762D03-8920-4D40-98AB-1E28E465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48" w:lineRule="auto"/>
      <w:ind w:left="10" w:hanging="10"/>
    </w:pPr>
    <w:rPr>
      <w:rFonts w:ascii="Arial" w:hAnsi="Arial" w:eastAsia="Arial" w:cs="Arial"/>
      <w:color w:val="000000"/>
      <w:sz w:val="1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Text1" w:customStyle="1">
    <w:name w:val="Default Text:1"/>
    <w:basedOn w:val="Normal"/>
    <w:uiPriority w:val="1"/>
    <w:rsid w:val="235B2DCD"/>
    <w:rPr>
      <w:sz w:val="24"/>
      <w:szCs w:val="24"/>
      <w:lang w:val="en-US"/>
    </w:rPr>
  </w:style>
  <w:style w:type="character" w:styleId="normaltextrun" w:customStyle="1">
    <w:name w:val="normaltextrun"/>
    <w:basedOn w:val="DefaultParagraphFont"/>
    <w:rsid w:val="004B520F"/>
  </w:style>
  <w:style w:type="character" w:styleId="eop" w:customStyle="1">
    <w:name w:val="eop"/>
    <w:basedOn w:val="DefaultParagraphFont"/>
    <w:rsid w:val="004B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D720229516FA499E65FDDE288B9460" ma:contentTypeVersion="13" ma:contentTypeDescription="Create a new document." ma:contentTypeScope="" ma:versionID="973fd2cf9dfebe4222a5cc7e6bdfd77c">
  <xsd:schema xmlns:xsd="http://www.w3.org/2001/XMLSchema" xmlns:xs="http://www.w3.org/2001/XMLSchema" xmlns:p="http://schemas.microsoft.com/office/2006/metadata/properties" xmlns:ns2="de682fe1-fc9e-4aba-9dee-18a5ec84f5cd" xmlns:ns3="56163325-1f18-488e-a0cc-40fb2a7f3b30" targetNamespace="http://schemas.microsoft.com/office/2006/metadata/properties" ma:root="true" ma:fieldsID="b4499a4158bce9fe16836aab51b5a6db" ns2:_="" ns3:_="">
    <xsd:import namespace="de682fe1-fc9e-4aba-9dee-18a5ec84f5cd"/>
    <xsd:import namespace="56163325-1f18-488e-a0cc-40fb2a7f3b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82fe1-fc9e-4aba-9dee-18a5ec84f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63325-1f18-488e-a0cc-40fb2a7f3b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82fe1-fc9e-4aba-9dee-18a5ec84f5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C10B62-7242-41A2-9973-05EDB9625452}">
  <ds:schemaRefs>
    <ds:schemaRef ds:uri="http://schemas.microsoft.com/sharepoint/v3/contenttype/forms"/>
  </ds:schemaRefs>
</ds:datastoreItem>
</file>

<file path=customXml/itemProps2.xml><?xml version="1.0" encoding="utf-8"?>
<ds:datastoreItem xmlns:ds="http://schemas.openxmlformats.org/officeDocument/2006/customXml" ds:itemID="{1A4EE204-EBB8-42C1-8320-529F754332B0}"/>
</file>

<file path=customXml/itemProps3.xml><?xml version="1.0" encoding="utf-8"?>
<ds:datastoreItem xmlns:ds="http://schemas.openxmlformats.org/officeDocument/2006/customXml" ds:itemID="{C90AB132-85EA-4026-B07B-33A40F2C3328}">
  <ds:schemaRefs>
    <ds:schemaRef ds:uri="http://schemas.microsoft.com/office/2006/metadata/properties"/>
    <ds:schemaRef ds:uri="http://schemas.microsoft.com/office/infopath/2007/PartnerControls"/>
    <ds:schemaRef ds:uri="30bfb5cb-4ba5-484f-bace-83e6c642ff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Role Profile Guidance</dc:title>
  <dc:subject/>
  <dc:creator>doranmat</dc:creator>
  <keywords/>
  <lastModifiedBy>Kelly Wickstone</lastModifiedBy>
  <revision>33</revision>
  <dcterms:created xsi:type="dcterms:W3CDTF">2023-02-28T16:02:00.0000000Z</dcterms:created>
  <dcterms:modified xsi:type="dcterms:W3CDTF">2026-07-16T06:20:36.6314899Z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0x01010042D720229516FA499E65FDDE288B9460</vt:lpwstr>
  </property>
  <property fmtid="{D5CDD505-2E9C-101B-9397-08002B2CF9AE}" pid="4" name="docLang">
    <vt:lpwstr>en</vt:lpwstr>
  </property>
  <property fmtid="{D5CDD505-2E9C-101B-9397-08002B2CF9AE}" pid="5" name="MediaServiceImageTags">
    <vt:lpwstr/>
  </property>
</Properties>
</file>