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83" w:type="dxa"/>
        <w:jc w:val="left"/>
        <w:tblInd w:w="-113" w:type="dxa"/>
        <w:tblCellMar>
          <w:top w:w="0" w:type="dxa"/>
          <w:left w:w="108" w:type="dxa"/>
          <w:bottom w:w="0" w:type="dxa"/>
          <w:right w:w="108" w:type="dxa"/>
        </w:tblCellMar>
      </w:tblPr>
      <w:tblGrid>
        <w:gridCol w:w="4339"/>
        <w:gridCol w:w="2832"/>
        <w:gridCol w:w="3112"/>
      </w:tblGrid>
      <w:tr>
        <w:trPr>
          <w:trHeight w:val="260" w:hRule="atLeast"/>
        </w:trPr>
        <w:tc>
          <w:tcPr>
            <w:tcW w:w="4339" w:type="dxa"/>
            <w:tcBorders>
              <w:top w:val="single" w:sz="4" w:space="0" w:color="000000"/>
              <w:left w:val="single" w:sz="4" w:space="0" w:color="000000"/>
              <w:bottom w:val="single" w:sz="4" w:space="0" w:color="000000"/>
            </w:tcBorders>
            <w:shd w:fill="D3F3EF" w:val="clear"/>
          </w:tcPr>
          <w:p>
            <w:pPr>
              <w:pStyle w:val="Normal"/>
              <w:spacing w:lineRule="auto" w:line="276"/>
              <w:jc w:val="center"/>
              <w:rPr>
                <w:rFonts w:ascii="Calibri" w:hAnsi="Calibri" w:cs="Calibri"/>
                <w:b/>
                <w:b/>
              </w:rPr>
            </w:pPr>
            <w:r>
              <w:rPr>
                <w:rFonts w:cs="Calibri" w:ascii="Calibri" w:hAnsi="Calibri"/>
                <w:b/>
              </w:rPr>
              <w:t>Role</w:t>
            </w:r>
          </w:p>
        </w:tc>
        <w:tc>
          <w:tcPr>
            <w:tcW w:w="2832" w:type="dxa"/>
            <w:tcBorders>
              <w:top w:val="single" w:sz="4" w:space="0" w:color="000000"/>
              <w:left w:val="single" w:sz="4" w:space="0" w:color="000000"/>
              <w:bottom w:val="single" w:sz="4" w:space="0" w:color="000000"/>
            </w:tcBorders>
            <w:shd w:fill="D3F3EF" w:val="clear"/>
          </w:tcPr>
          <w:p>
            <w:pPr>
              <w:pStyle w:val="Normal"/>
              <w:spacing w:lineRule="auto" w:line="276"/>
              <w:jc w:val="center"/>
              <w:rPr>
                <w:rFonts w:ascii="Calibri" w:hAnsi="Calibri" w:cs="Calibri"/>
                <w:b/>
                <w:b/>
              </w:rPr>
            </w:pPr>
            <w:r>
              <w:rPr>
                <w:rFonts w:cs="Calibri" w:ascii="Calibri" w:hAnsi="Calibri"/>
                <w:b/>
              </w:rPr>
              <w:t>Grade</w:t>
            </w:r>
          </w:p>
        </w:tc>
        <w:tc>
          <w:tcPr>
            <w:tcW w:w="3112" w:type="dxa"/>
            <w:tcBorders>
              <w:top w:val="single" w:sz="4" w:space="0" w:color="000000"/>
              <w:left w:val="single" w:sz="4" w:space="0" w:color="000000"/>
              <w:bottom w:val="single" w:sz="4" w:space="0" w:color="000000"/>
              <w:right w:val="single" w:sz="4" w:space="0" w:color="000000"/>
            </w:tcBorders>
            <w:shd w:fill="D3F3EF"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4339"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Marketing, Communications &amp; Design Manager</w:t>
            </w:r>
          </w:p>
        </w:tc>
        <w:tc>
          <w:tcPr>
            <w:tcW w:w="2832"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Grade 6</w:t>
            </w:r>
          </w:p>
        </w:tc>
        <w:tc>
          <w:tcPr>
            <w:tcW w:w="311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SLT/Headteacher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DefaultText"/>
        <w:jc w:val="both"/>
        <w:rPr/>
      </w:pPr>
      <w:r>
        <w:rPr>
          <w:rFonts w:cs="Calibri" w:ascii="Calibri" w:hAnsi="Calibri"/>
          <w:color w:val="auto"/>
          <w:sz w:val="22"/>
          <w:szCs w:val="22"/>
          <w:lang w:val="en-GB"/>
        </w:rPr>
        <w:t xml:space="preserve">To take a lead role in the </w:t>
      </w:r>
      <w:r>
        <w:rPr>
          <w:rFonts w:eastAsia="Myriad Pro" w:cs="Calibri" w:ascii="Calibri" w:hAnsi="Calibri"/>
          <w:bCs/>
          <w:sz w:val="22"/>
          <w:szCs w:val="22"/>
          <w:lang w:val="en-GB" w:bidi="en-US"/>
        </w:rPr>
        <w:t xml:space="preserve">implementation of the school’s marketing strategy, including marketing and promotional activities and internal/external communications. </w:t>
      </w:r>
    </w:p>
    <w:p>
      <w:pPr>
        <w:pStyle w:val="DefaultText"/>
        <w:jc w:val="both"/>
        <w:rPr>
          <w:rFonts w:ascii="Calibri" w:hAnsi="Calibri" w:eastAsia="Myriad Pro" w:cs="Calibri"/>
          <w:bCs/>
          <w:sz w:val="22"/>
          <w:szCs w:val="22"/>
          <w:lang w:val="en-GB" w:bidi="en-US"/>
        </w:rPr>
      </w:pPr>
      <w:r>
        <w:rPr>
          <w:rFonts w:eastAsia="Myriad Pro" w:cs="Calibri" w:ascii="Calibri" w:hAnsi="Calibri"/>
          <w:bCs/>
          <w:sz w:val="22"/>
          <w:szCs w:val="22"/>
          <w:lang w:val="en-GB" w:bidi="en-US"/>
        </w:rPr>
        <w:t>To design all in house marketing materials, ensuring strong branding and visual consistency.</w:t>
      </w:r>
    </w:p>
    <w:p>
      <w:pPr>
        <w:pStyle w:val="Normal"/>
        <w:jc w:val="both"/>
        <w:rPr>
          <w:rFonts w:ascii="Calibri" w:hAnsi="Calibri" w:cs="Calibri"/>
        </w:rPr>
      </w:pPr>
      <w:r>
        <w:rPr>
          <w:rFonts w:cs="Calibri" w:ascii="Calibri" w:hAnsi="Calibri"/>
        </w:rPr>
        <w:t>To promote the school to a wide range of audiences including prospective parents and students, the local community and the local and national press, utilising a wide range of different mediums.</w:t>
      </w:r>
    </w:p>
    <w:p>
      <w:pPr>
        <w:pStyle w:val="Normal"/>
        <w:spacing w:lineRule="auto" w:line="276" w:before="0" w:after="200"/>
        <w:jc w:val="both"/>
        <w:rPr>
          <w:rFonts w:ascii="Calibri" w:hAnsi="Calibri" w:cs="Calibri"/>
          <w:bCs/>
          <w:color w:val="000000"/>
        </w:rPr>
      </w:pPr>
      <w:r>
        <w:rPr>
          <w:rFonts w:cs="Calibri" w:ascii="Calibri" w:hAnsi="Calibri"/>
          <w:bCs/>
          <w:color w:val="000000"/>
        </w:rPr>
        <w:t xml:space="preserve">To foster links and partnerships with our local community for the mutual benefit of both our student population and the local community.  </w:t>
      </w:r>
    </w:p>
    <w:p>
      <w:pPr>
        <w:pStyle w:val="Normal"/>
        <w:spacing w:lineRule="auto" w:line="276"/>
        <w:rPr>
          <w:rFonts w:ascii="Calibri" w:hAnsi="Calibri" w:cs="Calibri"/>
          <w:b/>
          <w:b/>
          <w:u w:val="single"/>
        </w:rPr>
      </w:pPr>
      <w:r>
        <w:rPr>
          <w:rFonts w:cs="Calibri" w:ascii="Calibri" w:hAnsi="Calibri"/>
          <w:b/>
          <w:u w:val="single"/>
        </w:rPr>
        <w:t>Key relationships:</w:t>
      </w:r>
    </w:p>
    <w:p>
      <w:pPr>
        <w:pStyle w:val="BodyText2"/>
        <w:spacing w:lineRule="auto" w:line="240"/>
        <w:rPr/>
      </w:pPr>
      <w:r>
        <w:rPr>
          <w:rFonts w:cs="Calibri" w:ascii="Calibri" w:hAnsi="Calibri"/>
        </w:rPr>
        <w:t xml:space="preserve">The post holder will report to a member of the Senior Leadership Team. Apart from other colleagues, the main contacts of the job are the head teacher, teaching staff, other support staff, pupils, parents, governors, community members/groups and suppliers. </w:t>
        <w:br/>
        <w:br/>
      </w: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jc w:val="both"/>
        <w:rPr>
          <w:rFonts w:ascii="Calibri" w:hAnsi="Calibri" w:cs="Calibri"/>
          <w:b/>
          <w:b/>
          <w:bCs/>
          <w:u w:val="single"/>
        </w:rPr>
      </w:pPr>
      <w:r>
        <w:rPr>
          <w:rFonts w:cs="Calibri" w:ascii="Calibri" w:hAnsi="Calibri"/>
          <w:b/>
          <w:bCs/>
          <w:u w:val="single"/>
        </w:rPr>
        <w:t>Main accountabilities:</w:t>
      </w:r>
    </w:p>
    <w:p>
      <w:pPr>
        <w:pStyle w:val="DefaultText"/>
        <w:numPr>
          <w:ilvl w:val="0"/>
          <w:numId w:val="2"/>
        </w:numPr>
        <w:tabs>
          <w:tab w:val="clear" w:pos="720"/>
          <w:tab w:val="left" w:pos="360" w:leader="none"/>
        </w:tabs>
        <w:ind w:left="360" w:right="0" w:hanging="360"/>
        <w:jc w:val="both"/>
        <w:rPr>
          <w:rFonts w:ascii="Calibri" w:hAnsi="Calibri" w:cs="Calibri"/>
          <w:color w:val="auto"/>
          <w:sz w:val="22"/>
          <w:szCs w:val="22"/>
          <w:lang w:val="en-GB"/>
        </w:rPr>
      </w:pPr>
      <w:r>
        <w:rPr>
          <w:rFonts w:cs="Calibri" w:ascii="Calibri" w:hAnsi="Calibri"/>
          <w:color w:val="auto"/>
          <w:sz w:val="22"/>
          <w:szCs w:val="22"/>
          <w:lang w:val="en-GB"/>
        </w:rPr>
        <w:t>Contribute to the development of the school’s marketing strategy and take a lead role in the implementation of the strategy, utilising a wide range of mediums including social media, website, newsletters including delivery of targeted marketing and promotional campaigns to increase engagement and visibility</w:t>
      </w:r>
    </w:p>
    <w:p>
      <w:pPr>
        <w:pStyle w:val="DefaultText"/>
        <w:numPr>
          <w:ilvl w:val="0"/>
          <w:numId w:val="2"/>
        </w:numPr>
        <w:tabs>
          <w:tab w:val="clear" w:pos="720"/>
          <w:tab w:val="left" w:pos="360" w:leader="none"/>
        </w:tabs>
        <w:ind w:left="360" w:right="0" w:hanging="360"/>
        <w:jc w:val="both"/>
        <w:rPr>
          <w:rFonts w:ascii="Calibri" w:hAnsi="Calibri" w:cs="Calibri"/>
          <w:color w:val="auto"/>
          <w:sz w:val="22"/>
          <w:szCs w:val="22"/>
          <w:lang w:val="en-GB"/>
        </w:rPr>
      </w:pPr>
      <w:r>
        <w:rPr>
          <w:rFonts w:cs="Calibri" w:ascii="Calibri" w:hAnsi="Calibri"/>
          <w:color w:val="auto"/>
          <w:sz w:val="22"/>
          <w:szCs w:val="22"/>
          <w:lang w:val="en-GB"/>
        </w:rPr>
        <w:t xml:space="preserve">To be responsible for coordinating all publicity and marketing materials for the school including writing content and targeting appropriate audiences.  </w:t>
      </w:r>
    </w:p>
    <w:p>
      <w:pPr>
        <w:pStyle w:val="DefaultText"/>
        <w:numPr>
          <w:ilvl w:val="0"/>
          <w:numId w:val="2"/>
        </w:numPr>
        <w:tabs>
          <w:tab w:val="clear" w:pos="720"/>
          <w:tab w:val="left" w:pos="360" w:leader="none"/>
        </w:tabs>
        <w:ind w:left="360" w:right="0" w:hanging="360"/>
        <w:jc w:val="both"/>
        <w:rPr>
          <w:rFonts w:ascii="Calibri" w:hAnsi="Calibri" w:cs="Calibri"/>
          <w:color w:val="auto"/>
          <w:sz w:val="22"/>
          <w:szCs w:val="22"/>
          <w:lang w:val="en-GB"/>
        </w:rPr>
      </w:pPr>
      <w:r>
        <w:rPr>
          <w:rFonts w:cs="Calibri" w:ascii="Calibri" w:hAnsi="Calibri"/>
          <w:color w:val="auto"/>
          <w:sz w:val="22"/>
          <w:szCs w:val="22"/>
          <w:lang w:val="en-GB"/>
        </w:rPr>
        <w:t>To provide exciting, creative and innovative design for all marketing materials, including internal materials (e.g. posters for display in school) and external materials (e.g. open evening posters, parental newsletters).</w:t>
      </w:r>
    </w:p>
    <w:p>
      <w:pPr>
        <w:pStyle w:val="DefaultText"/>
        <w:numPr>
          <w:ilvl w:val="0"/>
          <w:numId w:val="2"/>
        </w:numPr>
        <w:tabs>
          <w:tab w:val="clear" w:pos="720"/>
          <w:tab w:val="left" w:pos="360" w:leader="none"/>
        </w:tabs>
        <w:ind w:left="360" w:right="0" w:hanging="360"/>
        <w:jc w:val="both"/>
        <w:rPr>
          <w:rFonts w:ascii="Calibri" w:hAnsi="Calibri" w:cs="Calibri"/>
          <w:color w:val="auto"/>
          <w:sz w:val="22"/>
          <w:szCs w:val="22"/>
          <w:lang w:val="en-GB"/>
        </w:rPr>
      </w:pPr>
      <w:r>
        <w:rPr>
          <w:rFonts w:cs="Calibri" w:ascii="Calibri" w:hAnsi="Calibri"/>
          <w:color w:val="auto"/>
          <w:sz w:val="22"/>
          <w:szCs w:val="22"/>
          <w:lang w:val="en-GB"/>
        </w:rPr>
        <w:t>To play a key role in supporting school events, including leadership of some events as appropriate.</w:t>
      </w:r>
    </w:p>
    <w:p>
      <w:pPr>
        <w:pStyle w:val="DefaultText"/>
        <w:numPr>
          <w:ilvl w:val="0"/>
          <w:numId w:val="2"/>
        </w:numPr>
        <w:tabs>
          <w:tab w:val="clear" w:pos="720"/>
          <w:tab w:val="left" w:pos="360" w:leader="none"/>
        </w:tabs>
        <w:ind w:left="360" w:right="0" w:hanging="360"/>
        <w:jc w:val="both"/>
        <w:rPr>
          <w:rFonts w:ascii="Calibri" w:hAnsi="Calibri" w:cs="Calibri"/>
          <w:color w:val="auto"/>
          <w:sz w:val="22"/>
          <w:szCs w:val="22"/>
          <w:lang w:val="en-GB"/>
        </w:rPr>
      </w:pPr>
      <w:r>
        <w:rPr>
          <w:rFonts w:cs="Calibri" w:ascii="Calibri" w:hAnsi="Calibri"/>
          <w:color w:val="auto"/>
          <w:sz w:val="22"/>
          <w:szCs w:val="22"/>
          <w:lang w:val="en-GB"/>
        </w:rPr>
        <w:t>Gain exposure of the school’s achievements on a local and national scale through a variety of different media including press, social media and the internet.</w:t>
      </w:r>
    </w:p>
    <w:p>
      <w:pPr>
        <w:pStyle w:val="DefaultText"/>
        <w:numPr>
          <w:ilvl w:val="0"/>
          <w:numId w:val="2"/>
        </w:numPr>
        <w:tabs>
          <w:tab w:val="clear" w:pos="720"/>
          <w:tab w:val="left" w:pos="360" w:leader="none"/>
        </w:tabs>
        <w:ind w:left="360" w:right="0" w:hanging="360"/>
        <w:jc w:val="both"/>
        <w:rPr>
          <w:rFonts w:ascii="Calibri" w:hAnsi="Calibri" w:cs="Calibri"/>
          <w:color w:val="auto"/>
          <w:sz w:val="22"/>
          <w:szCs w:val="22"/>
          <w:lang w:val="en-GB"/>
        </w:rPr>
      </w:pPr>
      <w:r>
        <w:rPr>
          <w:rFonts w:cs="Calibri" w:ascii="Calibri" w:hAnsi="Calibri"/>
          <w:color w:val="auto"/>
          <w:sz w:val="22"/>
          <w:szCs w:val="22"/>
          <w:lang w:val="en-GB"/>
        </w:rPr>
        <w:t>Manage the school’s social media platforms, including content planning, scheduling, audience engagement and performance tracking.</w:t>
      </w:r>
    </w:p>
    <w:p>
      <w:pPr>
        <w:pStyle w:val="DefaultText"/>
        <w:numPr>
          <w:ilvl w:val="0"/>
          <w:numId w:val="2"/>
        </w:numPr>
        <w:tabs>
          <w:tab w:val="clear" w:pos="720"/>
          <w:tab w:val="left" w:pos="360" w:leader="none"/>
        </w:tabs>
        <w:ind w:left="360" w:right="0" w:hanging="360"/>
        <w:jc w:val="both"/>
        <w:rPr>
          <w:rFonts w:ascii="Calibri" w:hAnsi="Calibri" w:cs="Calibri"/>
          <w:color w:val="auto"/>
          <w:sz w:val="22"/>
          <w:szCs w:val="22"/>
          <w:lang w:val="en-GB"/>
        </w:rPr>
      </w:pPr>
      <w:r>
        <w:rPr>
          <w:rFonts w:cs="Calibri" w:ascii="Calibri" w:hAnsi="Calibri"/>
          <w:color w:val="auto"/>
          <w:sz w:val="22"/>
          <w:szCs w:val="22"/>
          <w:lang w:val="en-GB"/>
        </w:rPr>
        <w:t xml:space="preserve">Manage the use of student images within the school, including coordinating photoshoots, managing the image archive, and checking photo permissions for all retained images. </w:t>
      </w:r>
    </w:p>
    <w:p>
      <w:pPr>
        <w:pStyle w:val="DefaultText"/>
        <w:numPr>
          <w:ilvl w:val="0"/>
          <w:numId w:val="2"/>
        </w:numPr>
        <w:tabs>
          <w:tab w:val="clear" w:pos="720"/>
          <w:tab w:val="left" w:pos="360" w:leader="none"/>
        </w:tabs>
        <w:ind w:left="360" w:right="0" w:hanging="360"/>
        <w:jc w:val="both"/>
        <w:rPr>
          <w:rFonts w:ascii="Calibri" w:hAnsi="Calibri" w:cs="Calibri"/>
          <w:color w:val="auto"/>
          <w:sz w:val="22"/>
          <w:szCs w:val="22"/>
          <w:lang w:val="en-GB"/>
        </w:rPr>
      </w:pPr>
      <w:r>
        <w:rPr>
          <w:rFonts w:cs="Calibri" w:ascii="Calibri" w:hAnsi="Calibri"/>
          <w:color w:val="auto"/>
          <w:sz w:val="22"/>
          <w:szCs w:val="22"/>
          <w:lang w:val="en-GB"/>
        </w:rPr>
        <w:t>Develop and manage internal and external communication, ensuring consistent messaging across staff, students, parents and the wider community</w:t>
      </w:r>
    </w:p>
    <w:p>
      <w:pPr>
        <w:pStyle w:val="DefaultText"/>
        <w:numPr>
          <w:ilvl w:val="0"/>
          <w:numId w:val="2"/>
        </w:numPr>
        <w:tabs>
          <w:tab w:val="clear" w:pos="720"/>
          <w:tab w:val="left" w:pos="360" w:leader="none"/>
        </w:tabs>
        <w:ind w:left="360" w:right="0" w:hanging="360"/>
        <w:jc w:val="both"/>
        <w:rPr>
          <w:rFonts w:ascii="Calibri" w:hAnsi="Calibri" w:cs="Calibri"/>
          <w:color w:val="auto"/>
          <w:sz w:val="22"/>
          <w:szCs w:val="22"/>
          <w:lang w:val="en-GB"/>
        </w:rPr>
      </w:pPr>
      <w:r>
        <w:rPr>
          <w:rFonts w:cs="Calibri" w:ascii="Calibri" w:hAnsi="Calibri"/>
          <w:color w:val="auto"/>
          <w:sz w:val="22"/>
          <w:szCs w:val="22"/>
          <w:lang w:val="en-GB"/>
        </w:rPr>
        <w:t>To support the future growth of the wider Multi Academy Trust through the development of marketing materials in MEA Ce other Trust schools as and when required.</w:t>
      </w:r>
    </w:p>
    <w:p>
      <w:pPr>
        <w:pStyle w:val="Normal"/>
        <w:widowControl/>
        <w:numPr>
          <w:ilvl w:val="0"/>
          <w:numId w:val="2"/>
        </w:numPr>
        <w:tabs>
          <w:tab w:val="clear" w:pos="720"/>
          <w:tab w:val="left" w:pos="360" w:leader="none"/>
        </w:tabs>
        <w:ind w:left="360" w:right="0" w:hanging="360"/>
        <w:jc w:val="both"/>
        <w:rPr>
          <w:rFonts w:ascii="Calibri" w:hAnsi="Calibri" w:cs="Calibri"/>
          <w:bCs/>
        </w:rPr>
      </w:pPr>
      <w:r>
        <w:rPr>
          <w:rFonts w:cs="Calibri" w:ascii="Calibri" w:hAnsi="Calibri"/>
          <w:bCs/>
        </w:rPr>
        <w:t>To contribute to the overall ethos, work and aims of the school.</w:t>
      </w:r>
    </w:p>
    <w:p>
      <w:pPr>
        <w:pStyle w:val="Normal"/>
        <w:widowControl/>
        <w:numPr>
          <w:ilvl w:val="0"/>
          <w:numId w:val="2"/>
        </w:numPr>
        <w:tabs>
          <w:tab w:val="clear" w:pos="720"/>
          <w:tab w:val="left" w:pos="360" w:leader="none"/>
        </w:tabs>
        <w:ind w:left="360" w:right="0" w:hanging="360"/>
        <w:jc w:val="both"/>
        <w:rPr>
          <w:rFonts w:ascii="Calibri" w:hAnsi="Calibri" w:cs="Calibri"/>
          <w:bCs/>
        </w:rPr>
      </w:pPr>
      <w:r>
        <w:rPr>
          <w:rFonts w:cs="Calibri" w:ascii="Calibri" w:hAnsi="Calibri"/>
          <w:bCs/>
        </w:rPr>
        <w:t>To establish constructive relationships and communicate with other agencies and professionals.</w:t>
      </w:r>
    </w:p>
    <w:p>
      <w:pPr>
        <w:pStyle w:val="Normal"/>
        <w:widowControl/>
        <w:numPr>
          <w:ilvl w:val="0"/>
          <w:numId w:val="2"/>
        </w:numPr>
        <w:tabs>
          <w:tab w:val="clear" w:pos="720"/>
          <w:tab w:val="left" w:pos="360" w:leader="none"/>
        </w:tabs>
        <w:ind w:left="360" w:right="0" w:hanging="360"/>
        <w:jc w:val="both"/>
        <w:rPr>
          <w:rFonts w:ascii="Calibri" w:hAnsi="Calibri" w:cs="Calibri"/>
          <w:bCs/>
        </w:rPr>
      </w:pPr>
      <w:r>
        <w:rPr>
          <w:rFonts w:cs="Calibri" w:ascii="Calibri" w:hAnsi="Calibri"/>
          <w:bCs/>
        </w:rPr>
        <w:t>To participate in training and other learning activities and performance development as required.</w:t>
      </w:r>
    </w:p>
    <w:p>
      <w:pPr>
        <w:pStyle w:val="Normal"/>
        <w:widowControl/>
        <w:numPr>
          <w:ilvl w:val="0"/>
          <w:numId w:val="2"/>
        </w:numPr>
        <w:tabs>
          <w:tab w:val="clear" w:pos="720"/>
          <w:tab w:val="left" w:pos="360" w:leader="none"/>
        </w:tabs>
        <w:ind w:left="360" w:right="0" w:hanging="360"/>
        <w:jc w:val="both"/>
        <w:rPr>
          <w:rFonts w:ascii="Calibri" w:hAnsi="Calibri" w:cs="Calibri"/>
          <w:bCs/>
        </w:rPr>
      </w:pPr>
      <w:r>
        <w:rPr>
          <w:rFonts w:cs="Calibri" w:ascii="Calibri" w:hAnsi="Calibri"/>
          <w:bCs/>
        </w:rPr>
        <w:t>To recognise own strengths and areas of expertise and use these to advise and support others.</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3"/>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Support the vision, values and objectives of the Trust and demonstrate a collaborative, team working approach to school and Trust improvement https://prospere.org.uk/about-us/vision-values</w:t>
      </w:r>
    </w:p>
    <w:p>
      <w:pPr>
        <w:pStyle w:val="ListParagraph"/>
        <w:widowControl/>
        <w:numPr>
          <w:ilvl w:val="0"/>
          <w:numId w:val="3"/>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Take appropriate responsibility and action for safeguarding, be aware of confidential issues and maintain as appropriate</w:t>
      </w:r>
    </w:p>
    <w:p>
      <w:pPr>
        <w:pStyle w:val="ListParagraph"/>
        <w:widowControl/>
        <w:numPr>
          <w:ilvl w:val="0"/>
          <w:numId w:val="3"/>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comply with policies and procedures relating to child protection reporting all concerns to an appropriate person</w:t>
      </w:r>
    </w:p>
    <w:p>
      <w:pPr>
        <w:pStyle w:val="ListParagraph"/>
        <w:widowControl/>
        <w:numPr>
          <w:ilvl w:val="0"/>
          <w:numId w:val="3"/>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3"/>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Effectively represent the Trust when liaising with contractors and outside agencies/organisations</w:t>
      </w:r>
    </w:p>
    <w:p>
      <w:pPr>
        <w:pStyle w:val="ListParagraph"/>
        <w:widowControl/>
        <w:numPr>
          <w:ilvl w:val="0"/>
          <w:numId w:val="3"/>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Demonstrate tact and diplomacy in all interpersonal relationships with the public, pupils, parents and colleagues</w:t>
      </w:r>
    </w:p>
    <w:p>
      <w:pPr>
        <w:pStyle w:val="ListParagraph"/>
        <w:widowControl/>
        <w:numPr>
          <w:ilvl w:val="0"/>
          <w:numId w:val="3"/>
        </w:numPr>
        <w:spacing w:before="0" w:after="60"/>
        <w:rPr>
          <w:rFonts w:ascii="Calibri" w:hAnsi="Calibri" w:eastAsia="Times New Roman" w:cs="Calibri"/>
          <w:color w:val="000000"/>
          <w:lang w:eastAsia="en-GB" w:bidi="ar-SA"/>
        </w:rPr>
      </w:pPr>
      <w:r>
        <w:rPr>
          <w:rFonts w:eastAsia="Times New Roman" w:cs="Calibri" w:ascii="Calibri" w:hAnsi="Calibri"/>
          <w:color w:val="000000"/>
          <w:lang w:eastAsia="en-GB" w:bidi="ar-SA"/>
        </w:rPr>
        <w:t>Take responsibility for personal professional growth and development, keeping up to date with national research, engaging proactively with nationally recognised career frameworks and professional organisations</w:t>
      </w:r>
    </w:p>
    <w:p>
      <w:pPr>
        <w:pStyle w:val="ListParagraph"/>
        <w:widowControl/>
        <w:numPr>
          <w:ilvl w:val="0"/>
          <w:numId w:val="3"/>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Attend Trust and school events as required and make a positive contribution during such events</w:t>
      </w:r>
    </w:p>
    <w:p>
      <w:pPr>
        <w:pStyle w:val="ListParagraph"/>
        <w:widowControl/>
        <w:numPr>
          <w:ilvl w:val="0"/>
          <w:numId w:val="3"/>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Attend regular meetings before and after Trust hours, including morning briefings</w:t>
      </w:r>
    </w:p>
    <w:p>
      <w:pPr>
        <w:pStyle w:val="ListParagraph"/>
        <w:widowControl/>
        <w:numPr>
          <w:ilvl w:val="0"/>
          <w:numId w:val="3"/>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color w:val="FF0000"/>
          <w:sz w:val="24"/>
          <w:szCs w:val="24"/>
        </w:rPr>
      </w:pPr>
      <w:r>
        <w:rPr>
          <w:rFonts w:cs="Calibri" w:ascii="Calibri" w:hAnsi="Calibri"/>
          <w:b/>
          <w:bCs/>
          <w:color w:val="FF0000"/>
          <w:sz w:val="24"/>
          <w:szCs w:val="24"/>
        </w:rPr>
      </w:r>
    </w:p>
    <w:tbl>
      <w:tblPr>
        <w:tblW w:w="10541" w:type="dxa"/>
        <w:jc w:val="left"/>
        <w:tblInd w:w="-110" w:type="dxa"/>
        <w:tblCellMar>
          <w:top w:w="0" w:type="dxa"/>
          <w:left w:w="108" w:type="dxa"/>
          <w:bottom w:w="0" w:type="dxa"/>
          <w:right w:w="108" w:type="dxa"/>
        </w:tblCellMar>
      </w:tblPr>
      <w:tblGrid>
        <w:gridCol w:w="7510"/>
        <w:gridCol w:w="1133"/>
        <w:gridCol w:w="1893"/>
        <w:gridCol w:w="5"/>
      </w:tblGrid>
      <w:tr>
        <w:trPr>
          <w:trHeight w:val="261" w:hRule="atLeast"/>
        </w:trPr>
        <w:tc>
          <w:tcPr>
            <w:tcW w:w="7510"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Person Specification</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b/>
                <w:b/>
                <w:sz w:val="20"/>
                <w:szCs w:val="20"/>
              </w:rPr>
            </w:pPr>
            <w:r>
              <w:rPr>
                <w:rFonts w:cs="Calibri" w:ascii="Calibri" w:hAnsi="Calibri"/>
                <w:b/>
                <w:sz w:val="20"/>
                <w:szCs w:val="20"/>
              </w:rPr>
              <w:t>Essential / Desirable</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
                <w:b/>
                <w:sz w:val="20"/>
                <w:szCs w:val="20"/>
              </w:rPr>
            </w:pPr>
            <w:r>
              <w:rPr>
                <w:rFonts w:cs="Calibri" w:ascii="Calibri" w:hAnsi="Calibri"/>
                <w:b/>
                <w:sz w:val="20"/>
                <w:szCs w:val="20"/>
              </w:rPr>
              <w:t>Assessment stage</w:t>
            </w:r>
          </w:p>
        </w:tc>
      </w:tr>
      <w:tr>
        <w:trPr>
          <w:trHeight w:val="246" w:hRule="atLeast"/>
        </w:trPr>
        <w:tc>
          <w:tcPr>
            <w:tcW w:w="10541" w:type="dxa"/>
            <w:gridSpan w:val="3"/>
            <w:tcBorders>
              <w:top w:val="single" w:sz="2" w:space="0" w:color="000000"/>
              <w:left w:val="single" w:sz="2" w:space="0" w:color="000000"/>
              <w:bottom w:val="single" w:sz="2" w:space="0" w:color="000000"/>
              <w:right w:val="single" w:sz="4" w:space="0" w:color="000000"/>
            </w:tcBorders>
            <w:shd w:fill="D3F3EF" w:val="clear"/>
          </w:tcPr>
          <w:p>
            <w:pPr>
              <w:pStyle w:val="Normal"/>
              <w:rPr>
                <w:rFonts w:ascii="Calibri" w:hAnsi="Calibri" w:cs="Calibri"/>
                <w:b/>
                <w:b/>
              </w:rPr>
            </w:pPr>
            <w:r>
              <w:rPr>
                <w:rFonts w:cs="Calibri" w:ascii="Calibri" w:hAnsi="Calibri"/>
                <w:b/>
              </w:rPr>
              <w:t>Qualifications</w:t>
            </w:r>
          </w:p>
        </w:tc>
      </w:tr>
      <w:tr>
        <w:trPr>
          <w:trHeight w:val="261" w:hRule="atLeast"/>
        </w:trPr>
        <w:tc>
          <w:tcPr>
            <w:tcW w:w="7510"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Educated to degree level in a relevant discipline (e.g. Marketing, Communications, English, Journalism) or equivalent professional experience</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7510"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First Aid Qualification</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10536" w:type="dxa"/>
            <w:gridSpan w:val="3"/>
            <w:tcBorders>
              <w:top w:val="single" w:sz="2" w:space="0" w:color="000000"/>
              <w:left w:val="single" w:sz="2" w:space="0" w:color="000000"/>
              <w:bottom w:val="single" w:sz="2" w:space="0" w:color="000000"/>
              <w:right w:val="single" w:sz="2" w:space="0" w:color="000000"/>
            </w:tcBorders>
            <w:shd w:fill="D3F3EF" w:val="clear"/>
          </w:tcPr>
          <w:p>
            <w:pPr>
              <w:pStyle w:val="Normal"/>
              <w:rPr>
                <w:rFonts w:ascii="Calibri" w:hAnsi="Calibri" w:cs="Calibri"/>
                <w:b/>
                <w:b/>
              </w:rPr>
            </w:pPr>
            <w:r>
              <w:rPr>
                <w:rFonts w:cs="Calibri" w:ascii="Calibri" w:hAnsi="Calibri"/>
                <w:b/>
              </w:rPr>
              <w:t>Knowledge and Experience</w:t>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Experience in a marketing and communications role delivering engaging, high-quality content across print and digital platforms for internal and external stakeholders.</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rPr>
            </w:pPr>
            <w:r>
              <w:rPr>
                <w:rFonts w:cs="Calibri" w:ascii="Calibri" w:hAnsi="Calibri"/>
              </w:rPr>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Proven experience in proofreading and editing content for accuracy, clarity, and consistency</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rPr>
            </w:pPr>
            <w:r>
              <w:rPr>
                <w:rFonts w:cs="Calibri" w:ascii="Calibri" w:hAnsi="Calibri"/>
              </w:rPr>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Experience of designing creative and innovative marketing campaigns, using Adobe Creative Suite (e.g. Photoshop, InDesign).</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sz w:val="18"/>
                <w:szCs w:val="18"/>
              </w:rPr>
            </w:pPr>
            <w:r>
              <w:rPr>
                <w:rFonts w:cs="Calibri" w:ascii="Calibri" w:hAnsi="Calibri"/>
                <w:sz w:val="18"/>
                <w:szCs w:val="18"/>
              </w:rPr>
            </w:r>
          </w:p>
        </w:tc>
      </w:tr>
      <w:tr>
        <w:trPr>
          <w:trHeight w:val="261"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Experience of communicating key information and messages through a variety of media e.g. websites, printed material, social media to target a variety of audiences.</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sz w:val="18"/>
                <w:szCs w:val="18"/>
              </w:rPr>
            </w:pPr>
            <w:r>
              <w:rPr>
                <w:rFonts w:cs="Calibri" w:ascii="Calibri" w:hAnsi="Calibri"/>
                <w:sz w:val="18"/>
                <w:szCs w:val="18"/>
              </w:rPr>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Good communication and relationship building skills, for effective interaction with other staff colleagues, pupils, parents and the wider community.</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sz w:val="18"/>
                <w:szCs w:val="18"/>
              </w:rPr>
            </w:pPr>
            <w:r>
              <w:rPr>
                <w:rFonts w:cs="Calibri" w:ascii="Calibri" w:hAnsi="Calibri"/>
                <w:sz w:val="18"/>
                <w:szCs w:val="18"/>
              </w:rPr>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Experience of commissioning or working with external marketing professionals such as designers and photographers.</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sz w:val="18"/>
                <w:szCs w:val="18"/>
              </w:rPr>
            </w:pPr>
            <w:r>
              <w:rPr>
                <w:rFonts w:cs="Calibri" w:ascii="Calibri" w:hAnsi="Calibri"/>
                <w:sz w:val="18"/>
                <w:szCs w:val="18"/>
              </w:rPr>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Excellent written and verbal communication skills. High standard of numeracy and literacy, with strong attention to detail.</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sz w:val="18"/>
                <w:szCs w:val="18"/>
              </w:rPr>
            </w:pPr>
            <w:r>
              <w:rPr>
                <w:rFonts w:cs="Calibri" w:ascii="Calibri" w:hAnsi="Calibri"/>
                <w:sz w:val="18"/>
                <w:szCs w:val="18"/>
              </w:rPr>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Knowledge of project management and monitoring strategies.</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Desirable </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sz w:val="18"/>
                <w:szCs w:val="18"/>
              </w:rPr>
            </w:pPr>
            <w:r>
              <w:rPr>
                <w:rFonts w:cs="Calibri" w:ascii="Calibri" w:hAnsi="Calibri"/>
                <w:sz w:val="18"/>
                <w:szCs w:val="18"/>
              </w:rPr>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Ability to adapt to challenging situations and respond appropriately using negotiation and influencing skills to achieve objectives.</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sz w:val="18"/>
                <w:szCs w:val="18"/>
              </w:rPr>
            </w:pPr>
            <w:r>
              <w:rPr>
                <w:rFonts w:cs="Calibri" w:ascii="Calibri" w:hAnsi="Calibri"/>
                <w:sz w:val="18"/>
                <w:szCs w:val="18"/>
              </w:rPr>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Ability to organise own workload and that of others to meet conflicting deadlines within fixed timescales.</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sz w:val="18"/>
                <w:szCs w:val="18"/>
              </w:rPr>
            </w:pPr>
            <w:r>
              <w:rPr>
                <w:rFonts w:cs="Calibri" w:ascii="Calibri" w:hAnsi="Calibri"/>
                <w:sz w:val="18"/>
                <w:szCs w:val="18"/>
              </w:rPr>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Excellent ICT skills and ability to effectively operate various software packages and information technology systems.</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sz w:val="18"/>
                <w:szCs w:val="18"/>
              </w:rPr>
            </w:pPr>
            <w:r>
              <w:rPr>
                <w:rFonts w:cs="Calibri" w:ascii="Calibri" w:hAnsi="Calibri"/>
                <w:sz w:val="18"/>
                <w:szCs w:val="18"/>
              </w:rPr>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To be able to work constructively as part of a team, understanding school roles and responsibilities and your own position with these.</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color w:val="000000"/>
                <w:sz w:val="18"/>
                <w:szCs w:val="18"/>
              </w:rPr>
            </w:pPr>
            <w:r>
              <w:rPr>
                <w:rFonts w:cs="Calibri" w:ascii="Calibri" w:hAnsi="Calibri"/>
                <w:color w:val="000000"/>
                <w:sz w:val="18"/>
                <w:szCs w:val="18"/>
              </w:rPr>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widowControl/>
              <w:spacing w:before="0" w:after="200"/>
              <w:jc w:val="both"/>
              <w:rPr>
                <w:rFonts w:ascii="Calibri" w:hAnsi="Calibri" w:cs="Calibri"/>
                <w:bCs/>
              </w:rPr>
            </w:pPr>
            <w:r>
              <w:rPr>
                <w:rFonts w:cs="Calibri" w:ascii="Calibri" w:hAnsi="Calibri"/>
                <w:bCs/>
              </w:rPr>
              <w:t>Can self-evaluate your learning needs and actively seek learning opportunities</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color w:val="000000"/>
              </w:rPr>
            </w:pPr>
            <w:r>
              <w:rPr>
                <w:rFonts w:cs="Calibri" w:ascii="Calibri" w:hAnsi="Calibri"/>
                <w:color w:val="000000"/>
              </w:rPr>
              <w:t>Desirable</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color w:val="000000"/>
                <w:sz w:val="18"/>
                <w:szCs w:val="18"/>
              </w:rPr>
            </w:pPr>
            <w:r>
              <w:rPr>
                <w:rFonts w:cs="Calibri" w:ascii="Calibri" w:hAnsi="Calibri"/>
                <w:color w:val="000000"/>
                <w:sz w:val="18"/>
                <w:szCs w:val="18"/>
              </w:rPr>
            </w:r>
          </w:p>
        </w:tc>
      </w:tr>
      <w:tr>
        <w:trPr>
          <w:trHeight w:val="246" w:hRule="atLeast"/>
        </w:trPr>
        <w:tc>
          <w:tcPr>
            <w:tcW w:w="10536" w:type="dxa"/>
            <w:gridSpan w:val="3"/>
            <w:tcBorders>
              <w:top w:val="single" w:sz="4" w:space="0" w:color="000000"/>
              <w:left w:val="single" w:sz="2" w:space="0" w:color="000000"/>
              <w:bottom w:val="single" w:sz="2" w:space="0" w:color="000000"/>
              <w:right w:val="single" w:sz="2" w:space="0" w:color="000000"/>
            </w:tcBorders>
            <w:shd w:fill="D3F3EF" w:val="clear"/>
          </w:tcPr>
          <w:p>
            <w:pPr>
              <w:pStyle w:val="Normal"/>
              <w:rPr>
                <w:rFonts w:ascii="Calibri" w:hAnsi="Calibri" w:cs="Calibri"/>
                <w:b/>
                <w:b/>
              </w:rPr>
            </w:pPr>
            <w:r>
              <w:rPr>
                <w:rFonts w:cs="Calibri" w:ascii="Calibri" w:hAnsi="Calibri"/>
                <w:b/>
              </w:rPr>
              <w:t>Behaviours and Values</w:t>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 collaborative, team working approach focused on improvement and supporting the vision, values and objectives of the organisation</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 a commitment to appropriate professional standards, including core policies relating to equality and diversity and child protection</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Demonstrate a commitment to maintaining and developing professional knowledge and skills </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 xml:space="preserve">Tact and diplomacy in interpersonal relationships with all stakeholders </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flexible and able to adapt and prioritise appropriately</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7510"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Effective staff motivation and development, including establishment of a positive performance management culture </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123" w:hRule="atLeast"/>
        </w:trPr>
        <w:tc>
          <w:tcPr>
            <w:tcW w:w="7510"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Ability to relate well to adults and children</w:t>
            </w:r>
          </w:p>
        </w:tc>
        <w:tc>
          <w:tcPr>
            <w:tcW w:w="113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1893"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bl>
    <w:p>
      <w:pPr>
        <w:pStyle w:val="Normal"/>
        <w:spacing w:lineRule="auto" w:line="276"/>
        <w:jc w:val="both"/>
        <w:rPr>
          <w:rFonts w:ascii="Calibri" w:hAnsi="Calibri" w:cs="Calibri"/>
          <w:b/>
          <w:b/>
        </w:rPr>
      </w:pPr>
      <w:r>
        <w:rPr>
          <w:rFonts w:cs="Calibri" w:ascii="Calibri" w:hAnsi="Calibri"/>
          <w:b/>
        </w:rPr>
      </w:r>
    </w:p>
    <w:p>
      <w:pPr>
        <w:pStyle w:val="Normal"/>
        <w:spacing w:lineRule="auto" w:line="276"/>
        <w:jc w:val="both"/>
        <w:rPr>
          <w:rFonts w:ascii="Calibri" w:hAnsi="Calibri" w:cs="Calibri"/>
          <w:b/>
          <w:b/>
          <w:sz w:val="21"/>
          <w:szCs w:val="21"/>
        </w:rPr>
      </w:pPr>
      <w:r>
        <w:rPr>
          <w:rFonts w:cs="Calibri" w:ascii="Calibri" w:hAnsi="Calibri"/>
          <w:b/>
          <w:sz w:val="21"/>
          <w:szCs w:val="21"/>
        </w:rPr>
        <w:t>Review and Amendment:</w:t>
      </w:r>
    </w:p>
    <w:p>
      <w:pPr>
        <w:pStyle w:val="Normal"/>
        <w:spacing w:lineRule="auto" w:line="276"/>
        <w:jc w:val="both"/>
        <w:rPr>
          <w:rFonts w:ascii="Calibri" w:hAnsi="Calibri" w:cs="Calibri"/>
          <w:sz w:val="21"/>
          <w:szCs w:val="21"/>
        </w:rPr>
      </w:pPr>
      <w:r>
        <w:rPr>
          <w:rFonts w:cs="Calibri" w:ascii="Calibri" w:hAnsi="Calibri"/>
          <w:sz w:val="21"/>
          <w:szCs w:val="21"/>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sz w:val="21"/>
          <w:szCs w:val="21"/>
        </w:rPr>
      </w:pPr>
      <w:r>
        <w:rPr>
          <w:rFonts w:cs="Calibri" w:ascii="Calibri" w:hAnsi="Calibri"/>
          <w:sz w:val="21"/>
          <w:szCs w:val="21"/>
        </w:rPr>
      </w:r>
    </w:p>
    <w:p>
      <w:pPr>
        <w:pStyle w:val="Normal"/>
        <w:spacing w:lineRule="auto" w:line="276"/>
        <w:jc w:val="both"/>
        <w:rPr>
          <w:vanish/>
        </w:rPr>
      </w:pPr>
      <w:r>
        <w:rPr>
          <w:rFonts w:cs="Calibri" w:ascii="Calibri" w:hAnsi="Calibri"/>
          <w:sz w:val="21"/>
          <w:szCs w:val="21"/>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bookmarkStart w:id="0" w:name="_PictureBullets"/>
      <w:bookmarkEnd w:id="0"/>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3</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3</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r>
      <mc:AlternateContent>
        <mc:Choice Requires="wps">
          <w:drawing>
            <wp:anchor behindDoc="0" distT="45720" distB="45720" distL="114300" distR="0" simplePos="0" locked="0" layoutInCell="1" allowOverlap="1" relativeHeight="10">
              <wp:simplePos x="0" y="0"/>
              <wp:positionH relativeFrom="column">
                <wp:align>right</wp:align>
              </wp:positionH>
              <wp:positionV relativeFrom="paragraph">
                <wp:posOffset>5715</wp:posOffset>
              </wp:positionV>
              <wp:extent cx="4571365" cy="608965"/>
              <wp:effectExtent l="0" t="0" r="0" b="0"/>
              <wp:wrapSquare wrapText="bothSides"/>
              <wp:docPr id="1" name="Frame1"/>
              <a:graphic xmlns:a="http://schemas.openxmlformats.org/drawingml/2006/main">
                <a:graphicData uri="http://schemas.microsoft.com/office/word/2010/wordprocessingShape">
                  <wps:wsp>
                    <wps:cNvSpPr txBox="1"/>
                    <wps:spPr>
                      <a:xfrm>
                        <a:off x="0" y="0"/>
                        <a:ext cx="4571365" cy="608965"/>
                      </a:xfrm>
                      <a:prstGeom prst="rect"/>
                      <a:solidFill>
                        <a:srgbClr val="FFFFFF">
                          <a:alpha val="0"/>
                        </a:srgbClr>
                      </a:solidFill>
                      <a:ln w="635">
                        <a:solidFill>
                          <a:srgbClr val="000000"/>
                        </a:solidFill>
                      </a:ln>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1440" tIns="45720" rIns="91440" bIns="45720">
                      <a:noAutofit/>
                    </wps:bodyPr>
                  </wps:wsp>
                </a:graphicData>
              </a:graphic>
            </wp:anchor>
          </w:drawing>
        </mc:Choice>
        <mc:Fallback>
          <w:pict>
            <v:rect fillcolor="#FFFFFF" strokecolor="#000000" strokeweight="0pt" style="position:absolute;rotation:0;width:359.95pt;height:47.95pt;mso-wrap-distance-left:9pt;mso-wrap-distance-right:0pt;mso-wrap-distance-top:3.6pt;mso-wrap-distance-bottom:3.6pt;margin-top:0.45pt;mso-position-vertical-relative:text;margin-left:150.25pt;mso-position-horizontal:right;mso-position-horizontal-relative:text">
              <v:fill opacity="0f"/>
              <v:textbo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w10:wrap type="square"/>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4">
          <wp:simplePos x="0" y="0"/>
          <wp:positionH relativeFrom="page">
            <wp:posOffset>306705</wp:posOffset>
          </wp:positionH>
          <wp:positionV relativeFrom="page">
            <wp:posOffset>159385</wp:posOffset>
          </wp:positionV>
          <wp:extent cx="1323340" cy="74866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7">
          <wp:simplePos x="0" y="0"/>
          <wp:positionH relativeFrom="page">
            <wp:posOffset>1724660</wp:posOffset>
          </wp:positionH>
          <wp:positionV relativeFrom="page">
            <wp:posOffset>866775</wp:posOffset>
          </wp:positionV>
          <wp:extent cx="5274945" cy="4191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954F72"/>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BodyText2Char">
    <w:name w:val="Body Text 2 Char"/>
    <w:basedOn w:val="DefaultParagraphFont"/>
    <w:qFormat/>
    <w:rPr>
      <w:rFonts w:ascii="Myriad Pro" w:hAnsi="Myriad Pro" w:eastAsia="Myriad Pro" w:cs="Myriad Pro"/>
      <w:lang w:val="en-GB" w:bidi="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DefaultText">
    <w:name w:val="Default Text"/>
    <w:basedOn w:val="Normal"/>
    <w:qFormat/>
    <w:pPr>
      <w:widowControl/>
      <w:overflowPunct w:val="true"/>
    </w:pPr>
    <w:rPr>
      <w:rFonts w:ascii="Arial" w:hAnsi="Arial" w:eastAsia="Times New Roman" w:cs="Times New Roman"/>
      <w:color w:val="000000"/>
      <w:sz w:val="24"/>
      <w:szCs w:val="20"/>
      <w:lang w:val="en-US" w:bidi="ar-SA"/>
    </w:rPr>
  </w:style>
  <w:style w:type="paragraph" w:styleId="BodyText2">
    <w:name w:val="Body Text 2"/>
    <w:basedOn w:val="Normal"/>
    <w:qFormat/>
    <w:pPr>
      <w:spacing w:lineRule="auto" w:line="480" w:before="0" w:after="12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92</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2021-03-12T15:33:00Z</dcterms:created>
  <dc:creator>Andi Bryan</dc:creator>
  <dc:description/>
  <dc:language>en-US</dc:language>
  <cp:lastModifiedBy>Faith Sowden</cp:lastModifiedBy>
  <cp:lastPrinted>1995-11-21T17:41:00Z</cp:lastPrinted>
  <dcterms:modified xsi:type="dcterms:W3CDTF">2026-06-24T07:02:00Z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-1698625288</vt:i4>
  </property>
  <property fmtid="{D5CDD505-2E9C-101B-9397-08002B2CF9AE}" pid="14" name="_AuthorEmail">
    <vt:lpwstr>BChan@prospere.org.uk</vt:lpwstr>
  </property>
  <property fmtid="{D5CDD505-2E9C-101B-9397-08002B2CF9AE}" pid="15" name="_AuthorEmailDisplayName">
    <vt:lpwstr>Betty Chan</vt:lpwstr>
  </property>
  <property fmtid="{D5CDD505-2E9C-101B-9397-08002B2CF9AE}" pid="16" name="_EmailSubject">
    <vt:lpwstr>JD - Community &amp; Marketing Officer</vt:lpwstr>
  </property>
  <property fmtid="{D5CDD505-2E9C-101B-9397-08002B2CF9AE}" pid="17" name="_PreviousAdHocReviewCycleID">
    <vt:i4>1673628173</vt:i4>
  </property>
</Properties>
</file>