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28FEE" w14:textId="77777777" w:rsidR="00323F32" w:rsidRDefault="007E7735">
      <w:pPr>
        <w:spacing w:before="10" w:after="335"/>
        <w:ind w:left="6158" w:right="101"/>
        <w:textAlignment w:val="baseline"/>
      </w:pPr>
      <w:r>
        <w:rPr>
          <w:noProof/>
        </w:rPr>
        <w:drawing>
          <wp:inline distT="0" distB="0" distL="0" distR="0" wp14:anchorId="3FDC2024" wp14:editId="7AC9DE2A">
            <wp:extent cx="2197735" cy="43561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2197735" cy="435610"/>
                    </a:xfrm>
                    <a:prstGeom prst="rect">
                      <a:avLst/>
                    </a:prstGeom>
                  </pic:spPr>
                </pic:pic>
              </a:graphicData>
            </a:graphic>
          </wp:inline>
        </w:drawing>
      </w:r>
    </w:p>
    <w:p w14:paraId="0F286DB6" w14:textId="77777777" w:rsidR="00323F32" w:rsidRDefault="007E7735">
      <w:pPr>
        <w:spacing w:line="282" w:lineRule="exact"/>
        <w:jc w:val="center"/>
        <w:textAlignment w:val="baseline"/>
        <w:rPr>
          <w:rFonts w:ascii="Arial" w:eastAsia="Arial" w:hAnsi="Arial"/>
          <w:b/>
          <w:color w:val="000000"/>
          <w:sz w:val="24"/>
        </w:rPr>
      </w:pPr>
      <w:r>
        <w:rPr>
          <w:rFonts w:ascii="Arial" w:eastAsia="Arial" w:hAnsi="Arial"/>
          <w:b/>
          <w:color w:val="000000"/>
          <w:sz w:val="24"/>
        </w:rPr>
        <w:t xml:space="preserve">Manchester City Council </w:t>
      </w:r>
      <w:r>
        <w:rPr>
          <w:rFonts w:ascii="Arial" w:eastAsia="Arial" w:hAnsi="Arial"/>
          <w:b/>
          <w:color w:val="000000"/>
          <w:sz w:val="24"/>
        </w:rPr>
        <w:br/>
        <w:t>Role Profile</w:t>
      </w:r>
    </w:p>
    <w:p w14:paraId="1D05A733" w14:textId="77777777" w:rsidR="00323F32" w:rsidRDefault="007E7735">
      <w:pPr>
        <w:spacing w:before="292" w:line="274" w:lineRule="exact"/>
        <w:jc w:val="center"/>
        <w:textAlignment w:val="baseline"/>
        <w:rPr>
          <w:rFonts w:ascii="Arial" w:eastAsia="Arial" w:hAnsi="Arial"/>
          <w:b/>
          <w:color w:val="000000"/>
          <w:sz w:val="24"/>
        </w:rPr>
      </w:pPr>
      <w:r>
        <w:rPr>
          <w:rFonts w:ascii="Arial" w:eastAsia="Arial" w:hAnsi="Arial"/>
          <w:b/>
          <w:color w:val="000000"/>
          <w:sz w:val="24"/>
        </w:rPr>
        <w:t>Service Manager (End User Computing), Grade 9</w:t>
      </w:r>
    </w:p>
    <w:p w14:paraId="7CEC1F53" w14:textId="77777777" w:rsidR="00323F32" w:rsidRDefault="007E7735">
      <w:pPr>
        <w:spacing w:before="284" w:line="288" w:lineRule="exact"/>
        <w:jc w:val="center"/>
        <w:textAlignment w:val="baseline"/>
        <w:rPr>
          <w:rFonts w:ascii="Arial" w:eastAsia="Arial" w:hAnsi="Arial"/>
          <w:b/>
          <w:color w:val="000000"/>
          <w:sz w:val="24"/>
        </w:rPr>
      </w:pPr>
      <w:r>
        <w:rPr>
          <w:rFonts w:ascii="Arial" w:eastAsia="Arial" w:hAnsi="Arial"/>
          <w:b/>
          <w:color w:val="000000"/>
          <w:sz w:val="24"/>
        </w:rPr>
        <w:t xml:space="preserve">ICT Service, Corporate Core Directorate </w:t>
      </w:r>
      <w:r>
        <w:rPr>
          <w:rFonts w:ascii="Arial" w:eastAsia="Arial" w:hAnsi="Arial"/>
          <w:b/>
          <w:color w:val="000000"/>
          <w:sz w:val="24"/>
        </w:rPr>
        <w:br/>
        <w:t>Reports to: Technical Operations Manager</w:t>
      </w:r>
    </w:p>
    <w:p w14:paraId="097A9E27" w14:textId="77777777" w:rsidR="00323F32" w:rsidRDefault="007E7735">
      <w:pPr>
        <w:spacing w:before="297" w:line="274" w:lineRule="exact"/>
        <w:jc w:val="center"/>
        <w:textAlignment w:val="baseline"/>
        <w:rPr>
          <w:rFonts w:ascii="Arial" w:eastAsia="Arial" w:hAnsi="Arial"/>
          <w:b/>
          <w:color w:val="000000"/>
          <w:sz w:val="24"/>
        </w:rPr>
      </w:pPr>
      <w:r>
        <w:rPr>
          <w:rFonts w:ascii="Arial" w:eastAsia="Arial" w:hAnsi="Arial"/>
          <w:b/>
          <w:color w:val="000000"/>
          <w:sz w:val="24"/>
        </w:rPr>
        <w:t>Job Family: Technical</w:t>
      </w:r>
    </w:p>
    <w:p w14:paraId="40120054" w14:textId="77777777" w:rsidR="00323F32" w:rsidRDefault="007E7735">
      <w:pPr>
        <w:spacing w:before="292" w:line="274" w:lineRule="exact"/>
        <w:textAlignment w:val="baseline"/>
        <w:rPr>
          <w:rFonts w:ascii="Arial" w:eastAsia="Arial" w:hAnsi="Arial"/>
          <w:b/>
          <w:color w:val="000000"/>
          <w:spacing w:val="-1"/>
          <w:sz w:val="24"/>
        </w:rPr>
      </w:pPr>
      <w:r>
        <w:rPr>
          <w:rFonts w:ascii="Arial" w:eastAsia="Arial" w:hAnsi="Arial"/>
          <w:b/>
          <w:color w:val="000000"/>
          <w:spacing w:val="-1"/>
          <w:sz w:val="24"/>
        </w:rPr>
        <w:t>Key Role Descriptors:</w:t>
      </w:r>
    </w:p>
    <w:p w14:paraId="0DA37F45" w14:textId="77777777" w:rsidR="00323F32" w:rsidRDefault="007E7735">
      <w:pPr>
        <w:spacing w:before="285" w:line="286" w:lineRule="exact"/>
        <w:ind w:right="288"/>
        <w:textAlignment w:val="baseline"/>
        <w:rPr>
          <w:rFonts w:ascii="Arial" w:eastAsia="Arial" w:hAnsi="Arial"/>
          <w:color w:val="000000"/>
          <w:sz w:val="24"/>
        </w:rPr>
      </w:pPr>
      <w:r>
        <w:rPr>
          <w:rFonts w:ascii="Arial" w:eastAsia="Arial" w:hAnsi="Arial"/>
          <w:color w:val="000000"/>
          <w:sz w:val="24"/>
        </w:rPr>
        <w:t xml:space="preserve">The role holder will have lead accountability across a significant or specialist area for the delivery of a range of major technical projects and work packages that achieve the Council’s corporate aims and objectives </w:t>
      </w:r>
      <w:proofErr w:type="gramStart"/>
      <w:r>
        <w:rPr>
          <w:rFonts w:ascii="Arial" w:eastAsia="Arial" w:hAnsi="Arial"/>
          <w:color w:val="000000"/>
          <w:sz w:val="24"/>
        </w:rPr>
        <w:t>taking into account</w:t>
      </w:r>
      <w:proofErr w:type="gramEnd"/>
      <w:r>
        <w:rPr>
          <w:rFonts w:ascii="Arial" w:eastAsia="Arial" w:hAnsi="Arial"/>
          <w:color w:val="000000"/>
          <w:sz w:val="24"/>
        </w:rPr>
        <w:t xml:space="preserve"> relevant statute and legislation.</w:t>
      </w:r>
    </w:p>
    <w:p w14:paraId="54562AFE" w14:textId="77777777" w:rsidR="00323F32" w:rsidRDefault="007E7735">
      <w:pPr>
        <w:spacing w:before="281" w:line="286" w:lineRule="exact"/>
        <w:ind w:right="144"/>
        <w:textAlignment w:val="baseline"/>
        <w:rPr>
          <w:rFonts w:ascii="Arial" w:eastAsia="Arial" w:hAnsi="Arial"/>
          <w:color w:val="000000"/>
          <w:sz w:val="24"/>
        </w:rPr>
      </w:pPr>
      <w:r>
        <w:rPr>
          <w:rFonts w:ascii="Arial" w:eastAsia="Arial" w:hAnsi="Arial"/>
          <w:color w:val="000000"/>
          <w:sz w:val="24"/>
        </w:rPr>
        <w:t>The role holder will provide high level technical consultancy support in the development of frameworks to deliver quality and appropriate development and outputs, particularly those requiring complex and specialist technical and legislative expertise, to deliver a quality service.</w:t>
      </w:r>
    </w:p>
    <w:p w14:paraId="08BC4392" w14:textId="77777777" w:rsidR="00323F32" w:rsidRDefault="007E7735">
      <w:pPr>
        <w:spacing w:before="282" w:line="286" w:lineRule="exact"/>
        <w:ind w:right="360"/>
        <w:textAlignment w:val="baseline"/>
        <w:rPr>
          <w:rFonts w:ascii="Arial" w:eastAsia="Arial" w:hAnsi="Arial"/>
          <w:color w:val="000000"/>
          <w:sz w:val="24"/>
        </w:rPr>
      </w:pPr>
      <w:r>
        <w:rPr>
          <w:rFonts w:ascii="Arial" w:eastAsia="Arial" w:hAnsi="Arial"/>
          <w:color w:val="000000"/>
          <w:sz w:val="24"/>
        </w:rPr>
        <w:t>The role holder will use extensive knowledge and expertise to develop, design and implement customer-focused technical solutions. They will continually identify and champion opportunities to deliver improvement in service provision, assigning resources appropriately to ensure delivery of objectives.</w:t>
      </w:r>
    </w:p>
    <w:p w14:paraId="3978DDBB" w14:textId="77777777" w:rsidR="00323F32" w:rsidRDefault="007E7735">
      <w:pPr>
        <w:spacing w:before="299" w:line="274" w:lineRule="exact"/>
        <w:textAlignment w:val="baseline"/>
        <w:rPr>
          <w:rFonts w:ascii="Arial" w:eastAsia="Arial" w:hAnsi="Arial"/>
          <w:b/>
          <w:color w:val="000000"/>
          <w:sz w:val="24"/>
        </w:rPr>
      </w:pPr>
      <w:r>
        <w:rPr>
          <w:rFonts w:ascii="Arial" w:eastAsia="Arial" w:hAnsi="Arial"/>
          <w:b/>
          <w:color w:val="000000"/>
          <w:sz w:val="24"/>
        </w:rPr>
        <w:t>Key Role Accountabilities:</w:t>
      </w:r>
    </w:p>
    <w:p w14:paraId="6CDF106B" w14:textId="77777777" w:rsidR="00323F32" w:rsidRDefault="007E7735">
      <w:pPr>
        <w:spacing w:before="277" w:line="286" w:lineRule="exact"/>
        <w:ind w:right="216"/>
        <w:textAlignment w:val="baseline"/>
        <w:rPr>
          <w:rFonts w:ascii="Arial" w:eastAsia="Arial" w:hAnsi="Arial"/>
          <w:color w:val="000000"/>
          <w:sz w:val="24"/>
        </w:rPr>
      </w:pPr>
      <w:r>
        <w:rPr>
          <w:rFonts w:ascii="Arial" w:eastAsia="Arial" w:hAnsi="Arial"/>
          <w:color w:val="000000"/>
          <w:sz w:val="24"/>
        </w:rPr>
        <w:t>Provide a lead technical consultancy function for the assigned service area, ensuring that complex and innovative technical solutions are delivered in line with customer and legislative requirements. Dependent on the service area, this may include software / information technology support, engineering, surveying, curating or other specialist functions.</w:t>
      </w:r>
    </w:p>
    <w:p w14:paraId="4485CFA2" w14:textId="77777777" w:rsidR="00323F32" w:rsidRDefault="007E7735">
      <w:pPr>
        <w:spacing w:before="281" w:line="286" w:lineRule="exact"/>
        <w:ind w:right="72"/>
        <w:textAlignment w:val="baseline"/>
        <w:rPr>
          <w:rFonts w:ascii="Arial" w:eastAsia="Arial" w:hAnsi="Arial"/>
          <w:color w:val="000000"/>
          <w:sz w:val="24"/>
        </w:rPr>
      </w:pPr>
      <w:r>
        <w:rPr>
          <w:rFonts w:ascii="Arial" w:eastAsia="Arial" w:hAnsi="Arial"/>
          <w:color w:val="000000"/>
          <w:sz w:val="24"/>
        </w:rPr>
        <w:t xml:space="preserve">Accountable for the delivery of complex work packages (using project management methodology where appropriate) which deliver </w:t>
      </w:r>
      <w:proofErr w:type="spellStart"/>
      <w:r>
        <w:rPr>
          <w:rFonts w:ascii="Arial" w:eastAsia="Arial" w:hAnsi="Arial"/>
          <w:color w:val="000000"/>
          <w:sz w:val="24"/>
        </w:rPr>
        <w:t>organisational</w:t>
      </w:r>
      <w:proofErr w:type="spellEnd"/>
      <w:r>
        <w:rPr>
          <w:rFonts w:ascii="Arial" w:eastAsia="Arial" w:hAnsi="Arial"/>
          <w:color w:val="000000"/>
          <w:sz w:val="24"/>
        </w:rPr>
        <w:t xml:space="preserve"> objectives, deploying resources effectively and managing stakeholder and customer expectations throughout the lifecycle of the project.</w:t>
      </w:r>
    </w:p>
    <w:p w14:paraId="5C7B4FF1" w14:textId="77777777" w:rsidR="00323F32" w:rsidRDefault="007E7735">
      <w:pPr>
        <w:spacing w:before="285" w:line="286" w:lineRule="exact"/>
        <w:ind w:right="72"/>
        <w:textAlignment w:val="baseline"/>
        <w:rPr>
          <w:rFonts w:ascii="Arial" w:eastAsia="Arial" w:hAnsi="Arial"/>
          <w:color w:val="000000"/>
          <w:sz w:val="24"/>
        </w:rPr>
      </w:pPr>
      <w:r>
        <w:rPr>
          <w:rFonts w:ascii="Arial" w:eastAsia="Arial" w:hAnsi="Arial"/>
          <w:color w:val="000000"/>
          <w:sz w:val="24"/>
        </w:rPr>
        <w:t xml:space="preserve">Ensure that efficiencies in project, programme and maintenance service delivery are identified and exploited to provide improvements in the quality of service, with a consistent focus on improved quality, </w:t>
      </w:r>
      <w:proofErr w:type="gramStart"/>
      <w:r>
        <w:rPr>
          <w:rFonts w:ascii="Arial" w:eastAsia="Arial" w:hAnsi="Arial"/>
          <w:color w:val="000000"/>
          <w:sz w:val="24"/>
        </w:rPr>
        <w:t>performance</w:t>
      </w:r>
      <w:proofErr w:type="gramEnd"/>
      <w:r>
        <w:rPr>
          <w:rFonts w:ascii="Arial" w:eastAsia="Arial" w:hAnsi="Arial"/>
          <w:color w:val="000000"/>
          <w:sz w:val="24"/>
        </w:rPr>
        <w:t xml:space="preserve"> and customer service.</w:t>
      </w:r>
    </w:p>
    <w:p w14:paraId="01B6C571" w14:textId="77777777" w:rsidR="00323F32" w:rsidRDefault="007E7735">
      <w:pPr>
        <w:spacing w:before="281" w:after="466" w:line="286" w:lineRule="exact"/>
        <w:ind w:right="72"/>
        <w:textAlignment w:val="baseline"/>
        <w:rPr>
          <w:rFonts w:ascii="Arial" w:eastAsia="Arial" w:hAnsi="Arial"/>
          <w:color w:val="000000"/>
          <w:sz w:val="24"/>
        </w:rPr>
      </w:pPr>
      <w:r>
        <w:rPr>
          <w:rFonts w:ascii="Arial" w:eastAsia="Arial" w:hAnsi="Arial"/>
          <w:color w:val="000000"/>
          <w:sz w:val="24"/>
        </w:rPr>
        <w:t xml:space="preserve">Foster successful relationships, both internally and with partner </w:t>
      </w:r>
      <w:proofErr w:type="spellStart"/>
      <w:r>
        <w:rPr>
          <w:rFonts w:ascii="Arial" w:eastAsia="Arial" w:hAnsi="Arial"/>
          <w:color w:val="000000"/>
          <w:sz w:val="24"/>
        </w:rPr>
        <w:t>organisations</w:t>
      </w:r>
      <w:proofErr w:type="spellEnd"/>
      <w:r>
        <w:rPr>
          <w:rFonts w:ascii="Arial" w:eastAsia="Arial" w:hAnsi="Arial"/>
          <w:color w:val="000000"/>
          <w:sz w:val="24"/>
        </w:rPr>
        <w:t>, and secure stakeholder commitment through strong and effective negotiation to ensure work packages are delivered effectively and to customer requirements and agreed objectives. Work closely with contractors where required to ensure effective work package delivery.</w:t>
      </w:r>
    </w:p>
    <w:p w14:paraId="5BC14150" w14:textId="77777777" w:rsidR="00323F32" w:rsidRDefault="00323F32">
      <w:pPr>
        <w:spacing w:before="281" w:after="466" w:line="286" w:lineRule="exact"/>
        <w:sectPr w:rsidR="00323F32">
          <w:pgSz w:w="11923" w:h="16862"/>
          <w:pgMar w:top="720" w:right="1075" w:bottom="306" w:left="1128" w:header="720" w:footer="720" w:gutter="0"/>
          <w:cols w:space="720"/>
        </w:sectPr>
      </w:pPr>
    </w:p>
    <w:p w14:paraId="1FF37BEC" w14:textId="77777777" w:rsidR="00323F32" w:rsidRDefault="007E7735">
      <w:pPr>
        <w:spacing w:line="243" w:lineRule="exact"/>
        <w:textAlignment w:val="baseline"/>
        <w:rPr>
          <w:rFonts w:ascii="Tahoma" w:eastAsia="Tahoma" w:hAnsi="Tahoma"/>
          <w:b/>
          <w:color w:val="000000"/>
          <w:spacing w:val="-6"/>
          <w:sz w:val="20"/>
        </w:rPr>
      </w:pPr>
      <w:r>
        <w:rPr>
          <w:rFonts w:ascii="Tahoma" w:eastAsia="Tahoma" w:hAnsi="Tahoma"/>
          <w:b/>
          <w:color w:val="000000"/>
          <w:spacing w:val="-6"/>
          <w:sz w:val="20"/>
        </w:rPr>
        <w:t>People. Pride. Place.</w:t>
      </w:r>
    </w:p>
    <w:p w14:paraId="5AE5DFC1" w14:textId="77777777" w:rsidR="00323F32" w:rsidRDefault="00323F32">
      <w:pPr>
        <w:sectPr w:rsidR="00323F32">
          <w:type w:val="continuous"/>
          <w:pgSz w:w="11923" w:h="16862"/>
          <w:pgMar w:top="720" w:right="1157" w:bottom="306" w:left="8746" w:header="720" w:footer="720" w:gutter="0"/>
          <w:cols w:space="720"/>
        </w:sectPr>
      </w:pPr>
    </w:p>
    <w:p w14:paraId="3FC5D2D8" w14:textId="77777777" w:rsidR="00323F32" w:rsidRDefault="007E7735">
      <w:pPr>
        <w:spacing w:before="10" w:after="623"/>
        <w:ind w:left="6191" w:right="68"/>
        <w:textAlignment w:val="baseline"/>
      </w:pPr>
      <w:r>
        <w:rPr>
          <w:noProof/>
        </w:rPr>
        <w:lastRenderedPageBreak/>
        <w:drawing>
          <wp:inline distT="0" distB="0" distL="0" distR="0" wp14:anchorId="2D5CF056" wp14:editId="617CEF7A">
            <wp:extent cx="2197735" cy="43561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2197735" cy="435610"/>
                    </a:xfrm>
                    <a:prstGeom prst="rect">
                      <a:avLst/>
                    </a:prstGeom>
                  </pic:spPr>
                </pic:pic>
              </a:graphicData>
            </a:graphic>
          </wp:inline>
        </w:drawing>
      </w:r>
    </w:p>
    <w:p w14:paraId="2336793E" w14:textId="77777777" w:rsidR="00323F32" w:rsidRDefault="007E7735">
      <w:pPr>
        <w:spacing w:line="282" w:lineRule="exact"/>
        <w:ind w:right="72"/>
        <w:textAlignment w:val="baseline"/>
        <w:rPr>
          <w:rFonts w:ascii="Arial" w:eastAsia="Arial" w:hAnsi="Arial"/>
          <w:color w:val="000000"/>
          <w:sz w:val="24"/>
        </w:rPr>
      </w:pPr>
      <w:r>
        <w:rPr>
          <w:rFonts w:ascii="Arial" w:eastAsia="Arial" w:hAnsi="Arial"/>
          <w:color w:val="000000"/>
          <w:sz w:val="24"/>
        </w:rPr>
        <w:t>Effectively communicate significant complex technical issues including the analysis and interpretation of legislation to manage negotiations and necessary processes. This will include identifying and addressing complex issues and making informed recommendations on action needed to support key corporate objectives.</w:t>
      </w:r>
    </w:p>
    <w:p w14:paraId="7BD61204" w14:textId="77777777" w:rsidR="00323F32" w:rsidRDefault="007E7735">
      <w:pPr>
        <w:spacing w:before="289" w:line="283" w:lineRule="exact"/>
        <w:ind w:right="432"/>
        <w:textAlignment w:val="baseline"/>
        <w:rPr>
          <w:rFonts w:ascii="Arial" w:eastAsia="Arial" w:hAnsi="Arial"/>
          <w:color w:val="000000"/>
          <w:sz w:val="24"/>
        </w:rPr>
      </w:pPr>
      <w:r>
        <w:rPr>
          <w:rFonts w:ascii="Arial" w:eastAsia="Arial" w:hAnsi="Arial"/>
          <w:color w:val="000000"/>
          <w:sz w:val="24"/>
        </w:rPr>
        <w:t>Represent the City Council as an expert witness at enquiries, tribunals and hearings or similar proceedings where appropriate.</w:t>
      </w:r>
    </w:p>
    <w:p w14:paraId="5E7E2321" w14:textId="77777777" w:rsidR="00323F32" w:rsidRDefault="007E7735">
      <w:pPr>
        <w:spacing w:before="288" w:line="285" w:lineRule="exact"/>
        <w:ind w:right="72"/>
        <w:textAlignment w:val="baseline"/>
        <w:rPr>
          <w:rFonts w:ascii="Arial" w:eastAsia="Arial" w:hAnsi="Arial"/>
          <w:color w:val="000000"/>
          <w:sz w:val="24"/>
        </w:rPr>
      </w:pPr>
      <w:r>
        <w:rPr>
          <w:rFonts w:ascii="Arial" w:eastAsia="Arial" w:hAnsi="Arial"/>
          <w:color w:val="000000"/>
          <w:sz w:val="24"/>
        </w:rPr>
        <w:t xml:space="preserve">Roles at this level may be required to manage a range of assigned resources, which may be human, </w:t>
      </w:r>
      <w:proofErr w:type="gramStart"/>
      <w:r>
        <w:rPr>
          <w:rFonts w:ascii="Arial" w:eastAsia="Arial" w:hAnsi="Arial"/>
          <w:color w:val="000000"/>
          <w:sz w:val="24"/>
        </w:rPr>
        <w:t>financial</w:t>
      </w:r>
      <w:proofErr w:type="gramEnd"/>
      <w:r>
        <w:rPr>
          <w:rFonts w:ascii="Arial" w:eastAsia="Arial" w:hAnsi="Arial"/>
          <w:color w:val="000000"/>
          <w:sz w:val="24"/>
        </w:rPr>
        <w:t xml:space="preserve"> or other, to ensure continuous improvement in service delivery. Staff management duties may be either through direct line management of a team (including appraisals, performance management and other duties) or through matrix management of a virtual team of officers.</w:t>
      </w:r>
    </w:p>
    <w:p w14:paraId="2816969C" w14:textId="77777777" w:rsidR="00323F32" w:rsidRDefault="007E7735">
      <w:pPr>
        <w:spacing w:before="289" w:line="283" w:lineRule="exact"/>
        <w:ind w:right="72"/>
        <w:textAlignment w:val="baseline"/>
        <w:rPr>
          <w:rFonts w:ascii="Arial" w:eastAsia="Arial" w:hAnsi="Arial"/>
          <w:color w:val="000000"/>
          <w:sz w:val="24"/>
        </w:rPr>
      </w:pPr>
      <w:r>
        <w:rPr>
          <w:rFonts w:ascii="Arial" w:eastAsia="Arial" w:hAnsi="Arial"/>
          <w:color w:val="000000"/>
          <w:sz w:val="24"/>
        </w:rPr>
        <w:t xml:space="preserve">Dependent on the service area, the role holder may be required to work on a </w:t>
      </w:r>
      <w:proofErr w:type="spellStart"/>
      <w:r>
        <w:rPr>
          <w:rFonts w:ascii="Arial" w:eastAsia="Arial" w:hAnsi="Arial"/>
          <w:color w:val="000000"/>
          <w:sz w:val="24"/>
        </w:rPr>
        <w:t>rota</w:t>
      </w:r>
      <w:proofErr w:type="spellEnd"/>
      <w:r>
        <w:rPr>
          <w:rFonts w:ascii="Arial" w:eastAsia="Arial" w:hAnsi="Arial"/>
          <w:color w:val="000000"/>
          <w:sz w:val="24"/>
        </w:rPr>
        <w:t xml:space="preserve"> basis including out of hours as required to meet customer demand.</w:t>
      </w:r>
    </w:p>
    <w:p w14:paraId="059CAE8D" w14:textId="77777777" w:rsidR="00323F32" w:rsidRDefault="007E7735">
      <w:pPr>
        <w:spacing w:before="288" w:line="283" w:lineRule="exact"/>
        <w:ind w:right="1080"/>
        <w:textAlignment w:val="baseline"/>
        <w:rPr>
          <w:rFonts w:ascii="Arial" w:eastAsia="Arial" w:hAnsi="Arial"/>
          <w:color w:val="000000"/>
          <w:sz w:val="24"/>
        </w:rPr>
      </w:pPr>
      <w:r>
        <w:rPr>
          <w:rFonts w:ascii="Arial" w:eastAsia="Arial" w:hAnsi="Arial"/>
          <w:color w:val="000000"/>
          <w:sz w:val="24"/>
        </w:rPr>
        <w:t xml:space="preserve">Demonstrate a personal commitment to continuous </w:t>
      </w:r>
      <w:proofErr w:type="spellStart"/>
      <w:r>
        <w:rPr>
          <w:rFonts w:ascii="Arial" w:eastAsia="Arial" w:hAnsi="Arial"/>
          <w:color w:val="000000"/>
          <w:sz w:val="24"/>
        </w:rPr>
        <w:t>self development</w:t>
      </w:r>
      <w:proofErr w:type="spellEnd"/>
      <w:r>
        <w:rPr>
          <w:rFonts w:ascii="Arial" w:eastAsia="Arial" w:hAnsi="Arial"/>
          <w:color w:val="000000"/>
          <w:sz w:val="24"/>
        </w:rPr>
        <w:t xml:space="preserve"> and service improvement.</w:t>
      </w:r>
    </w:p>
    <w:p w14:paraId="66E0FC76" w14:textId="77777777" w:rsidR="00323F32" w:rsidRDefault="007E7735">
      <w:pPr>
        <w:spacing w:before="285" w:line="286" w:lineRule="exact"/>
        <w:ind w:right="72"/>
        <w:textAlignment w:val="baseline"/>
        <w:rPr>
          <w:rFonts w:ascii="Arial" w:eastAsia="Arial" w:hAnsi="Arial"/>
          <w:color w:val="000000"/>
          <w:sz w:val="24"/>
        </w:rPr>
      </w:pPr>
      <w:r>
        <w:rPr>
          <w:rFonts w:ascii="Arial" w:eastAsia="Arial" w:hAnsi="Arial"/>
          <w:color w:val="000000"/>
          <w:sz w:val="24"/>
        </w:rPr>
        <w:t>Through personal example, open commitment and clear action, ensure diversity is positively valued, resulting in equal access and treatment in employment, service delivery and communications.</w:t>
      </w:r>
    </w:p>
    <w:p w14:paraId="60421F45" w14:textId="77777777" w:rsidR="00323F32" w:rsidRDefault="007E7735">
      <w:pPr>
        <w:spacing w:before="287" w:after="5887" w:line="284" w:lineRule="exact"/>
        <w:ind w:right="72"/>
        <w:textAlignment w:val="baseline"/>
        <w:rPr>
          <w:rFonts w:ascii="Arial" w:eastAsia="Arial" w:hAnsi="Arial"/>
          <w:b/>
          <w:color w:val="000000"/>
          <w:sz w:val="24"/>
        </w:rPr>
      </w:pPr>
      <w:r>
        <w:rPr>
          <w:rFonts w:ascii="Arial" w:eastAsia="Arial" w:hAnsi="Arial"/>
          <w:b/>
          <w:color w:val="000000"/>
          <w:sz w:val="24"/>
        </w:rPr>
        <w:t xml:space="preserve">Where the role holder is disabled, every effort will be made to supply all necessary aids, </w:t>
      </w:r>
      <w:proofErr w:type="gramStart"/>
      <w:r>
        <w:rPr>
          <w:rFonts w:ascii="Arial" w:eastAsia="Arial" w:hAnsi="Arial"/>
          <w:b/>
          <w:color w:val="000000"/>
          <w:sz w:val="24"/>
        </w:rPr>
        <w:t>adaptations</w:t>
      </w:r>
      <w:proofErr w:type="gramEnd"/>
      <w:r>
        <w:rPr>
          <w:rFonts w:ascii="Arial" w:eastAsia="Arial" w:hAnsi="Arial"/>
          <w:b/>
          <w:color w:val="000000"/>
          <w:sz w:val="24"/>
        </w:rPr>
        <w:t xml:space="preserve"> or equipment to allow them to carry out all the duties of the role. If, however, a certain task proves to be unachievable, job redesign will be fully considered.</w:t>
      </w:r>
    </w:p>
    <w:p w14:paraId="63B68330" w14:textId="77777777" w:rsidR="00323F32" w:rsidRDefault="00323F32">
      <w:pPr>
        <w:spacing w:before="287" w:after="5887" w:line="284" w:lineRule="exact"/>
        <w:sectPr w:rsidR="00323F32">
          <w:pgSz w:w="11923" w:h="16862"/>
          <w:pgMar w:top="720" w:right="1108" w:bottom="306" w:left="1095" w:header="720" w:footer="720" w:gutter="0"/>
          <w:cols w:space="720"/>
        </w:sectPr>
      </w:pPr>
    </w:p>
    <w:p w14:paraId="6BD3C291" w14:textId="77777777" w:rsidR="00323F32" w:rsidRDefault="007E7735">
      <w:pPr>
        <w:spacing w:line="243" w:lineRule="exact"/>
        <w:textAlignment w:val="baseline"/>
        <w:rPr>
          <w:rFonts w:ascii="Tahoma" w:eastAsia="Tahoma" w:hAnsi="Tahoma"/>
          <w:b/>
          <w:color w:val="000000"/>
          <w:spacing w:val="-6"/>
          <w:sz w:val="20"/>
        </w:rPr>
      </w:pPr>
      <w:r>
        <w:rPr>
          <w:rFonts w:ascii="Tahoma" w:eastAsia="Tahoma" w:hAnsi="Tahoma"/>
          <w:b/>
          <w:color w:val="000000"/>
          <w:spacing w:val="-6"/>
          <w:sz w:val="20"/>
        </w:rPr>
        <w:t>People. Pride. Place.</w:t>
      </w:r>
    </w:p>
    <w:p w14:paraId="35DC37BA" w14:textId="77777777" w:rsidR="00323F32" w:rsidRDefault="00323F32">
      <w:pPr>
        <w:sectPr w:rsidR="00323F32">
          <w:type w:val="continuous"/>
          <w:pgSz w:w="11923" w:h="16862"/>
          <w:pgMar w:top="720" w:right="1157" w:bottom="306" w:left="8746" w:header="720" w:footer="720" w:gutter="0"/>
          <w:cols w:space="720"/>
        </w:sectPr>
      </w:pPr>
    </w:p>
    <w:p w14:paraId="5C52A892" w14:textId="77777777" w:rsidR="00323F32" w:rsidRDefault="007E7735">
      <w:pPr>
        <w:spacing w:before="10" w:after="335"/>
        <w:ind w:left="6206" w:right="53"/>
        <w:textAlignment w:val="baseline"/>
      </w:pPr>
      <w:r>
        <w:rPr>
          <w:noProof/>
        </w:rPr>
        <w:lastRenderedPageBreak/>
        <w:drawing>
          <wp:inline distT="0" distB="0" distL="0" distR="0" wp14:anchorId="10FC0C2A" wp14:editId="306B6FDD">
            <wp:extent cx="2197735" cy="43561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2197735" cy="435610"/>
                    </a:xfrm>
                    <a:prstGeom prst="rect">
                      <a:avLst/>
                    </a:prstGeom>
                  </pic:spPr>
                </pic:pic>
              </a:graphicData>
            </a:graphic>
          </wp:inline>
        </w:drawing>
      </w:r>
    </w:p>
    <w:p w14:paraId="6A19C63F" w14:textId="77777777" w:rsidR="00323F32" w:rsidRDefault="007E7735">
      <w:pPr>
        <w:spacing w:before="2" w:line="273" w:lineRule="exact"/>
        <w:ind w:left="72"/>
        <w:textAlignment w:val="baseline"/>
        <w:rPr>
          <w:rFonts w:ascii="Arial" w:eastAsia="Arial" w:hAnsi="Arial"/>
          <w:b/>
          <w:color w:val="000000"/>
          <w:spacing w:val="-2"/>
          <w:sz w:val="24"/>
        </w:rPr>
      </w:pPr>
      <w:r>
        <w:rPr>
          <w:rFonts w:ascii="Arial" w:eastAsia="Arial" w:hAnsi="Arial"/>
          <w:b/>
          <w:color w:val="000000"/>
          <w:spacing w:val="-2"/>
          <w:sz w:val="24"/>
        </w:rPr>
        <w:t>Role Portfolio:</w:t>
      </w:r>
    </w:p>
    <w:p w14:paraId="79D75D96" w14:textId="77777777" w:rsidR="00323F32" w:rsidRDefault="007E7735">
      <w:pPr>
        <w:spacing w:before="404" w:line="273" w:lineRule="exact"/>
        <w:ind w:left="72"/>
        <w:textAlignment w:val="baseline"/>
        <w:rPr>
          <w:rFonts w:ascii="Arial" w:eastAsia="Arial" w:hAnsi="Arial"/>
          <w:b/>
          <w:color w:val="000000"/>
          <w:sz w:val="24"/>
        </w:rPr>
      </w:pPr>
      <w:r>
        <w:rPr>
          <w:rFonts w:ascii="Arial" w:eastAsia="Arial" w:hAnsi="Arial"/>
          <w:b/>
          <w:color w:val="000000"/>
          <w:sz w:val="24"/>
        </w:rPr>
        <w:t>Information, Communication &amp; Technology (ICT)</w:t>
      </w:r>
    </w:p>
    <w:p w14:paraId="562E499D" w14:textId="77777777" w:rsidR="00323F32" w:rsidRDefault="007E7735">
      <w:pPr>
        <w:spacing w:before="286" w:line="285" w:lineRule="exact"/>
        <w:ind w:left="72" w:right="144"/>
        <w:textAlignment w:val="baseline"/>
        <w:rPr>
          <w:rFonts w:ascii="Arial" w:eastAsia="Arial" w:hAnsi="Arial"/>
          <w:color w:val="000000"/>
          <w:sz w:val="24"/>
        </w:rPr>
      </w:pPr>
      <w:r>
        <w:rPr>
          <w:rFonts w:ascii="Arial" w:eastAsia="Arial" w:hAnsi="Arial"/>
          <w:color w:val="000000"/>
          <w:sz w:val="24"/>
        </w:rPr>
        <w:t>Information, Communication and Technology (ICT) supports Manchester City Council services by providing the technology infrastructure and services. These range from public facing websites to network operations and cloud services. ICT functions include:</w:t>
      </w:r>
    </w:p>
    <w:p w14:paraId="48CAEB45" w14:textId="77777777" w:rsidR="00323F32" w:rsidRDefault="007E7735">
      <w:pPr>
        <w:numPr>
          <w:ilvl w:val="0"/>
          <w:numId w:val="1"/>
        </w:numPr>
        <w:tabs>
          <w:tab w:val="clear" w:pos="360"/>
          <w:tab w:val="left" w:pos="792"/>
        </w:tabs>
        <w:spacing w:before="286" w:line="285" w:lineRule="exact"/>
        <w:ind w:left="792" w:right="72" w:hanging="360"/>
        <w:textAlignment w:val="baseline"/>
        <w:rPr>
          <w:rFonts w:ascii="Arial" w:eastAsia="Arial" w:hAnsi="Arial"/>
          <w:color w:val="000000"/>
          <w:sz w:val="24"/>
        </w:rPr>
      </w:pPr>
      <w:r>
        <w:rPr>
          <w:rFonts w:ascii="Arial" w:eastAsia="Arial" w:hAnsi="Arial"/>
          <w:color w:val="000000"/>
          <w:sz w:val="24"/>
        </w:rPr>
        <w:t>Heads of IT (</w:t>
      </w:r>
      <w:proofErr w:type="spellStart"/>
      <w:r>
        <w:rPr>
          <w:rFonts w:ascii="Arial" w:eastAsia="Arial" w:hAnsi="Arial"/>
          <w:color w:val="000000"/>
          <w:sz w:val="24"/>
        </w:rPr>
        <w:t>HoIT</w:t>
      </w:r>
      <w:proofErr w:type="spellEnd"/>
      <w:r>
        <w:rPr>
          <w:rFonts w:ascii="Arial" w:eastAsia="Arial" w:hAnsi="Arial"/>
          <w:color w:val="000000"/>
          <w:sz w:val="24"/>
        </w:rPr>
        <w:t xml:space="preserve">) that lead and direct the ICT for the directorates, ensuring the ICT Strategy is aligned to the delivery of the City’s strategic priorities and enables its services to effectively deliver. The </w:t>
      </w:r>
      <w:proofErr w:type="spellStart"/>
      <w:r>
        <w:rPr>
          <w:rFonts w:ascii="Arial" w:eastAsia="Arial" w:hAnsi="Arial"/>
          <w:color w:val="000000"/>
          <w:sz w:val="24"/>
        </w:rPr>
        <w:t>HoIT’s</w:t>
      </w:r>
      <w:proofErr w:type="spellEnd"/>
      <w:r>
        <w:rPr>
          <w:rFonts w:ascii="Arial" w:eastAsia="Arial" w:hAnsi="Arial"/>
          <w:color w:val="000000"/>
          <w:sz w:val="24"/>
        </w:rPr>
        <w:t xml:space="preserve"> are responsible and accountable for all ICT related business within the directorate for which they are responsible.</w:t>
      </w:r>
    </w:p>
    <w:p w14:paraId="2BB08ABD" w14:textId="77777777" w:rsidR="00323F32" w:rsidRDefault="007E7735">
      <w:pPr>
        <w:numPr>
          <w:ilvl w:val="0"/>
          <w:numId w:val="1"/>
        </w:numPr>
        <w:tabs>
          <w:tab w:val="clear" w:pos="360"/>
          <w:tab w:val="left" w:pos="792"/>
        </w:tabs>
        <w:spacing w:before="341" w:line="288" w:lineRule="exact"/>
        <w:ind w:left="792" w:right="504" w:hanging="360"/>
        <w:textAlignment w:val="baseline"/>
        <w:rPr>
          <w:rFonts w:ascii="Arial" w:eastAsia="Arial" w:hAnsi="Arial"/>
          <w:color w:val="000000"/>
          <w:sz w:val="24"/>
        </w:rPr>
      </w:pPr>
      <w:r>
        <w:rPr>
          <w:rFonts w:ascii="Arial" w:eastAsia="Arial" w:hAnsi="Arial"/>
          <w:color w:val="000000"/>
          <w:sz w:val="24"/>
        </w:rPr>
        <w:t>Enterprise Architecture that leads the shaping and alignment of technology with business objectives and service improvement plans.</w:t>
      </w:r>
    </w:p>
    <w:p w14:paraId="2EC731E1" w14:textId="77777777" w:rsidR="00323F32" w:rsidRDefault="007E7735">
      <w:pPr>
        <w:numPr>
          <w:ilvl w:val="0"/>
          <w:numId w:val="1"/>
        </w:numPr>
        <w:tabs>
          <w:tab w:val="clear" w:pos="360"/>
          <w:tab w:val="left" w:pos="792"/>
        </w:tabs>
        <w:spacing w:before="344" w:line="284" w:lineRule="exact"/>
        <w:ind w:left="792" w:right="288" w:hanging="360"/>
        <w:textAlignment w:val="baseline"/>
        <w:rPr>
          <w:rFonts w:ascii="Arial" w:eastAsia="Arial" w:hAnsi="Arial"/>
          <w:color w:val="000000"/>
          <w:sz w:val="24"/>
        </w:rPr>
      </w:pPr>
      <w:r>
        <w:rPr>
          <w:rFonts w:ascii="Arial" w:eastAsia="Arial" w:hAnsi="Arial"/>
          <w:color w:val="000000"/>
          <w:sz w:val="24"/>
        </w:rPr>
        <w:t>Teams of programme and project managers to support the delivery of the change area that delivers against the transformation plan.</w:t>
      </w:r>
    </w:p>
    <w:p w14:paraId="2AD14793" w14:textId="77777777" w:rsidR="00323F32" w:rsidRDefault="007E7735">
      <w:pPr>
        <w:numPr>
          <w:ilvl w:val="0"/>
          <w:numId w:val="1"/>
        </w:numPr>
        <w:tabs>
          <w:tab w:val="clear" w:pos="360"/>
          <w:tab w:val="left" w:pos="792"/>
        </w:tabs>
        <w:spacing w:before="348" w:line="285" w:lineRule="exact"/>
        <w:ind w:left="792" w:right="288" w:hanging="360"/>
        <w:textAlignment w:val="baseline"/>
        <w:rPr>
          <w:rFonts w:ascii="Arial" w:eastAsia="Arial" w:hAnsi="Arial"/>
          <w:color w:val="000000"/>
          <w:sz w:val="24"/>
        </w:rPr>
      </w:pPr>
      <w:r>
        <w:rPr>
          <w:rFonts w:ascii="Arial" w:eastAsia="Arial" w:hAnsi="Arial"/>
          <w:color w:val="000000"/>
          <w:sz w:val="24"/>
        </w:rPr>
        <w:t>The Service Operation services includes the fulfilling of user requests, resolving service failures, fixing problems, as well as carrying out routine operational tasks. The function also ensures that any new technology brought into service is fully tested and transitioned.</w:t>
      </w:r>
    </w:p>
    <w:p w14:paraId="39B3AD24" w14:textId="77777777" w:rsidR="00323F32" w:rsidRDefault="007E7735">
      <w:pPr>
        <w:numPr>
          <w:ilvl w:val="0"/>
          <w:numId w:val="1"/>
        </w:numPr>
        <w:tabs>
          <w:tab w:val="clear" w:pos="360"/>
          <w:tab w:val="left" w:pos="792"/>
        </w:tabs>
        <w:spacing w:before="342" w:line="286" w:lineRule="exact"/>
        <w:ind w:left="792" w:right="504" w:hanging="360"/>
        <w:textAlignment w:val="baseline"/>
        <w:rPr>
          <w:rFonts w:ascii="Arial" w:eastAsia="Arial" w:hAnsi="Arial"/>
          <w:color w:val="000000"/>
          <w:spacing w:val="-1"/>
          <w:sz w:val="24"/>
        </w:rPr>
      </w:pPr>
      <w:r>
        <w:rPr>
          <w:rFonts w:ascii="Arial" w:eastAsia="Arial" w:hAnsi="Arial"/>
          <w:color w:val="000000"/>
          <w:spacing w:val="-1"/>
          <w:sz w:val="24"/>
        </w:rPr>
        <w:t xml:space="preserve">The ICT PMO provides the governance to allow the selection, prioritisation and control of ICTs projects and </w:t>
      </w:r>
      <w:proofErr w:type="spellStart"/>
      <w:r>
        <w:rPr>
          <w:rFonts w:ascii="Arial" w:eastAsia="Arial" w:hAnsi="Arial"/>
          <w:color w:val="000000"/>
          <w:spacing w:val="-1"/>
          <w:sz w:val="24"/>
        </w:rPr>
        <w:t>programmes</w:t>
      </w:r>
      <w:proofErr w:type="spellEnd"/>
      <w:r>
        <w:rPr>
          <w:rFonts w:ascii="Arial" w:eastAsia="Arial" w:hAnsi="Arial"/>
          <w:color w:val="000000"/>
          <w:spacing w:val="-1"/>
          <w:sz w:val="24"/>
        </w:rPr>
        <w:t xml:space="preserve"> in line with its strategic objectives and capacity to deliver. It also manages the ICT finances, </w:t>
      </w:r>
      <w:proofErr w:type="gramStart"/>
      <w:r>
        <w:rPr>
          <w:rFonts w:ascii="Arial" w:eastAsia="Arial" w:hAnsi="Arial"/>
          <w:color w:val="000000"/>
          <w:spacing w:val="-1"/>
          <w:sz w:val="24"/>
        </w:rPr>
        <w:t>contracts</w:t>
      </w:r>
      <w:proofErr w:type="gramEnd"/>
      <w:r>
        <w:rPr>
          <w:rFonts w:ascii="Arial" w:eastAsia="Arial" w:hAnsi="Arial"/>
          <w:color w:val="000000"/>
          <w:spacing w:val="-1"/>
          <w:sz w:val="24"/>
        </w:rPr>
        <w:t xml:space="preserve"> and licenses.</w:t>
      </w:r>
    </w:p>
    <w:p w14:paraId="3D0616A5" w14:textId="77777777" w:rsidR="00323F32" w:rsidRDefault="007E7735">
      <w:pPr>
        <w:spacing w:before="287" w:line="285" w:lineRule="exact"/>
        <w:ind w:left="72" w:right="360"/>
        <w:textAlignment w:val="baseline"/>
        <w:rPr>
          <w:rFonts w:ascii="Arial" w:eastAsia="Arial" w:hAnsi="Arial"/>
          <w:color w:val="000000"/>
          <w:sz w:val="24"/>
        </w:rPr>
      </w:pPr>
      <w:r>
        <w:rPr>
          <w:rFonts w:ascii="Arial" w:eastAsia="Arial" w:hAnsi="Arial"/>
          <w:color w:val="000000"/>
          <w:sz w:val="24"/>
        </w:rPr>
        <w:t>The ICT Service is responsible and supports all technical equipment located across the Manchester City Council network including remote workers, the numbers below should provide the context to the scale of the estate the service manages:</w:t>
      </w:r>
    </w:p>
    <w:p w14:paraId="2D9F863E" w14:textId="6B25121E" w:rsidR="00323F32" w:rsidRDefault="007E7735">
      <w:pPr>
        <w:numPr>
          <w:ilvl w:val="0"/>
          <w:numId w:val="1"/>
        </w:numPr>
        <w:tabs>
          <w:tab w:val="clear" w:pos="360"/>
          <w:tab w:val="left" w:pos="792"/>
        </w:tabs>
        <w:spacing w:before="310" w:line="261" w:lineRule="exact"/>
        <w:ind w:left="792" w:hanging="360"/>
        <w:textAlignment w:val="baseline"/>
        <w:rPr>
          <w:rFonts w:ascii="Arial" w:eastAsia="Arial" w:hAnsi="Arial"/>
          <w:color w:val="000000"/>
          <w:sz w:val="24"/>
        </w:rPr>
      </w:pPr>
      <w:r>
        <w:rPr>
          <w:rFonts w:ascii="Arial" w:eastAsia="Arial" w:hAnsi="Arial"/>
          <w:color w:val="000000"/>
          <w:sz w:val="24"/>
        </w:rPr>
        <w:t>330 locations inc</w:t>
      </w:r>
      <w:r w:rsidR="005C1692">
        <w:rPr>
          <w:rFonts w:ascii="Arial" w:eastAsia="Arial" w:hAnsi="Arial"/>
          <w:color w:val="000000"/>
          <w:sz w:val="24"/>
        </w:rPr>
        <w:t>luding</w:t>
      </w:r>
      <w:r>
        <w:rPr>
          <w:rFonts w:ascii="Arial" w:eastAsia="Arial" w:hAnsi="Arial"/>
          <w:color w:val="000000"/>
          <w:sz w:val="24"/>
        </w:rPr>
        <w:t xml:space="preserve"> 27 libraries, schools</w:t>
      </w:r>
    </w:p>
    <w:p w14:paraId="5BEDCB3E" w14:textId="77777777" w:rsidR="00323F32" w:rsidRDefault="007E7735">
      <w:pPr>
        <w:numPr>
          <w:ilvl w:val="0"/>
          <w:numId w:val="1"/>
        </w:numPr>
        <w:tabs>
          <w:tab w:val="clear" w:pos="360"/>
          <w:tab w:val="left" w:pos="792"/>
        </w:tabs>
        <w:spacing w:before="51" w:line="261" w:lineRule="exact"/>
        <w:ind w:left="792" w:hanging="360"/>
        <w:textAlignment w:val="baseline"/>
        <w:rPr>
          <w:rFonts w:ascii="Arial" w:eastAsia="Arial" w:hAnsi="Arial"/>
          <w:color w:val="000000"/>
          <w:sz w:val="24"/>
        </w:rPr>
      </w:pPr>
      <w:r>
        <w:rPr>
          <w:rFonts w:ascii="Arial" w:eastAsia="Arial" w:hAnsi="Arial"/>
          <w:color w:val="000000"/>
          <w:sz w:val="24"/>
        </w:rPr>
        <w:t>7500 staff and 96 exec members</w:t>
      </w:r>
    </w:p>
    <w:p w14:paraId="4C9AF7BE" w14:textId="363DD07A" w:rsidR="00323F32" w:rsidRDefault="007E7735">
      <w:pPr>
        <w:numPr>
          <w:ilvl w:val="0"/>
          <w:numId w:val="1"/>
        </w:numPr>
        <w:tabs>
          <w:tab w:val="clear" w:pos="360"/>
          <w:tab w:val="left" w:pos="792"/>
        </w:tabs>
        <w:spacing w:before="56" w:line="261" w:lineRule="exact"/>
        <w:ind w:left="792" w:hanging="360"/>
        <w:textAlignment w:val="baseline"/>
        <w:rPr>
          <w:rFonts w:ascii="Arial" w:eastAsia="Arial" w:hAnsi="Arial"/>
          <w:color w:val="000000"/>
          <w:sz w:val="24"/>
        </w:rPr>
      </w:pPr>
      <w:r>
        <w:rPr>
          <w:rFonts w:ascii="Arial" w:eastAsia="Arial" w:hAnsi="Arial"/>
          <w:color w:val="000000"/>
          <w:sz w:val="24"/>
        </w:rPr>
        <w:t>7500 Desktops/Laptops</w:t>
      </w:r>
    </w:p>
    <w:p w14:paraId="701F1547" w14:textId="77777777" w:rsidR="00323F32" w:rsidRDefault="007E7735">
      <w:pPr>
        <w:numPr>
          <w:ilvl w:val="0"/>
          <w:numId w:val="1"/>
        </w:numPr>
        <w:tabs>
          <w:tab w:val="clear" w:pos="360"/>
          <w:tab w:val="left" w:pos="792"/>
        </w:tabs>
        <w:spacing w:before="56" w:line="261" w:lineRule="exact"/>
        <w:ind w:left="792" w:hanging="360"/>
        <w:textAlignment w:val="baseline"/>
        <w:rPr>
          <w:rFonts w:ascii="Arial" w:eastAsia="Arial" w:hAnsi="Arial"/>
          <w:color w:val="000000"/>
          <w:spacing w:val="-1"/>
          <w:sz w:val="24"/>
        </w:rPr>
      </w:pPr>
      <w:r>
        <w:rPr>
          <w:rFonts w:ascii="Arial" w:eastAsia="Arial" w:hAnsi="Arial"/>
          <w:color w:val="000000"/>
          <w:spacing w:val="-1"/>
          <w:sz w:val="24"/>
        </w:rPr>
        <w:t>900 printers</w:t>
      </w:r>
    </w:p>
    <w:p w14:paraId="73803C27" w14:textId="77777777" w:rsidR="00323F32" w:rsidRDefault="007E7735">
      <w:pPr>
        <w:numPr>
          <w:ilvl w:val="0"/>
          <w:numId w:val="1"/>
        </w:numPr>
        <w:tabs>
          <w:tab w:val="clear" w:pos="360"/>
          <w:tab w:val="left" w:pos="792"/>
        </w:tabs>
        <w:spacing w:before="51" w:line="261" w:lineRule="exact"/>
        <w:ind w:left="792" w:hanging="360"/>
        <w:textAlignment w:val="baseline"/>
        <w:rPr>
          <w:rFonts w:ascii="Arial" w:eastAsia="Arial" w:hAnsi="Arial"/>
          <w:color w:val="000000"/>
          <w:sz w:val="24"/>
        </w:rPr>
      </w:pPr>
      <w:r>
        <w:rPr>
          <w:rFonts w:ascii="Arial" w:eastAsia="Arial" w:hAnsi="Arial"/>
          <w:color w:val="000000"/>
          <w:sz w:val="24"/>
        </w:rPr>
        <w:t>4000 Mobile phones</w:t>
      </w:r>
    </w:p>
    <w:p w14:paraId="19908BA6" w14:textId="77777777" w:rsidR="00323F32" w:rsidRDefault="007E7735">
      <w:pPr>
        <w:numPr>
          <w:ilvl w:val="0"/>
          <w:numId w:val="1"/>
        </w:numPr>
        <w:tabs>
          <w:tab w:val="clear" w:pos="360"/>
          <w:tab w:val="left" w:pos="792"/>
        </w:tabs>
        <w:spacing w:before="56" w:line="261" w:lineRule="exact"/>
        <w:ind w:left="792" w:hanging="360"/>
        <w:textAlignment w:val="baseline"/>
        <w:rPr>
          <w:rFonts w:ascii="Arial" w:eastAsia="Arial" w:hAnsi="Arial"/>
          <w:color w:val="000000"/>
          <w:sz w:val="24"/>
        </w:rPr>
      </w:pPr>
      <w:r>
        <w:rPr>
          <w:rFonts w:ascii="Arial" w:eastAsia="Arial" w:hAnsi="Arial"/>
          <w:color w:val="000000"/>
          <w:sz w:val="24"/>
        </w:rPr>
        <w:t>1000 Tablet devices supporting field workers</w:t>
      </w:r>
    </w:p>
    <w:p w14:paraId="594A0CEF" w14:textId="77777777" w:rsidR="00323F32" w:rsidRDefault="007E7735">
      <w:pPr>
        <w:numPr>
          <w:ilvl w:val="0"/>
          <w:numId w:val="1"/>
        </w:numPr>
        <w:tabs>
          <w:tab w:val="clear" w:pos="360"/>
          <w:tab w:val="left" w:pos="792"/>
        </w:tabs>
        <w:spacing w:before="55" w:after="2506" w:line="261" w:lineRule="exact"/>
        <w:ind w:left="792" w:hanging="360"/>
        <w:textAlignment w:val="baseline"/>
        <w:rPr>
          <w:rFonts w:ascii="Arial" w:eastAsia="Arial" w:hAnsi="Arial"/>
          <w:color w:val="000000"/>
          <w:sz w:val="24"/>
        </w:rPr>
      </w:pPr>
      <w:r>
        <w:rPr>
          <w:rFonts w:ascii="Arial" w:eastAsia="Arial" w:hAnsi="Arial"/>
          <w:color w:val="000000"/>
          <w:sz w:val="24"/>
        </w:rPr>
        <w:t>Public Wi-Fi to 90 sites and corporate Wi-Fi at Town Hall Complex</w:t>
      </w:r>
    </w:p>
    <w:p w14:paraId="08DF1E6B" w14:textId="77777777" w:rsidR="00323F32" w:rsidRDefault="00323F32">
      <w:pPr>
        <w:spacing w:before="55" w:after="2506" w:line="261" w:lineRule="exact"/>
        <w:sectPr w:rsidR="00323F32">
          <w:pgSz w:w="11923" w:h="16862"/>
          <w:pgMar w:top="720" w:right="1123" w:bottom="306" w:left="1080" w:header="720" w:footer="720" w:gutter="0"/>
          <w:cols w:space="720"/>
        </w:sectPr>
      </w:pPr>
    </w:p>
    <w:p w14:paraId="729EB06E" w14:textId="77777777" w:rsidR="00323F32" w:rsidRDefault="007E7735">
      <w:pPr>
        <w:spacing w:line="243" w:lineRule="exact"/>
        <w:textAlignment w:val="baseline"/>
        <w:rPr>
          <w:rFonts w:ascii="Tahoma" w:eastAsia="Tahoma" w:hAnsi="Tahoma"/>
          <w:b/>
          <w:color w:val="000000"/>
          <w:spacing w:val="-6"/>
          <w:sz w:val="20"/>
        </w:rPr>
      </w:pPr>
      <w:r>
        <w:rPr>
          <w:rFonts w:ascii="Tahoma" w:eastAsia="Tahoma" w:hAnsi="Tahoma"/>
          <w:b/>
          <w:color w:val="000000"/>
          <w:spacing w:val="-6"/>
          <w:sz w:val="20"/>
        </w:rPr>
        <w:t>People. Pride. Place.</w:t>
      </w:r>
    </w:p>
    <w:p w14:paraId="4CE369B1" w14:textId="77777777" w:rsidR="00323F32" w:rsidRDefault="00323F32">
      <w:pPr>
        <w:sectPr w:rsidR="00323F32">
          <w:type w:val="continuous"/>
          <w:pgSz w:w="11923" w:h="16862"/>
          <w:pgMar w:top="720" w:right="1157" w:bottom="306" w:left="8746" w:header="720" w:footer="720" w:gutter="0"/>
          <w:cols w:space="720"/>
        </w:sectPr>
      </w:pPr>
    </w:p>
    <w:p w14:paraId="4B5A7D59" w14:textId="77777777" w:rsidR="00323F32" w:rsidRDefault="007E7735">
      <w:pPr>
        <w:spacing w:before="10" w:after="335"/>
        <w:ind w:left="6203" w:right="56"/>
        <w:textAlignment w:val="baseline"/>
      </w:pPr>
      <w:r>
        <w:rPr>
          <w:noProof/>
        </w:rPr>
        <w:lastRenderedPageBreak/>
        <w:drawing>
          <wp:inline distT="0" distB="0" distL="0" distR="0" wp14:anchorId="24AF4B80" wp14:editId="73F03BA6">
            <wp:extent cx="2197735" cy="43561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8"/>
                    <a:stretch>
                      <a:fillRect/>
                    </a:stretch>
                  </pic:blipFill>
                  <pic:spPr>
                    <a:xfrm>
                      <a:off x="0" y="0"/>
                      <a:ext cx="2197735" cy="435610"/>
                    </a:xfrm>
                    <a:prstGeom prst="rect">
                      <a:avLst/>
                    </a:prstGeom>
                  </pic:spPr>
                </pic:pic>
              </a:graphicData>
            </a:graphic>
          </wp:inline>
        </w:drawing>
      </w:r>
    </w:p>
    <w:p w14:paraId="69879533" w14:textId="77777777" w:rsidR="00323F32" w:rsidRDefault="007E7735">
      <w:pPr>
        <w:spacing w:before="2" w:line="272" w:lineRule="exact"/>
        <w:textAlignment w:val="baseline"/>
        <w:rPr>
          <w:rFonts w:ascii="Arial" w:eastAsia="Arial" w:hAnsi="Arial"/>
          <w:b/>
          <w:color w:val="000000"/>
          <w:sz w:val="24"/>
        </w:rPr>
      </w:pPr>
      <w:r>
        <w:rPr>
          <w:rFonts w:ascii="Arial" w:eastAsia="Arial" w:hAnsi="Arial"/>
          <w:b/>
          <w:color w:val="000000"/>
          <w:sz w:val="24"/>
        </w:rPr>
        <w:t>Service Operations - End User Computing</w:t>
      </w:r>
    </w:p>
    <w:p w14:paraId="1173A583" w14:textId="77777777" w:rsidR="00323F32" w:rsidRDefault="007E7735">
      <w:pPr>
        <w:spacing w:before="290" w:line="285" w:lineRule="exact"/>
        <w:ind w:right="216"/>
        <w:textAlignment w:val="baseline"/>
        <w:rPr>
          <w:rFonts w:ascii="Arial" w:eastAsia="Arial" w:hAnsi="Arial"/>
          <w:color w:val="000000"/>
          <w:sz w:val="24"/>
        </w:rPr>
      </w:pPr>
      <w:r>
        <w:rPr>
          <w:rFonts w:ascii="Arial" w:eastAsia="Arial" w:hAnsi="Arial"/>
          <w:color w:val="000000"/>
          <w:sz w:val="24"/>
        </w:rPr>
        <w:t xml:space="preserve">The End User Compute function is responsible for the provision and support of the Council’s end user devices, some 20,000 desktops, laptops, thin clients, monitors, mobile devices and tablets, ensuring users are able to carry out their </w:t>
      </w:r>
      <w:proofErr w:type="gramStart"/>
      <w:r>
        <w:rPr>
          <w:rFonts w:ascii="Arial" w:eastAsia="Arial" w:hAnsi="Arial"/>
          <w:color w:val="000000"/>
          <w:sz w:val="24"/>
        </w:rPr>
        <w:t>day to day</w:t>
      </w:r>
      <w:proofErr w:type="gramEnd"/>
      <w:r>
        <w:rPr>
          <w:rFonts w:ascii="Arial" w:eastAsia="Arial" w:hAnsi="Arial"/>
          <w:color w:val="000000"/>
          <w:sz w:val="24"/>
        </w:rPr>
        <w:t xml:space="preserve"> business, and enabling the delivery of critical services to customers, residents and visitors of Manchester.</w:t>
      </w:r>
    </w:p>
    <w:p w14:paraId="1CA16038" w14:textId="521D1ADD" w:rsidR="00323F32" w:rsidRDefault="007E7735">
      <w:pPr>
        <w:spacing w:before="288" w:line="283" w:lineRule="exact"/>
        <w:ind w:right="72"/>
        <w:textAlignment w:val="baseline"/>
        <w:rPr>
          <w:rFonts w:ascii="Arial" w:eastAsia="Arial" w:hAnsi="Arial"/>
          <w:color w:val="000000"/>
          <w:sz w:val="24"/>
        </w:rPr>
      </w:pPr>
      <w:r>
        <w:rPr>
          <w:rFonts w:ascii="Arial" w:eastAsia="Arial" w:hAnsi="Arial"/>
          <w:color w:val="000000"/>
          <w:sz w:val="24"/>
        </w:rPr>
        <w:t xml:space="preserve">The team are also responsible for support and management of the Council’s printer estate, application packaging and delivery, mobile data management, and </w:t>
      </w:r>
      <w:proofErr w:type="gramStart"/>
      <w:r>
        <w:rPr>
          <w:rFonts w:ascii="Arial" w:eastAsia="Arial" w:hAnsi="Arial"/>
          <w:color w:val="000000"/>
          <w:sz w:val="24"/>
        </w:rPr>
        <w:t>third party</w:t>
      </w:r>
      <w:proofErr w:type="gramEnd"/>
      <w:r>
        <w:rPr>
          <w:rFonts w:ascii="Arial" w:eastAsia="Arial" w:hAnsi="Arial"/>
          <w:color w:val="000000"/>
          <w:sz w:val="24"/>
        </w:rPr>
        <w:t xml:space="preserve"> application delivery.</w:t>
      </w:r>
    </w:p>
    <w:p w14:paraId="75F4FEB6" w14:textId="77777777" w:rsidR="00323F32" w:rsidRDefault="007E7735">
      <w:pPr>
        <w:spacing w:before="283" w:line="288" w:lineRule="exact"/>
        <w:ind w:right="72"/>
        <w:textAlignment w:val="baseline"/>
        <w:rPr>
          <w:rFonts w:ascii="Arial" w:eastAsia="Arial" w:hAnsi="Arial"/>
          <w:color w:val="000000"/>
          <w:sz w:val="24"/>
        </w:rPr>
      </w:pPr>
      <w:r>
        <w:rPr>
          <w:rFonts w:ascii="Arial" w:eastAsia="Arial" w:hAnsi="Arial"/>
          <w:color w:val="000000"/>
          <w:sz w:val="24"/>
        </w:rPr>
        <w:t xml:space="preserve">The team ensure that all devices and solutions are delivered, </w:t>
      </w:r>
      <w:proofErr w:type="gramStart"/>
      <w:r>
        <w:rPr>
          <w:rFonts w:ascii="Arial" w:eastAsia="Arial" w:hAnsi="Arial"/>
          <w:color w:val="000000"/>
          <w:sz w:val="24"/>
        </w:rPr>
        <w:t>supported</w:t>
      </w:r>
      <w:proofErr w:type="gramEnd"/>
      <w:r>
        <w:rPr>
          <w:rFonts w:ascii="Arial" w:eastAsia="Arial" w:hAnsi="Arial"/>
          <w:color w:val="000000"/>
          <w:sz w:val="24"/>
        </w:rPr>
        <w:t xml:space="preserve"> and maintained in line with security best practice and compliance requirements such as PSN and GDPR.</w:t>
      </w:r>
    </w:p>
    <w:p w14:paraId="52DC7910" w14:textId="77777777" w:rsidR="00323F32" w:rsidRDefault="007E7735">
      <w:pPr>
        <w:spacing w:before="299" w:line="273" w:lineRule="exact"/>
        <w:textAlignment w:val="baseline"/>
        <w:rPr>
          <w:rFonts w:ascii="Arial" w:eastAsia="Arial" w:hAnsi="Arial"/>
          <w:color w:val="000000"/>
          <w:sz w:val="24"/>
        </w:rPr>
      </w:pPr>
      <w:r>
        <w:rPr>
          <w:rFonts w:ascii="Arial" w:eastAsia="Arial" w:hAnsi="Arial"/>
          <w:color w:val="000000"/>
          <w:sz w:val="24"/>
        </w:rPr>
        <w:t>The role holder will have the following skills and experience:</w:t>
      </w:r>
    </w:p>
    <w:p w14:paraId="6F1D38D8" w14:textId="77777777" w:rsidR="00323F32" w:rsidRDefault="007E7735">
      <w:pPr>
        <w:numPr>
          <w:ilvl w:val="0"/>
          <w:numId w:val="1"/>
        </w:numPr>
        <w:tabs>
          <w:tab w:val="clear" w:pos="360"/>
          <w:tab w:val="left" w:pos="792"/>
        </w:tabs>
        <w:spacing w:before="278" w:line="288" w:lineRule="exact"/>
        <w:ind w:left="792" w:right="576" w:hanging="360"/>
        <w:textAlignment w:val="baseline"/>
        <w:rPr>
          <w:rFonts w:ascii="Arial" w:eastAsia="Arial" w:hAnsi="Arial"/>
          <w:color w:val="000000"/>
          <w:sz w:val="24"/>
        </w:rPr>
      </w:pPr>
      <w:r>
        <w:rPr>
          <w:rFonts w:ascii="Arial" w:eastAsia="Arial" w:hAnsi="Arial"/>
          <w:color w:val="000000"/>
          <w:sz w:val="24"/>
        </w:rPr>
        <w:t xml:space="preserve">Significant experience of delivering end user computing solutions, </w:t>
      </w:r>
      <w:proofErr w:type="gramStart"/>
      <w:r>
        <w:rPr>
          <w:rFonts w:ascii="Arial" w:eastAsia="Arial" w:hAnsi="Arial"/>
          <w:color w:val="000000"/>
          <w:sz w:val="24"/>
        </w:rPr>
        <w:t>services</w:t>
      </w:r>
      <w:proofErr w:type="gramEnd"/>
      <w:r>
        <w:rPr>
          <w:rFonts w:ascii="Arial" w:eastAsia="Arial" w:hAnsi="Arial"/>
          <w:color w:val="000000"/>
          <w:sz w:val="24"/>
        </w:rPr>
        <w:t xml:space="preserve"> and support in an enterprise environment.</w:t>
      </w:r>
    </w:p>
    <w:p w14:paraId="4F1AB519" w14:textId="77777777" w:rsidR="00323F32" w:rsidRDefault="007E7735">
      <w:pPr>
        <w:numPr>
          <w:ilvl w:val="0"/>
          <w:numId w:val="1"/>
        </w:numPr>
        <w:tabs>
          <w:tab w:val="clear" w:pos="360"/>
          <w:tab w:val="left" w:pos="792"/>
        </w:tabs>
        <w:spacing w:before="288" w:line="283" w:lineRule="exact"/>
        <w:ind w:left="792" w:right="720" w:hanging="360"/>
        <w:textAlignment w:val="baseline"/>
        <w:rPr>
          <w:rFonts w:ascii="Arial" w:eastAsia="Arial" w:hAnsi="Arial"/>
          <w:color w:val="000000"/>
          <w:sz w:val="24"/>
        </w:rPr>
      </w:pPr>
      <w:r>
        <w:rPr>
          <w:rFonts w:ascii="Arial" w:eastAsia="Arial" w:hAnsi="Arial"/>
          <w:color w:val="000000"/>
          <w:sz w:val="24"/>
        </w:rPr>
        <w:t>Extensive experience of developing images using task sequences using MDT and/or SCCM.</w:t>
      </w:r>
    </w:p>
    <w:p w14:paraId="4EA25905" w14:textId="77777777" w:rsidR="00323F32" w:rsidRDefault="007E7735">
      <w:pPr>
        <w:numPr>
          <w:ilvl w:val="0"/>
          <w:numId w:val="1"/>
        </w:numPr>
        <w:tabs>
          <w:tab w:val="clear" w:pos="360"/>
          <w:tab w:val="left" w:pos="792"/>
        </w:tabs>
        <w:spacing w:before="289" w:line="283" w:lineRule="exact"/>
        <w:ind w:left="792" w:right="792" w:hanging="360"/>
        <w:textAlignment w:val="baseline"/>
        <w:rPr>
          <w:rFonts w:ascii="Arial" w:eastAsia="Arial" w:hAnsi="Arial"/>
          <w:color w:val="000000"/>
          <w:sz w:val="24"/>
        </w:rPr>
      </w:pPr>
      <w:r>
        <w:rPr>
          <w:rFonts w:ascii="Arial" w:eastAsia="Arial" w:hAnsi="Arial"/>
          <w:color w:val="000000"/>
          <w:sz w:val="24"/>
        </w:rPr>
        <w:t xml:space="preserve">Knowledge and experience of managing and deploying Windows Embedded Standard and </w:t>
      </w:r>
      <w:proofErr w:type="spellStart"/>
      <w:r>
        <w:rPr>
          <w:rFonts w:ascii="Arial" w:eastAsia="Arial" w:hAnsi="Arial"/>
          <w:color w:val="000000"/>
          <w:sz w:val="24"/>
        </w:rPr>
        <w:t>ThinOS</w:t>
      </w:r>
      <w:proofErr w:type="spellEnd"/>
      <w:r>
        <w:rPr>
          <w:rFonts w:ascii="Arial" w:eastAsia="Arial" w:hAnsi="Arial"/>
          <w:color w:val="000000"/>
          <w:sz w:val="24"/>
        </w:rPr>
        <w:t xml:space="preserve"> clients.</w:t>
      </w:r>
    </w:p>
    <w:p w14:paraId="453E05F5" w14:textId="77777777" w:rsidR="00323F32" w:rsidRDefault="007E7735">
      <w:pPr>
        <w:numPr>
          <w:ilvl w:val="0"/>
          <w:numId w:val="1"/>
        </w:numPr>
        <w:tabs>
          <w:tab w:val="clear" w:pos="360"/>
          <w:tab w:val="left" w:pos="792"/>
        </w:tabs>
        <w:spacing w:before="283" w:line="288" w:lineRule="exact"/>
        <w:ind w:left="792" w:right="864" w:hanging="360"/>
        <w:textAlignment w:val="baseline"/>
        <w:rPr>
          <w:rFonts w:ascii="Arial" w:eastAsia="Arial" w:hAnsi="Arial"/>
          <w:color w:val="000000"/>
          <w:sz w:val="24"/>
        </w:rPr>
      </w:pPr>
      <w:r>
        <w:rPr>
          <w:rFonts w:ascii="Arial" w:eastAsia="Arial" w:hAnsi="Arial"/>
          <w:color w:val="000000"/>
          <w:sz w:val="24"/>
        </w:rPr>
        <w:t>Experience of implementing policies and managing mobile devices using an enterprise MDM solution.</w:t>
      </w:r>
    </w:p>
    <w:p w14:paraId="08C5EB40" w14:textId="769E7D31" w:rsidR="002C4F83" w:rsidRPr="002C4F83" w:rsidRDefault="007E7735" w:rsidP="002C4F83">
      <w:pPr>
        <w:numPr>
          <w:ilvl w:val="0"/>
          <w:numId w:val="1"/>
        </w:numPr>
        <w:tabs>
          <w:tab w:val="clear" w:pos="360"/>
          <w:tab w:val="left" w:pos="792"/>
        </w:tabs>
        <w:spacing w:before="288" w:line="283" w:lineRule="exact"/>
        <w:ind w:left="792" w:right="1296" w:hanging="360"/>
        <w:textAlignment w:val="baseline"/>
        <w:rPr>
          <w:rFonts w:ascii="Arial" w:eastAsia="Arial" w:hAnsi="Arial"/>
          <w:color w:val="000000"/>
          <w:sz w:val="24"/>
        </w:rPr>
      </w:pPr>
      <w:r>
        <w:rPr>
          <w:rFonts w:ascii="Arial" w:eastAsia="Arial" w:hAnsi="Arial"/>
          <w:color w:val="000000"/>
          <w:sz w:val="24"/>
        </w:rPr>
        <w:t>Experience of using and providing support for the following services and technologies:</w:t>
      </w:r>
    </w:p>
    <w:p w14:paraId="290393F2" w14:textId="1157D830" w:rsidR="00323F32" w:rsidRPr="002C4F83" w:rsidRDefault="007E7735" w:rsidP="002C4F83">
      <w:pPr>
        <w:numPr>
          <w:ilvl w:val="0"/>
          <w:numId w:val="2"/>
        </w:numPr>
        <w:tabs>
          <w:tab w:val="clear" w:pos="360"/>
          <w:tab w:val="left" w:pos="1512"/>
        </w:tabs>
        <w:spacing w:before="21" w:line="262" w:lineRule="exact"/>
        <w:ind w:left="1152"/>
        <w:textAlignment w:val="baseline"/>
        <w:rPr>
          <w:rFonts w:ascii="Arial" w:eastAsia="Arial" w:hAnsi="Arial"/>
          <w:color w:val="000000"/>
          <w:spacing w:val="-1"/>
          <w:sz w:val="24"/>
        </w:rPr>
      </w:pPr>
      <w:r w:rsidRPr="002C4F83">
        <w:rPr>
          <w:rFonts w:ascii="Arial" w:eastAsia="Arial" w:hAnsi="Arial"/>
          <w:color w:val="000000"/>
          <w:sz w:val="24"/>
        </w:rPr>
        <w:t xml:space="preserve">Microsoft Operating Systems </w:t>
      </w:r>
    </w:p>
    <w:p w14:paraId="094F619E" w14:textId="77777777" w:rsidR="00323F32" w:rsidRDefault="007E7735">
      <w:pPr>
        <w:numPr>
          <w:ilvl w:val="0"/>
          <w:numId w:val="2"/>
        </w:numPr>
        <w:tabs>
          <w:tab w:val="clear" w:pos="360"/>
          <w:tab w:val="left" w:pos="1512"/>
        </w:tabs>
        <w:spacing w:before="26" w:line="262" w:lineRule="exact"/>
        <w:ind w:left="1152"/>
        <w:textAlignment w:val="baseline"/>
        <w:rPr>
          <w:rFonts w:ascii="Arial" w:eastAsia="Arial" w:hAnsi="Arial"/>
          <w:color w:val="000000"/>
          <w:spacing w:val="-1"/>
          <w:sz w:val="24"/>
        </w:rPr>
      </w:pPr>
      <w:r>
        <w:rPr>
          <w:rFonts w:ascii="Arial" w:eastAsia="Arial" w:hAnsi="Arial"/>
          <w:color w:val="000000"/>
          <w:spacing w:val="-1"/>
          <w:sz w:val="24"/>
        </w:rPr>
        <w:t>Android OS and Apple iOS</w:t>
      </w:r>
    </w:p>
    <w:p w14:paraId="45608E70" w14:textId="77777777" w:rsidR="00323F32" w:rsidRDefault="007E7735">
      <w:pPr>
        <w:numPr>
          <w:ilvl w:val="0"/>
          <w:numId w:val="2"/>
        </w:numPr>
        <w:tabs>
          <w:tab w:val="clear" w:pos="360"/>
          <w:tab w:val="left" w:pos="1512"/>
        </w:tabs>
        <w:spacing w:before="21" w:line="262" w:lineRule="exact"/>
        <w:ind w:left="1152"/>
        <w:textAlignment w:val="baseline"/>
        <w:rPr>
          <w:rFonts w:ascii="Arial" w:eastAsia="Arial" w:hAnsi="Arial"/>
          <w:color w:val="000000"/>
          <w:sz w:val="24"/>
        </w:rPr>
      </w:pPr>
      <w:r>
        <w:rPr>
          <w:rFonts w:ascii="Arial" w:eastAsia="Arial" w:hAnsi="Arial"/>
          <w:color w:val="000000"/>
          <w:sz w:val="24"/>
        </w:rPr>
        <w:t>Active Directory Services and Group Policy</w:t>
      </w:r>
    </w:p>
    <w:p w14:paraId="244546B1" w14:textId="77777777" w:rsidR="00323F32" w:rsidRDefault="007E7735">
      <w:pPr>
        <w:numPr>
          <w:ilvl w:val="0"/>
          <w:numId w:val="2"/>
        </w:numPr>
        <w:tabs>
          <w:tab w:val="clear" w:pos="360"/>
          <w:tab w:val="left" w:pos="1512"/>
        </w:tabs>
        <w:spacing w:before="26" w:line="262" w:lineRule="exact"/>
        <w:ind w:left="1152"/>
        <w:textAlignment w:val="baseline"/>
        <w:rPr>
          <w:rFonts w:ascii="Arial" w:eastAsia="Arial" w:hAnsi="Arial"/>
          <w:color w:val="000000"/>
          <w:sz w:val="24"/>
        </w:rPr>
      </w:pPr>
      <w:r>
        <w:rPr>
          <w:rFonts w:ascii="Arial" w:eastAsia="Arial" w:hAnsi="Arial"/>
          <w:color w:val="000000"/>
          <w:sz w:val="24"/>
        </w:rPr>
        <w:t>System Center Configuration Manager (SCCM)</w:t>
      </w:r>
    </w:p>
    <w:p w14:paraId="10B5AC47" w14:textId="77777777" w:rsidR="00323F32" w:rsidRDefault="007E7735">
      <w:pPr>
        <w:numPr>
          <w:ilvl w:val="0"/>
          <w:numId w:val="2"/>
        </w:numPr>
        <w:tabs>
          <w:tab w:val="clear" w:pos="360"/>
          <w:tab w:val="left" w:pos="1512"/>
        </w:tabs>
        <w:spacing w:before="21" w:line="262" w:lineRule="exact"/>
        <w:ind w:left="1152"/>
        <w:textAlignment w:val="baseline"/>
        <w:rPr>
          <w:rFonts w:ascii="Arial" w:eastAsia="Arial" w:hAnsi="Arial"/>
          <w:color w:val="000000"/>
          <w:sz w:val="24"/>
        </w:rPr>
      </w:pPr>
      <w:r>
        <w:rPr>
          <w:rFonts w:ascii="Arial" w:eastAsia="Arial" w:hAnsi="Arial"/>
          <w:color w:val="000000"/>
          <w:sz w:val="24"/>
        </w:rPr>
        <w:t>Microsoft App-V</w:t>
      </w:r>
    </w:p>
    <w:p w14:paraId="249EC735" w14:textId="77777777" w:rsidR="00323F32" w:rsidRDefault="007E7735">
      <w:pPr>
        <w:numPr>
          <w:ilvl w:val="0"/>
          <w:numId w:val="2"/>
        </w:numPr>
        <w:tabs>
          <w:tab w:val="clear" w:pos="360"/>
          <w:tab w:val="left" w:pos="1512"/>
        </w:tabs>
        <w:spacing w:before="21" w:line="262" w:lineRule="exact"/>
        <w:ind w:left="1152"/>
        <w:textAlignment w:val="baseline"/>
        <w:rPr>
          <w:rFonts w:ascii="Arial" w:eastAsia="Arial" w:hAnsi="Arial"/>
          <w:color w:val="000000"/>
          <w:sz w:val="24"/>
        </w:rPr>
      </w:pPr>
      <w:r>
        <w:rPr>
          <w:rFonts w:ascii="Arial" w:eastAsia="Arial" w:hAnsi="Arial"/>
          <w:color w:val="000000"/>
          <w:sz w:val="24"/>
        </w:rPr>
        <w:t>Microsoft DirectAccess</w:t>
      </w:r>
    </w:p>
    <w:p w14:paraId="7A4D048E" w14:textId="77777777" w:rsidR="00323F32" w:rsidRDefault="007E7735">
      <w:pPr>
        <w:numPr>
          <w:ilvl w:val="0"/>
          <w:numId w:val="2"/>
        </w:numPr>
        <w:tabs>
          <w:tab w:val="clear" w:pos="360"/>
          <w:tab w:val="left" w:pos="1512"/>
        </w:tabs>
        <w:spacing w:before="26" w:line="262" w:lineRule="exact"/>
        <w:ind w:left="1152"/>
        <w:textAlignment w:val="baseline"/>
        <w:rPr>
          <w:rFonts w:ascii="Arial" w:eastAsia="Arial" w:hAnsi="Arial"/>
          <w:color w:val="000000"/>
          <w:sz w:val="24"/>
        </w:rPr>
      </w:pPr>
      <w:proofErr w:type="spellStart"/>
      <w:r>
        <w:rPr>
          <w:rFonts w:ascii="Arial" w:eastAsia="Arial" w:hAnsi="Arial"/>
          <w:color w:val="000000"/>
          <w:sz w:val="24"/>
        </w:rPr>
        <w:t>CallSign</w:t>
      </w:r>
      <w:proofErr w:type="spellEnd"/>
      <w:r>
        <w:rPr>
          <w:rFonts w:ascii="Arial" w:eastAsia="Arial" w:hAnsi="Arial"/>
          <w:color w:val="000000"/>
          <w:sz w:val="24"/>
        </w:rPr>
        <w:t xml:space="preserve"> Identity Access Management</w:t>
      </w:r>
    </w:p>
    <w:p w14:paraId="77B4C6A6" w14:textId="77777777" w:rsidR="00323F32" w:rsidRDefault="007E7735">
      <w:pPr>
        <w:numPr>
          <w:ilvl w:val="0"/>
          <w:numId w:val="2"/>
        </w:numPr>
        <w:tabs>
          <w:tab w:val="clear" w:pos="360"/>
          <w:tab w:val="left" w:pos="1512"/>
        </w:tabs>
        <w:spacing w:before="22" w:line="262" w:lineRule="exact"/>
        <w:ind w:left="1152"/>
        <w:textAlignment w:val="baseline"/>
        <w:rPr>
          <w:rFonts w:ascii="Arial" w:eastAsia="Arial" w:hAnsi="Arial"/>
          <w:color w:val="000000"/>
          <w:spacing w:val="-3"/>
          <w:sz w:val="24"/>
        </w:rPr>
      </w:pPr>
      <w:r>
        <w:rPr>
          <w:rFonts w:ascii="Arial" w:eastAsia="Arial" w:hAnsi="Arial"/>
          <w:color w:val="000000"/>
          <w:spacing w:val="-3"/>
          <w:sz w:val="24"/>
        </w:rPr>
        <w:t>Printing</w:t>
      </w:r>
    </w:p>
    <w:p w14:paraId="6D35D34D" w14:textId="77777777" w:rsidR="00323F32" w:rsidRDefault="007E7735">
      <w:pPr>
        <w:numPr>
          <w:ilvl w:val="0"/>
          <w:numId w:val="1"/>
        </w:numPr>
        <w:tabs>
          <w:tab w:val="clear" w:pos="360"/>
          <w:tab w:val="left" w:pos="792"/>
        </w:tabs>
        <w:spacing w:before="309" w:line="262" w:lineRule="exact"/>
        <w:ind w:left="792" w:hanging="360"/>
        <w:textAlignment w:val="baseline"/>
        <w:rPr>
          <w:rFonts w:ascii="Arial" w:eastAsia="Arial" w:hAnsi="Arial"/>
          <w:color w:val="000000"/>
          <w:sz w:val="24"/>
        </w:rPr>
      </w:pPr>
      <w:r>
        <w:rPr>
          <w:rFonts w:ascii="Arial" w:eastAsia="Arial" w:hAnsi="Arial"/>
          <w:color w:val="000000"/>
          <w:sz w:val="24"/>
        </w:rPr>
        <w:t>Good understanding of other technical areas:</w:t>
      </w:r>
    </w:p>
    <w:p w14:paraId="44F81AB2" w14:textId="77777777" w:rsidR="00323F32" w:rsidRDefault="007E7735">
      <w:pPr>
        <w:numPr>
          <w:ilvl w:val="0"/>
          <w:numId w:val="2"/>
        </w:numPr>
        <w:tabs>
          <w:tab w:val="clear" w:pos="360"/>
          <w:tab w:val="left" w:pos="1512"/>
        </w:tabs>
        <w:spacing w:before="309" w:line="262" w:lineRule="exact"/>
        <w:ind w:left="1152"/>
        <w:textAlignment w:val="baseline"/>
        <w:rPr>
          <w:rFonts w:ascii="Arial" w:eastAsia="Arial" w:hAnsi="Arial"/>
          <w:color w:val="000000"/>
          <w:spacing w:val="-3"/>
          <w:sz w:val="24"/>
        </w:rPr>
      </w:pPr>
      <w:r>
        <w:rPr>
          <w:rFonts w:ascii="Arial" w:eastAsia="Arial" w:hAnsi="Arial"/>
          <w:color w:val="000000"/>
          <w:spacing w:val="-3"/>
          <w:sz w:val="24"/>
        </w:rPr>
        <w:t>Citrix VDI</w:t>
      </w:r>
    </w:p>
    <w:p w14:paraId="7D2503E4" w14:textId="77777777" w:rsidR="00323F32" w:rsidRDefault="007E7735">
      <w:pPr>
        <w:numPr>
          <w:ilvl w:val="0"/>
          <w:numId w:val="2"/>
        </w:numPr>
        <w:tabs>
          <w:tab w:val="clear" w:pos="360"/>
          <w:tab w:val="left" w:pos="1512"/>
        </w:tabs>
        <w:spacing w:before="21" w:line="262" w:lineRule="exact"/>
        <w:ind w:left="1152"/>
        <w:textAlignment w:val="baseline"/>
        <w:rPr>
          <w:rFonts w:ascii="Arial" w:eastAsia="Arial" w:hAnsi="Arial"/>
          <w:color w:val="000000"/>
          <w:spacing w:val="-2"/>
          <w:sz w:val="24"/>
        </w:rPr>
      </w:pPr>
      <w:r>
        <w:rPr>
          <w:rFonts w:ascii="Arial" w:eastAsia="Arial" w:hAnsi="Arial"/>
          <w:color w:val="000000"/>
          <w:spacing w:val="-2"/>
          <w:sz w:val="24"/>
        </w:rPr>
        <w:t>Security</w:t>
      </w:r>
    </w:p>
    <w:p w14:paraId="10132AE1" w14:textId="77777777" w:rsidR="00323F32" w:rsidRDefault="007E7735">
      <w:pPr>
        <w:numPr>
          <w:ilvl w:val="0"/>
          <w:numId w:val="2"/>
        </w:numPr>
        <w:tabs>
          <w:tab w:val="clear" w:pos="360"/>
          <w:tab w:val="left" w:pos="1512"/>
        </w:tabs>
        <w:spacing w:before="26" w:line="262" w:lineRule="exact"/>
        <w:ind w:left="1152"/>
        <w:textAlignment w:val="baseline"/>
        <w:rPr>
          <w:rFonts w:ascii="Arial" w:eastAsia="Arial" w:hAnsi="Arial"/>
          <w:color w:val="000000"/>
          <w:spacing w:val="-2"/>
          <w:sz w:val="24"/>
        </w:rPr>
      </w:pPr>
      <w:r>
        <w:rPr>
          <w:rFonts w:ascii="Arial" w:eastAsia="Arial" w:hAnsi="Arial"/>
          <w:color w:val="000000"/>
          <w:spacing w:val="-2"/>
          <w:sz w:val="24"/>
        </w:rPr>
        <w:t>Networking</w:t>
      </w:r>
    </w:p>
    <w:p w14:paraId="4A60C6B0" w14:textId="77777777" w:rsidR="00323F32" w:rsidRDefault="007E7735">
      <w:pPr>
        <w:numPr>
          <w:ilvl w:val="0"/>
          <w:numId w:val="2"/>
        </w:numPr>
        <w:tabs>
          <w:tab w:val="clear" w:pos="360"/>
          <w:tab w:val="left" w:pos="1512"/>
        </w:tabs>
        <w:spacing w:before="21" w:after="465" w:line="262" w:lineRule="exact"/>
        <w:ind w:left="1152"/>
        <w:textAlignment w:val="baseline"/>
        <w:rPr>
          <w:rFonts w:ascii="Arial" w:eastAsia="Arial" w:hAnsi="Arial"/>
          <w:color w:val="000000"/>
          <w:sz w:val="24"/>
        </w:rPr>
      </w:pPr>
      <w:r>
        <w:rPr>
          <w:rFonts w:ascii="Arial" w:eastAsia="Arial" w:hAnsi="Arial"/>
          <w:color w:val="000000"/>
          <w:sz w:val="24"/>
        </w:rPr>
        <w:t>Public Key Infrastructure (PKI)</w:t>
      </w:r>
    </w:p>
    <w:p w14:paraId="7DB33CAE" w14:textId="77777777" w:rsidR="00323F32" w:rsidRDefault="00323F32">
      <w:pPr>
        <w:spacing w:before="21" w:after="465" w:line="262" w:lineRule="exact"/>
        <w:sectPr w:rsidR="00323F32">
          <w:pgSz w:w="11923" w:h="16862"/>
          <w:pgMar w:top="720" w:right="1120" w:bottom="306" w:left="1083" w:header="720" w:footer="720" w:gutter="0"/>
          <w:cols w:space="720"/>
        </w:sectPr>
      </w:pPr>
    </w:p>
    <w:p w14:paraId="602BCAE2" w14:textId="77777777" w:rsidR="00323F32" w:rsidRDefault="007E7735">
      <w:pPr>
        <w:spacing w:line="243" w:lineRule="exact"/>
        <w:textAlignment w:val="baseline"/>
        <w:rPr>
          <w:rFonts w:ascii="Tahoma" w:eastAsia="Tahoma" w:hAnsi="Tahoma"/>
          <w:b/>
          <w:color w:val="000000"/>
          <w:spacing w:val="-6"/>
          <w:sz w:val="20"/>
        </w:rPr>
      </w:pPr>
      <w:r>
        <w:rPr>
          <w:rFonts w:ascii="Tahoma" w:eastAsia="Tahoma" w:hAnsi="Tahoma"/>
          <w:b/>
          <w:color w:val="000000"/>
          <w:spacing w:val="-6"/>
          <w:sz w:val="20"/>
        </w:rPr>
        <w:t>People. Pride. Place.</w:t>
      </w:r>
    </w:p>
    <w:p w14:paraId="0B131AB2" w14:textId="77777777" w:rsidR="00323F32" w:rsidRDefault="00323F32">
      <w:pPr>
        <w:sectPr w:rsidR="00323F32">
          <w:type w:val="continuous"/>
          <w:pgSz w:w="11923" w:h="16862"/>
          <w:pgMar w:top="720" w:right="1157" w:bottom="306" w:left="8746" w:header="720" w:footer="720" w:gutter="0"/>
          <w:cols w:space="720"/>
        </w:sectPr>
      </w:pPr>
    </w:p>
    <w:p w14:paraId="76F3C2ED" w14:textId="77777777" w:rsidR="00323F32" w:rsidRDefault="007E7735">
      <w:pPr>
        <w:spacing w:before="10" w:after="1477"/>
        <w:ind w:left="5774" w:right="5"/>
        <w:textAlignment w:val="baseline"/>
      </w:pPr>
      <w:r>
        <w:rPr>
          <w:noProof/>
        </w:rPr>
        <w:lastRenderedPageBreak/>
        <w:drawing>
          <wp:inline distT="0" distB="0" distL="0" distR="0" wp14:anchorId="622D3A73" wp14:editId="7C284463">
            <wp:extent cx="2197735" cy="43561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8"/>
                    <a:stretch>
                      <a:fillRect/>
                    </a:stretch>
                  </pic:blipFill>
                  <pic:spPr>
                    <a:xfrm>
                      <a:off x="0" y="0"/>
                      <a:ext cx="2197735" cy="435610"/>
                    </a:xfrm>
                    <a:prstGeom prst="rect">
                      <a:avLst/>
                    </a:prstGeom>
                  </pic:spPr>
                </pic:pic>
              </a:graphicData>
            </a:graphic>
          </wp:inline>
        </w:drawing>
      </w:r>
    </w:p>
    <w:p w14:paraId="0089FB02" w14:textId="77777777" w:rsidR="00323F32" w:rsidRDefault="007E7735">
      <w:pPr>
        <w:numPr>
          <w:ilvl w:val="0"/>
          <w:numId w:val="1"/>
        </w:numPr>
        <w:spacing w:line="282" w:lineRule="exact"/>
        <w:ind w:left="360" w:hanging="360"/>
        <w:textAlignment w:val="baseline"/>
        <w:rPr>
          <w:rFonts w:ascii="Arial" w:eastAsia="Arial" w:hAnsi="Arial"/>
          <w:color w:val="000000"/>
          <w:sz w:val="24"/>
        </w:rPr>
      </w:pPr>
      <w:r>
        <w:rPr>
          <w:rFonts w:ascii="Arial" w:eastAsia="Arial" w:hAnsi="Arial"/>
          <w:color w:val="000000"/>
          <w:sz w:val="24"/>
        </w:rPr>
        <w:t>Knowledge and understanding of PSN Code of Connection compliance requirements and security best practice, and experience of implementing ‘secure by design’ solutions and coordinating penetration test remediation activities.</w:t>
      </w:r>
    </w:p>
    <w:p w14:paraId="486F2769" w14:textId="77777777" w:rsidR="00323F32" w:rsidRDefault="007E7735">
      <w:pPr>
        <w:numPr>
          <w:ilvl w:val="0"/>
          <w:numId w:val="1"/>
        </w:numPr>
        <w:spacing w:before="288" w:line="283" w:lineRule="exact"/>
        <w:ind w:left="360" w:hanging="360"/>
        <w:textAlignment w:val="baseline"/>
        <w:rPr>
          <w:rFonts w:ascii="Arial" w:eastAsia="Arial" w:hAnsi="Arial"/>
          <w:color w:val="000000"/>
          <w:sz w:val="24"/>
        </w:rPr>
      </w:pPr>
      <w:r>
        <w:rPr>
          <w:rFonts w:ascii="Arial" w:eastAsia="Arial" w:hAnsi="Arial"/>
          <w:color w:val="000000"/>
          <w:sz w:val="24"/>
        </w:rPr>
        <w:t>A strong understanding of Prince2 (or equivalent project management methodology) and how projects should be transitioned into production and the rules and standards that govern this transition.</w:t>
      </w:r>
    </w:p>
    <w:p w14:paraId="6B47BD03" w14:textId="77777777" w:rsidR="00323F32" w:rsidRDefault="007E7735">
      <w:pPr>
        <w:numPr>
          <w:ilvl w:val="0"/>
          <w:numId w:val="1"/>
        </w:numPr>
        <w:spacing w:before="283" w:line="288" w:lineRule="exact"/>
        <w:ind w:left="360" w:right="1224" w:hanging="360"/>
        <w:textAlignment w:val="baseline"/>
        <w:rPr>
          <w:rFonts w:ascii="Arial" w:eastAsia="Arial" w:hAnsi="Arial"/>
          <w:color w:val="000000"/>
          <w:sz w:val="24"/>
        </w:rPr>
      </w:pPr>
      <w:r>
        <w:rPr>
          <w:rFonts w:ascii="Arial" w:eastAsia="Arial" w:hAnsi="Arial"/>
          <w:color w:val="000000"/>
          <w:sz w:val="24"/>
        </w:rPr>
        <w:t>Experience of supplier and vendor management in a complex enterprise environment.</w:t>
      </w:r>
    </w:p>
    <w:p w14:paraId="3A2B078A" w14:textId="77777777" w:rsidR="00323F32" w:rsidRDefault="007E7735">
      <w:pPr>
        <w:numPr>
          <w:ilvl w:val="0"/>
          <w:numId w:val="1"/>
        </w:numPr>
        <w:spacing w:before="289" w:line="283" w:lineRule="exact"/>
        <w:ind w:left="360" w:right="216" w:hanging="360"/>
        <w:textAlignment w:val="baseline"/>
        <w:rPr>
          <w:rFonts w:ascii="Arial" w:eastAsia="Arial" w:hAnsi="Arial"/>
          <w:color w:val="000000"/>
          <w:sz w:val="24"/>
        </w:rPr>
      </w:pPr>
      <w:r>
        <w:rPr>
          <w:rFonts w:ascii="Arial" w:eastAsia="Arial" w:hAnsi="Arial"/>
          <w:color w:val="000000"/>
          <w:sz w:val="24"/>
        </w:rPr>
        <w:t>Recent experience of service report writing (OLAs) and other required reports; supported by transparent and factual data analysis; with the aim of demonstrating problems, opportunities / options with / for the service.</w:t>
      </w:r>
    </w:p>
    <w:p w14:paraId="1FCCFEE5" w14:textId="77777777" w:rsidR="00323F32" w:rsidRDefault="007E7735">
      <w:pPr>
        <w:numPr>
          <w:ilvl w:val="0"/>
          <w:numId w:val="1"/>
        </w:numPr>
        <w:spacing w:before="283" w:line="288" w:lineRule="exact"/>
        <w:ind w:left="360" w:right="864" w:hanging="360"/>
        <w:textAlignment w:val="baseline"/>
        <w:rPr>
          <w:rFonts w:ascii="Arial" w:eastAsia="Arial" w:hAnsi="Arial"/>
          <w:color w:val="000000"/>
          <w:spacing w:val="-2"/>
          <w:sz w:val="24"/>
        </w:rPr>
      </w:pPr>
      <w:r>
        <w:rPr>
          <w:rFonts w:ascii="Arial" w:eastAsia="Arial" w:hAnsi="Arial"/>
          <w:color w:val="000000"/>
          <w:spacing w:val="-2"/>
          <w:sz w:val="24"/>
        </w:rPr>
        <w:t xml:space="preserve">Significant knowledge of the relevant legislative framework and professional standards both within the ICT industry and </w:t>
      </w:r>
      <w:proofErr w:type="gramStart"/>
      <w:r>
        <w:rPr>
          <w:rFonts w:ascii="Arial" w:eastAsia="Arial" w:hAnsi="Arial"/>
          <w:color w:val="000000"/>
          <w:spacing w:val="-2"/>
          <w:sz w:val="24"/>
        </w:rPr>
        <w:t>in particular to</w:t>
      </w:r>
      <w:proofErr w:type="gramEnd"/>
      <w:r>
        <w:rPr>
          <w:rFonts w:ascii="Arial" w:eastAsia="Arial" w:hAnsi="Arial"/>
          <w:color w:val="000000"/>
          <w:spacing w:val="-2"/>
          <w:sz w:val="24"/>
        </w:rPr>
        <w:t xml:space="preserve"> a local authority.</w:t>
      </w:r>
    </w:p>
    <w:p w14:paraId="165B4ECB" w14:textId="77777777" w:rsidR="00323F32" w:rsidRDefault="007E7735">
      <w:pPr>
        <w:numPr>
          <w:ilvl w:val="0"/>
          <w:numId w:val="1"/>
        </w:numPr>
        <w:spacing w:before="287" w:line="284" w:lineRule="exact"/>
        <w:ind w:left="360" w:right="360" w:hanging="360"/>
        <w:textAlignment w:val="baseline"/>
        <w:rPr>
          <w:rFonts w:ascii="Arial" w:eastAsia="Arial" w:hAnsi="Arial"/>
          <w:color w:val="000000"/>
          <w:sz w:val="24"/>
        </w:rPr>
      </w:pPr>
      <w:r>
        <w:rPr>
          <w:rFonts w:ascii="Arial" w:eastAsia="Arial" w:hAnsi="Arial"/>
          <w:color w:val="000000"/>
          <w:sz w:val="24"/>
        </w:rPr>
        <w:t>Significant experience of IT Service Operations, and how an IT installation works across 7*24.</w:t>
      </w:r>
    </w:p>
    <w:p w14:paraId="47EA6CAE" w14:textId="77777777" w:rsidR="00323F32" w:rsidRDefault="007E7735">
      <w:pPr>
        <w:numPr>
          <w:ilvl w:val="0"/>
          <w:numId w:val="1"/>
        </w:numPr>
        <w:spacing w:before="287" w:after="6168" w:line="285" w:lineRule="exact"/>
        <w:ind w:left="360" w:hanging="360"/>
        <w:textAlignment w:val="baseline"/>
        <w:rPr>
          <w:rFonts w:ascii="Arial" w:eastAsia="Arial" w:hAnsi="Arial"/>
          <w:color w:val="000000"/>
          <w:sz w:val="24"/>
        </w:rPr>
      </w:pPr>
      <w:r>
        <w:rPr>
          <w:rFonts w:ascii="Arial" w:eastAsia="Arial" w:hAnsi="Arial"/>
          <w:color w:val="000000"/>
          <w:sz w:val="24"/>
        </w:rPr>
        <w:t>To work flexibly including out of hours and bank holidays as required to meet customer demand and customer requirements and potential incidents up-to a Major Incident.</w:t>
      </w:r>
    </w:p>
    <w:p w14:paraId="07582C20" w14:textId="77777777" w:rsidR="00323F32" w:rsidRDefault="00323F32">
      <w:pPr>
        <w:spacing w:before="287" w:after="6168" w:line="285" w:lineRule="exact"/>
        <w:sectPr w:rsidR="00323F32">
          <w:pgSz w:w="11923" w:h="16862"/>
          <w:pgMar w:top="720" w:right="1171" w:bottom="306" w:left="1512" w:header="720" w:footer="720" w:gutter="0"/>
          <w:cols w:space="720"/>
        </w:sectPr>
      </w:pPr>
    </w:p>
    <w:p w14:paraId="5CA18417" w14:textId="77777777" w:rsidR="00323F32" w:rsidRDefault="007E7735">
      <w:pPr>
        <w:spacing w:line="243" w:lineRule="exact"/>
        <w:textAlignment w:val="baseline"/>
        <w:rPr>
          <w:rFonts w:ascii="Tahoma" w:eastAsia="Tahoma" w:hAnsi="Tahoma"/>
          <w:b/>
          <w:color w:val="000000"/>
          <w:spacing w:val="-6"/>
          <w:sz w:val="20"/>
        </w:rPr>
      </w:pPr>
      <w:r>
        <w:rPr>
          <w:rFonts w:ascii="Tahoma" w:eastAsia="Tahoma" w:hAnsi="Tahoma"/>
          <w:b/>
          <w:color w:val="000000"/>
          <w:spacing w:val="-6"/>
          <w:sz w:val="20"/>
        </w:rPr>
        <w:t>People. Pride. Place.</w:t>
      </w:r>
    </w:p>
    <w:p w14:paraId="3B555699" w14:textId="77777777" w:rsidR="00323F32" w:rsidRDefault="00323F32">
      <w:pPr>
        <w:sectPr w:rsidR="00323F32">
          <w:type w:val="continuous"/>
          <w:pgSz w:w="11923" w:h="16862"/>
          <w:pgMar w:top="720" w:right="1157" w:bottom="306" w:left="8746" w:header="720" w:footer="720" w:gutter="0"/>
          <w:cols w:space="720"/>
        </w:sectPr>
      </w:pPr>
    </w:p>
    <w:p w14:paraId="53E8092B" w14:textId="77777777" w:rsidR="00323F32" w:rsidRDefault="007E7735">
      <w:pPr>
        <w:spacing w:before="10" w:after="335"/>
        <w:ind w:left="6279" w:right="373"/>
        <w:textAlignment w:val="baseline"/>
      </w:pPr>
      <w:r>
        <w:rPr>
          <w:noProof/>
        </w:rPr>
        <w:lastRenderedPageBreak/>
        <w:drawing>
          <wp:inline distT="0" distB="0" distL="0" distR="0" wp14:anchorId="2FD47869" wp14:editId="051C2419">
            <wp:extent cx="2172970" cy="43561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9"/>
                    <a:stretch>
                      <a:fillRect/>
                    </a:stretch>
                  </pic:blipFill>
                  <pic:spPr>
                    <a:xfrm>
                      <a:off x="0" y="0"/>
                      <a:ext cx="2172970" cy="435610"/>
                    </a:xfrm>
                    <a:prstGeom prst="rect">
                      <a:avLst/>
                    </a:prstGeom>
                  </pic:spPr>
                </pic:pic>
              </a:graphicData>
            </a:graphic>
          </wp:inline>
        </w:drawing>
      </w:r>
    </w:p>
    <w:p w14:paraId="07B48B72" w14:textId="77777777" w:rsidR="00323F32" w:rsidRDefault="007E7735">
      <w:pPr>
        <w:spacing w:before="2" w:after="265" w:line="271" w:lineRule="exact"/>
        <w:ind w:left="72"/>
        <w:textAlignment w:val="baseline"/>
        <w:rPr>
          <w:rFonts w:ascii="Arial" w:eastAsia="Arial" w:hAnsi="Arial"/>
          <w:b/>
          <w:color w:val="000000"/>
          <w:sz w:val="24"/>
          <w:u w:val="single"/>
        </w:rPr>
      </w:pPr>
      <w:r>
        <w:rPr>
          <w:rFonts w:ascii="Arial" w:eastAsia="Arial" w:hAnsi="Arial"/>
          <w:b/>
          <w:color w:val="000000"/>
          <w:sz w:val="24"/>
          <w:u w:val="single"/>
        </w:rPr>
        <w:t xml:space="preserve">Key </w:t>
      </w:r>
      <w:proofErr w:type="spellStart"/>
      <w:r>
        <w:rPr>
          <w:rFonts w:ascii="Arial" w:eastAsia="Arial" w:hAnsi="Arial"/>
          <w:b/>
          <w:color w:val="000000"/>
          <w:sz w:val="24"/>
          <w:u w:val="single"/>
        </w:rPr>
        <w:t>Behaviours</w:t>
      </w:r>
      <w:proofErr w:type="spellEnd"/>
      <w:r>
        <w:rPr>
          <w:rFonts w:ascii="Arial" w:eastAsia="Arial" w:hAnsi="Arial"/>
          <w:b/>
          <w:color w:val="000000"/>
          <w:sz w:val="24"/>
          <w:u w:val="single"/>
        </w:rPr>
        <w:t xml:space="preserve">, </w:t>
      </w:r>
      <w:proofErr w:type="gramStart"/>
      <w:r>
        <w:rPr>
          <w:rFonts w:ascii="Arial" w:eastAsia="Arial" w:hAnsi="Arial"/>
          <w:b/>
          <w:color w:val="000000"/>
          <w:sz w:val="24"/>
          <w:u w:val="single"/>
        </w:rPr>
        <w:t>Skills</w:t>
      </w:r>
      <w:proofErr w:type="gramEnd"/>
      <w:r>
        <w:rPr>
          <w:rFonts w:ascii="Arial" w:eastAsia="Arial" w:hAnsi="Arial"/>
          <w:b/>
          <w:color w:val="000000"/>
          <w:sz w:val="24"/>
          <w:u w:val="single"/>
        </w:rPr>
        <w:t xml:space="preserve"> and Technical Requirements</w:t>
      </w:r>
    </w:p>
    <w:p w14:paraId="34563934" w14:textId="77777777" w:rsidR="00323F32" w:rsidRDefault="007E7735">
      <w:pPr>
        <w:pBdr>
          <w:top w:val="single" w:sz="7" w:space="1" w:color="000000"/>
          <w:left w:val="single" w:sz="7" w:space="3" w:color="000000"/>
          <w:bottom w:val="single" w:sz="7" w:space="0" w:color="000000"/>
          <w:right w:val="single" w:sz="7" w:space="0" w:color="000000"/>
        </w:pBdr>
        <w:shd w:val="solid" w:color="FFFF00" w:fill="FFFF00"/>
        <w:spacing w:after="291" w:line="267" w:lineRule="exact"/>
        <w:ind w:left="72" w:right="248"/>
        <w:textAlignment w:val="baseline"/>
        <w:rPr>
          <w:rFonts w:ascii="Arial" w:eastAsia="Arial" w:hAnsi="Arial"/>
          <w:b/>
          <w:color w:val="000000"/>
          <w:sz w:val="24"/>
        </w:rPr>
      </w:pPr>
      <w:r>
        <w:rPr>
          <w:rFonts w:ascii="Arial" w:eastAsia="Arial" w:hAnsi="Arial"/>
          <w:b/>
          <w:color w:val="000000"/>
          <w:sz w:val="24"/>
        </w:rPr>
        <w:t xml:space="preserve">Our Manchester </w:t>
      </w:r>
      <w:proofErr w:type="spellStart"/>
      <w:r>
        <w:rPr>
          <w:rFonts w:ascii="Arial" w:eastAsia="Arial" w:hAnsi="Arial"/>
          <w:b/>
          <w:color w:val="000000"/>
          <w:sz w:val="24"/>
        </w:rPr>
        <w:t>Behaviours</w:t>
      </w:r>
      <w:proofErr w:type="spellEnd"/>
    </w:p>
    <w:p w14:paraId="6ADD60D8" w14:textId="77777777" w:rsidR="00323F32" w:rsidRDefault="007E7735">
      <w:pPr>
        <w:numPr>
          <w:ilvl w:val="0"/>
          <w:numId w:val="1"/>
        </w:numPr>
        <w:tabs>
          <w:tab w:val="clear" w:pos="360"/>
          <w:tab w:val="left" w:pos="792"/>
        </w:tabs>
        <w:spacing w:before="28" w:line="262" w:lineRule="exact"/>
        <w:ind w:left="432"/>
        <w:textAlignment w:val="baseline"/>
        <w:rPr>
          <w:rFonts w:ascii="Arial" w:eastAsia="Arial" w:hAnsi="Arial"/>
          <w:color w:val="000000"/>
          <w:sz w:val="24"/>
        </w:rPr>
      </w:pPr>
      <w:r>
        <w:rPr>
          <w:rFonts w:ascii="Arial" w:eastAsia="Arial" w:hAnsi="Arial"/>
          <w:color w:val="000000"/>
          <w:sz w:val="24"/>
        </w:rPr>
        <w:t>We are proud and passionate about Manchester</w:t>
      </w:r>
    </w:p>
    <w:p w14:paraId="49D94052" w14:textId="77777777" w:rsidR="00323F32" w:rsidRDefault="007E7735">
      <w:pPr>
        <w:numPr>
          <w:ilvl w:val="0"/>
          <w:numId w:val="1"/>
        </w:numPr>
        <w:tabs>
          <w:tab w:val="clear" w:pos="360"/>
          <w:tab w:val="left" w:pos="792"/>
        </w:tabs>
        <w:spacing w:before="26" w:line="262" w:lineRule="exact"/>
        <w:ind w:left="432"/>
        <w:textAlignment w:val="baseline"/>
        <w:rPr>
          <w:rFonts w:ascii="Arial" w:eastAsia="Arial" w:hAnsi="Arial"/>
          <w:color w:val="000000"/>
          <w:sz w:val="24"/>
        </w:rPr>
      </w:pPr>
      <w:r>
        <w:rPr>
          <w:rFonts w:ascii="Arial" w:eastAsia="Arial" w:hAnsi="Arial"/>
          <w:color w:val="000000"/>
          <w:sz w:val="24"/>
        </w:rPr>
        <w:t>We take time to listen and understand</w:t>
      </w:r>
    </w:p>
    <w:p w14:paraId="2E855B63" w14:textId="77777777" w:rsidR="00323F32" w:rsidRDefault="007E7735">
      <w:pPr>
        <w:numPr>
          <w:ilvl w:val="0"/>
          <w:numId w:val="1"/>
        </w:numPr>
        <w:tabs>
          <w:tab w:val="clear" w:pos="360"/>
          <w:tab w:val="left" w:pos="792"/>
        </w:tabs>
        <w:spacing w:before="21" w:line="262" w:lineRule="exact"/>
        <w:ind w:left="432"/>
        <w:textAlignment w:val="baseline"/>
        <w:rPr>
          <w:rFonts w:ascii="Arial" w:eastAsia="Arial" w:hAnsi="Arial"/>
          <w:color w:val="000000"/>
          <w:sz w:val="24"/>
        </w:rPr>
      </w:pPr>
      <w:r>
        <w:rPr>
          <w:rFonts w:ascii="Arial" w:eastAsia="Arial" w:hAnsi="Arial"/>
          <w:color w:val="000000"/>
          <w:sz w:val="24"/>
        </w:rPr>
        <w:t>We ‘own it’ and we’re not afraid to try new things</w:t>
      </w:r>
    </w:p>
    <w:p w14:paraId="34C73257" w14:textId="77777777" w:rsidR="00D132BC" w:rsidRDefault="007E7735" w:rsidP="00D132BC">
      <w:pPr>
        <w:numPr>
          <w:ilvl w:val="0"/>
          <w:numId w:val="1"/>
        </w:numPr>
        <w:tabs>
          <w:tab w:val="clear" w:pos="360"/>
          <w:tab w:val="left" w:pos="792"/>
        </w:tabs>
        <w:spacing w:before="26" w:after="263" w:line="262" w:lineRule="exact"/>
        <w:ind w:left="432"/>
        <w:textAlignment w:val="baseline"/>
        <w:rPr>
          <w:rFonts w:ascii="Arial" w:eastAsia="Arial" w:hAnsi="Arial"/>
          <w:color w:val="000000"/>
          <w:spacing w:val="1"/>
          <w:sz w:val="24"/>
        </w:rPr>
      </w:pPr>
      <w:r w:rsidRPr="00D132BC">
        <w:rPr>
          <w:rFonts w:ascii="Arial" w:eastAsia="Arial" w:hAnsi="Arial"/>
          <w:color w:val="000000"/>
          <w:spacing w:val="1"/>
          <w:sz w:val="24"/>
        </w:rPr>
        <w:t>We work together and trust each other</w:t>
      </w:r>
    </w:p>
    <w:p w14:paraId="4D0FB763" w14:textId="1BEED752" w:rsidR="00323F32" w:rsidRPr="00D132BC" w:rsidRDefault="007E7735" w:rsidP="00D132BC">
      <w:pPr>
        <w:numPr>
          <w:ilvl w:val="0"/>
          <w:numId w:val="1"/>
        </w:numPr>
        <w:tabs>
          <w:tab w:val="clear" w:pos="360"/>
          <w:tab w:val="left" w:pos="792"/>
        </w:tabs>
        <w:spacing w:before="26" w:after="263" w:line="262" w:lineRule="exact"/>
        <w:ind w:left="432"/>
        <w:textAlignment w:val="baseline"/>
        <w:rPr>
          <w:rFonts w:ascii="Arial" w:eastAsia="Arial" w:hAnsi="Arial"/>
          <w:color w:val="000000"/>
          <w:spacing w:val="1"/>
          <w:sz w:val="24"/>
        </w:rPr>
      </w:pPr>
      <w:r w:rsidRPr="00D132BC">
        <w:rPr>
          <w:rFonts w:ascii="Arial" w:eastAsia="Arial" w:hAnsi="Arial"/>
          <w:color w:val="000000"/>
          <w:spacing w:val="1"/>
          <w:sz w:val="24"/>
        </w:rPr>
        <w:t xml:space="preserve">We show that we value our differences and treat people fairly                                                                                           </w:t>
      </w:r>
    </w:p>
    <w:p w14:paraId="6EFB234F" w14:textId="77777777" w:rsidR="00323F32" w:rsidRDefault="007E7735">
      <w:pPr>
        <w:pBdr>
          <w:top w:val="single" w:sz="7" w:space="1" w:color="000000"/>
          <w:left w:val="single" w:sz="7" w:space="3" w:color="000000"/>
          <w:bottom w:val="single" w:sz="7" w:space="0" w:color="000000"/>
          <w:right w:val="single" w:sz="7" w:space="0" w:color="000000"/>
        </w:pBdr>
        <w:shd w:val="solid" w:color="FFFF00" w:fill="FFFF00"/>
        <w:spacing w:after="302" w:line="268" w:lineRule="exact"/>
        <w:ind w:left="72" w:right="248"/>
        <w:textAlignment w:val="baseline"/>
        <w:rPr>
          <w:rFonts w:ascii="Arial" w:eastAsia="Arial" w:hAnsi="Arial"/>
          <w:b/>
          <w:color w:val="000000"/>
          <w:sz w:val="24"/>
        </w:rPr>
      </w:pPr>
      <w:r>
        <w:rPr>
          <w:rFonts w:ascii="Arial" w:eastAsia="Arial" w:hAnsi="Arial"/>
          <w:b/>
          <w:color w:val="000000"/>
          <w:sz w:val="24"/>
        </w:rPr>
        <w:t>Generic Skills</w:t>
      </w:r>
    </w:p>
    <w:p w14:paraId="33867F71" w14:textId="77777777" w:rsidR="00323F32" w:rsidRDefault="007E7735">
      <w:pPr>
        <w:numPr>
          <w:ilvl w:val="0"/>
          <w:numId w:val="1"/>
        </w:numPr>
        <w:tabs>
          <w:tab w:val="clear" w:pos="360"/>
          <w:tab w:val="left" w:pos="792"/>
        </w:tabs>
        <w:spacing w:line="283" w:lineRule="exact"/>
        <w:ind w:left="792" w:right="288" w:hanging="360"/>
        <w:textAlignment w:val="baseline"/>
        <w:rPr>
          <w:rFonts w:ascii="Arial" w:eastAsia="Arial" w:hAnsi="Arial"/>
          <w:b/>
          <w:color w:val="000000"/>
          <w:sz w:val="24"/>
        </w:rPr>
      </w:pPr>
      <w:r>
        <w:rPr>
          <w:rFonts w:ascii="Arial" w:eastAsia="Arial" w:hAnsi="Arial"/>
          <w:b/>
          <w:color w:val="000000"/>
          <w:sz w:val="24"/>
        </w:rPr>
        <w:t xml:space="preserve">Communication Skills: </w:t>
      </w:r>
      <w:proofErr w:type="gramStart"/>
      <w:r>
        <w:rPr>
          <w:rFonts w:ascii="Arial" w:eastAsia="Arial" w:hAnsi="Arial"/>
          <w:color w:val="000000"/>
          <w:sz w:val="24"/>
        </w:rPr>
        <w:t>Is able to</w:t>
      </w:r>
      <w:proofErr w:type="gramEnd"/>
      <w:r>
        <w:rPr>
          <w:rFonts w:ascii="Arial" w:eastAsia="Arial" w:hAnsi="Arial"/>
          <w:color w:val="000000"/>
          <w:sz w:val="24"/>
        </w:rPr>
        <w:t xml:space="preserve"> effectively transfer key and complex information to all levels of staff, adapting the style of communication as necessary and ensuring that this information is understood.</w:t>
      </w:r>
    </w:p>
    <w:p w14:paraId="49D3E1B3" w14:textId="77777777" w:rsidR="00323F32" w:rsidRDefault="007E7735">
      <w:pPr>
        <w:numPr>
          <w:ilvl w:val="0"/>
          <w:numId w:val="1"/>
        </w:numPr>
        <w:tabs>
          <w:tab w:val="clear" w:pos="360"/>
          <w:tab w:val="left" w:pos="792"/>
        </w:tabs>
        <w:spacing w:before="289" w:line="284" w:lineRule="exact"/>
        <w:ind w:left="792" w:right="648" w:hanging="360"/>
        <w:textAlignment w:val="baseline"/>
        <w:rPr>
          <w:rFonts w:ascii="Arial" w:eastAsia="Arial" w:hAnsi="Arial"/>
          <w:b/>
          <w:color w:val="000000"/>
          <w:sz w:val="24"/>
        </w:rPr>
      </w:pPr>
      <w:r>
        <w:rPr>
          <w:rFonts w:ascii="Arial" w:eastAsia="Arial" w:hAnsi="Arial"/>
          <w:b/>
          <w:color w:val="000000"/>
          <w:sz w:val="24"/>
        </w:rPr>
        <w:t xml:space="preserve">Analytical Skills: </w:t>
      </w:r>
      <w:r>
        <w:rPr>
          <w:rFonts w:ascii="Arial" w:eastAsia="Arial" w:hAnsi="Arial"/>
          <w:color w:val="000000"/>
          <w:sz w:val="24"/>
        </w:rPr>
        <w:t xml:space="preserve">Skills to </w:t>
      </w:r>
      <w:proofErr w:type="spellStart"/>
      <w:r>
        <w:rPr>
          <w:rFonts w:ascii="Arial" w:eastAsia="Arial" w:hAnsi="Arial"/>
          <w:color w:val="000000"/>
          <w:sz w:val="24"/>
        </w:rPr>
        <w:t>analyse</w:t>
      </w:r>
      <w:proofErr w:type="spellEnd"/>
      <w:r>
        <w:rPr>
          <w:rFonts w:ascii="Arial" w:eastAsia="Arial" w:hAnsi="Arial"/>
          <w:color w:val="000000"/>
          <w:sz w:val="24"/>
        </w:rPr>
        <w:t xml:space="preserve"> a wide range of data and other sources of information to break them down into component parts, </w:t>
      </w:r>
      <w:proofErr w:type="gramStart"/>
      <w:r>
        <w:rPr>
          <w:rFonts w:ascii="Arial" w:eastAsia="Arial" w:hAnsi="Arial"/>
          <w:color w:val="000000"/>
          <w:sz w:val="24"/>
        </w:rPr>
        <w:t>patterns</w:t>
      </w:r>
      <w:proofErr w:type="gramEnd"/>
      <w:r>
        <w:rPr>
          <w:rFonts w:ascii="Arial" w:eastAsia="Arial" w:hAnsi="Arial"/>
          <w:color w:val="000000"/>
          <w:sz w:val="24"/>
        </w:rPr>
        <w:t xml:space="preserve"> and relationships; probes for further understanding of problems and risks and makes rational judgements from the available information and analysis demonstrating and understanding of how one issue may be part of a much larger system/issue.</w:t>
      </w:r>
    </w:p>
    <w:p w14:paraId="60866D16" w14:textId="77777777" w:rsidR="00323F32" w:rsidRDefault="007E7735">
      <w:pPr>
        <w:numPr>
          <w:ilvl w:val="0"/>
          <w:numId w:val="1"/>
        </w:numPr>
        <w:tabs>
          <w:tab w:val="clear" w:pos="360"/>
          <w:tab w:val="left" w:pos="792"/>
        </w:tabs>
        <w:spacing w:before="283" w:line="288" w:lineRule="exact"/>
        <w:ind w:left="792" w:right="1008" w:hanging="360"/>
        <w:textAlignment w:val="baseline"/>
        <w:rPr>
          <w:rFonts w:ascii="Arial" w:eastAsia="Arial" w:hAnsi="Arial"/>
          <w:b/>
          <w:color w:val="000000"/>
          <w:sz w:val="24"/>
        </w:rPr>
      </w:pPr>
      <w:r>
        <w:rPr>
          <w:rFonts w:ascii="Arial" w:eastAsia="Arial" w:hAnsi="Arial"/>
          <w:b/>
          <w:color w:val="000000"/>
          <w:sz w:val="24"/>
        </w:rPr>
        <w:t xml:space="preserve">Planning and </w:t>
      </w:r>
      <w:proofErr w:type="spellStart"/>
      <w:r>
        <w:rPr>
          <w:rFonts w:ascii="Arial" w:eastAsia="Arial" w:hAnsi="Arial"/>
          <w:b/>
          <w:color w:val="000000"/>
          <w:sz w:val="24"/>
        </w:rPr>
        <w:t>Organising</w:t>
      </w:r>
      <w:proofErr w:type="spellEnd"/>
      <w:r>
        <w:rPr>
          <w:rFonts w:ascii="Arial" w:eastAsia="Arial" w:hAnsi="Arial"/>
          <w:b/>
          <w:color w:val="000000"/>
          <w:sz w:val="24"/>
        </w:rPr>
        <w:t xml:space="preserve">: </w:t>
      </w:r>
      <w:r>
        <w:rPr>
          <w:rFonts w:ascii="Arial" w:eastAsia="Arial" w:hAnsi="Arial"/>
          <w:color w:val="000000"/>
          <w:sz w:val="24"/>
        </w:rPr>
        <w:t>Excellent prioritisation skills, evidenced by targets setting for self and others to meet demanding timescales.</w:t>
      </w:r>
    </w:p>
    <w:p w14:paraId="2013D5C3" w14:textId="77777777" w:rsidR="00323F32" w:rsidRDefault="007E7735">
      <w:pPr>
        <w:numPr>
          <w:ilvl w:val="0"/>
          <w:numId w:val="1"/>
        </w:numPr>
        <w:tabs>
          <w:tab w:val="clear" w:pos="360"/>
          <w:tab w:val="left" w:pos="792"/>
        </w:tabs>
        <w:spacing w:before="283" w:line="285" w:lineRule="exact"/>
        <w:ind w:left="792" w:right="792" w:hanging="360"/>
        <w:textAlignment w:val="baseline"/>
        <w:rPr>
          <w:rFonts w:ascii="Arial" w:eastAsia="Arial" w:hAnsi="Arial"/>
          <w:b/>
          <w:color w:val="000000"/>
          <w:sz w:val="24"/>
        </w:rPr>
      </w:pPr>
      <w:r>
        <w:rPr>
          <w:rFonts w:ascii="Arial" w:eastAsia="Arial" w:hAnsi="Arial"/>
          <w:b/>
          <w:color w:val="000000"/>
          <w:sz w:val="24"/>
        </w:rPr>
        <w:t xml:space="preserve">Project Management: </w:t>
      </w:r>
      <w:r>
        <w:rPr>
          <w:rFonts w:ascii="Arial" w:eastAsia="Arial" w:hAnsi="Arial"/>
          <w:color w:val="000000"/>
          <w:sz w:val="24"/>
        </w:rPr>
        <w:t>Proven ability to influence, monitor and control the risk environment, both strategic and operational, through effective allocation of roles and responsibilities.</w:t>
      </w:r>
    </w:p>
    <w:p w14:paraId="33FC5B7A" w14:textId="77777777" w:rsidR="00323F32" w:rsidRDefault="007E7735">
      <w:pPr>
        <w:numPr>
          <w:ilvl w:val="0"/>
          <w:numId w:val="1"/>
        </w:numPr>
        <w:tabs>
          <w:tab w:val="clear" w:pos="360"/>
          <w:tab w:val="left" w:pos="792"/>
        </w:tabs>
        <w:spacing w:before="286" w:line="285" w:lineRule="exact"/>
        <w:ind w:left="792" w:right="288" w:hanging="360"/>
        <w:textAlignment w:val="baseline"/>
        <w:rPr>
          <w:rFonts w:ascii="Arial" w:eastAsia="Arial" w:hAnsi="Arial"/>
          <w:b/>
          <w:color w:val="000000"/>
          <w:sz w:val="24"/>
        </w:rPr>
      </w:pPr>
      <w:r>
        <w:rPr>
          <w:rFonts w:ascii="Arial" w:eastAsia="Arial" w:hAnsi="Arial"/>
          <w:b/>
          <w:color w:val="000000"/>
          <w:sz w:val="24"/>
        </w:rPr>
        <w:t xml:space="preserve">Problem Solving and Decision Making: </w:t>
      </w:r>
      <w:r>
        <w:rPr>
          <w:rFonts w:ascii="Arial" w:eastAsia="Arial" w:hAnsi="Arial"/>
          <w:color w:val="000000"/>
          <w:sz w:val="24"/>
        </w:rPr>
        <w:t xml:space="preserve">Ability to formulate independently a range of options for new or unfamiliar situations and to select the appropriate course of action to produce a logical, </w:t>
      </w:r>
      <w:proofErr w:type="gramStart"/>
      <w:r>
        <w:rPr>
          <w:rFonts w:ascii="Arial" w:eastAsia="Arial" w:hAnsi="Arial"/>
          <w:color w:val="000000"/>
          <w:sz w:val="24"/>
        </w:rPr>
        <w:t>practical</w:t>
      </w:r>
      <w:proofErr w:type="gramEnd"/>
      <w:r>
        <w:rPr>
          <w:rFonts w:ascii="Arial" w:eastAsia="Arial" w:hAnsi="Arial"/>
          <w:color w:val="000000"/>
          <w:sz w:val="24"/>
        </w:rPr>
        <w:t xml:space="preserve"> and acceptable solution. An ability to make independent decisions of a relatively uniform nature.</w:t>
      </w:r>
    </w:p>
    <w:p w14:paraId="734E35A7" w14:textId="77777777" w:rsidR="00323F32" w:rsidRDefault="007E7735">
      <w:pPr>
        <w:numPr>
          <w:ilvl w:val="0"/>
          <w:numId w:val="1"/>
        </w:numPr>
        <w:tabs>
          <w:tab w:val="clear" w:pos="360"/>
          <w:tab w:val="left" w:pos="792"/>
        </w:tabs>
        <w:spacing w:before="192" w:line="288" w:lineRule="exact"/>
        <w:ind w:left="792" w:right="1008" w:hanging="360"/>
        <w:textAlignment w:val="baseline"/>
        <w:rPr>
          <w:rFonts w:ascii="Arial" w:eastAsia="Arial" w:hAnsi="Arial"/>
          <w:b/>
          <w:color w:val="000000"/>
          <w:sz w:val="24"/>
        </w:rPr>
      </w:pPr>
      <w:r>
        <w:rPr>
          <w:rFonts w:ascii="Arial" w:eastAsia="Arial" w:hAnsi="Arial"/>
          <w:b/>
          <w:color w:val="000000"/>
          <w:sz w:val="24"/>
        </w:rPr>
        <w:t xml:space="preserve">ICT Skills: </w:t>
      </w:r>
      <w:r>
        <w:rPr>
          <w:rFonts w:ascii="Arial" w:eastAsia="Arial" w:hAnsi="Arial"/>
          <w:color w:val="000000"/>
          <w:sz w:val="24"/>
        </w:rPr>
        <w:t>Skills to configure appropriate areas of technical support in a large organisation.</w:t>
      </w:r>
    </w:p>
    <w:p w14:paraId="1A6D3BCF" w14:textId="77777777" w:rsidR="00323F32" w:rsidRDefault="007E7735">
      <w:pPr>
        <w:numPr>
          <w:ilvl w:val="0"/>
          <w:numId w:val="1"/>
        </w:numPr>
        <w:tabs>
          <w:tab w:val="clear" w:pos="360"/>
          <w:tab w:val="left" w:pos="792"/>
        </w:tabs>
        <w:spacing w:before="287" w:line="285" w:lineRule="exact"/>
        <w:ind w:left="792" w:right="504" w:hanging="360"/>
        <w:textAlignment w:val="baseline"/>
        <w:rPr>
          <w:rFonts w:ascii="Arial" w:eastAsia="Arial" w:hAnsi="Arial"/>
          <w:b/>
          <w:color w:val="000000"/>
          <w:sz w:val="24"/>
        </w:rPr>
      </w:pPr>
      <w:r>
        <w:rPr>
          <w:rFonts w:ascii="Arial" w:eastAsia="Arial" w:hAnsi="Arial"/>
          <w:b/>
          <w:color w:val="000000"/>
          <w:sz w:val="24"/>
        </w:rPr>
        <w:t xml:space="preserve">Financial Management: </w:t>
      </w:r>
      <w:r>
        <w:rPr>
          <w:rFonts w:ascii="Arial" w:eastAsia="Arial" w:hAnsi="Arial"/>
          <w:color w:val="000000"/>
          <w:sz w:val="24"/>
        </w:rPr>
        <w:t>Ability to plans forecast and monitor expenditure against budget, investigates variances and takes timely action to address significant deviations.</w:t>
      </w:r>
    </w:p>
    <w:p w14:paraId="6B9C3CA7" w14:textId="77777777" w:rsidR="00323F32" w:rsidRDefault="007E7735">
      <w:pPr>
        <w:numPr>
          <w:ilvl w:val="0"/>
          <w:numId w:val="1"/>
        </w:numPr>
        <w:tabs>
          <w:tab w:val="clear" w:pos="360"/>
          <w:tab w:val="left" w:pos="792"/>
        </w:tabs>
        <w:spacing w:before="280" w:line="286" w:lineRule="exact"/>
        <w:ind w:left="792" w:right="792" w:hanging="360"/>
        <w:textAlignment w:val="baseline"/>
        <w:rPr>
          <w:rFonts w:ascii="Arial" w:eastAsia="Arial" w:hAnsi="Arial"/>
          <w:b/>
          <w:color w:val="000000"/>
          <w:sz w:val="24"/>
        </w:rPr>
      </w:pPr>
      <w:r>
        <w:rPr>
          <w:rFonts w:ascii="Arial" w:eastAsia="Arial" w:hAnsi="Arial"/>
          <w:b/>
          <w:color w:val="000000"/>
          <w:sz w:val="24"/>
        </w:rPr>
        <w:t xml:space="preserve">People Management: </w:t>
      </w:r>
      <w:r>
        <w:rPr>
          <w:rFonts w:ascii="Arial" w:eastAsia="Arial" w:hAnsi="Arial"/>
          <w:color w:val="000000"/>
          <w:sz w:val="24"/>
        </w:rPr>
        <w:t xml:space="preserve">Ability to secure and direct resources to fulfil work requirements over a wide service area, motivating, </w:t>
      </w:r>
      <w:proofErr w:type="gramStart"/>
      <w:r>
        <w:rPr>
          <w:rFonts w:ascii="Arial" w:eastAsia="Arial" w:hAnsi="Arial"/>
          <w:color w:val="000000"/>
          <w:sz w:val="24"/>
        </w:rPr>
        <w:t>guiding</w:t>
      </w:r>
      <w:proofErr w:type="gramEnd"/>
      <w:r>
        <w:rPr>
          <w:rFonts w:ascii="Arial" w:eastAsia="Arial" w:hAnsi="Arial"/>
          <w:color w:val="000000"/>
          <w:sz w:val="24"/>
        </w:rPr>
        <w:t xml:space="preserve"> and coaching others towards accomplishment of objectives/tasks.</w:t>
      </w:r>
    </w:p>
    <w:p w14:paraId="63CFC54E" w14:textId="77777777" w:rsidR="00323F32" w:rsidRDefault="007E7735">
      <w:pPr>
        <w:spacing w:before="1872" w:line="244" w:lineRule="exact"/>
        <w:ind w:right="288"/>
        <w:jc w:val="right"/>
        <w:textAlignment w:val="baseline"/>
        <w:rPr>
          <w:rFonts w:ascii="Tahoma" w:eastAsia="Tahoma" w:hAnsi="Tahoma"/>
          <w:b/>
          <w:color w:val="000000"/>
          <w:sz w:val="20"/>
        </w:rPr>
      </w:pPr>
      <w:r>
        <w:rPr>
          <w:rFonts w:ascii="Tahoma" w:eastAsia="Tahoma" w:hAnsi="Tahoma"/>
          <w:b/>
          <w:color w:val="000000"/>
          <w:sz w:val="20"/>
        </w:rPr>
        <w:lastRenderedPageBreak/>
        <w:t>People. Pride. Place.</w:t>
      </w:r>
    </w:p>
    <w:p w14:paraId="34D13E3E" w14:textId="77777777" w:rsidR="00323F32" w:rsidRDefault="00323F32">
      <w:pPr>
        <w:sectPr w:rsidR="00323F32">
          <w:pgSz w:w="11923" w:h="16862"/>
          <w:pgMar w:top="720" w:right="803" w:bottom="306" w:left="1046" w:header="720" w:footer="720" w:gutter="0"/>
          <w:cols w:space="720"/>
        </w:sectPr>
      </w:pPr>
    </w:p>
    <w:p w14:paraId="5A4DA27E" w14:textId="77777777" w:rsidR="00323F32" w:rsidRDefault="007E7735">
      <w:pPr>
        <w:spacing w:before="10" w:after="312"/>
        <w:ind w:left="6403" w:right="249"/>
        <w:textAlignment w:val="baseline"/>
      </w:pPr>
      <w:r>
        <w:rPr>
          <w:noProof/>
        </w:rPr>
        <w:lastRenderedPageBreak/>
        <w:drawing>
          <wp:inline distT="0" distB="0" distL="0" distR="0" wp14:anchorId="23A17F4B" wp14:editId="059D1A2B">
            <wp:extent cx="2172970" cy="43561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9"/>
                    <a:stretch>
                      <a:fillRect/>
                    </a:stretch>
                  </pic:blipFill>
                  <pic:spPr>
                    <a:xfrm>
                      <a:off x="0" y="0"/>
                      <a:ext cx="2172970" cy="435610"/>
                    </a:xfrm>
                    <a:prstGeom prst="rect">
                      <a:avLst/>
                    </a:prstGeom>
                  </pic:spPr>
                </pic:pic>
              </a:graphicData>
            </a:graphic>
          </wp:inline>
        </w:drawing>
      </w:r>
    </w:p>
    <w:p w14:paraId="6F5FB109" w14:textId="77777777" w:rsidR="00323F32" w:rsidRDefault="007E7735">
      <w:pPr>
        <w:pBdr>
          <w:top w:val="single" w:sz="7" w:space="1" w:color="000000"/>
          <w:left w:val="single" w:sz="7" w:space="10" w:color="000000"/>
          <w:bottom w:val="single" w:sz="7" w:space="0" w:color="000000"/>
          <w:right w:val="single" w:sz="7" w:space="0" w:color="000000"/>
        </w:pBdr>
        <w:shd w:val="solid" w:color="FFFF00" w:fill="FFFF00"/>
        <w:spacing w:line="262" w:lineRule="exact"/>
        <w:ind w:left="216"/>
        <w:textAlignment w:val="baseline"/>
        <w:rPr>
          <w:rFonts w:ascii="Arial" w:eastAsia="Arial" w:hAnsi="Arial"/>
          <w:b/>
          <w:color w:val="000000"/>
          <w:sz w:val="24"/>
        </w:rPr>
      </w:pPr>
      <w:r>
        <w:rPr>
          <w:rFonts w:ascii="Arial" w:eastAsia="Arial" w:hAnsi="Arial"/>
          <w:b/>
          <w:color w:val="000000"/>
          <w:sz w:val="24"/>
        </w:rPr>
        <w:t>Technical Requirements (Role Specific)</w:t>
      </w:r>
    </w:p>
    <w:p w14:paraId="45178A60" w14:textId="77777777" w:rsidR="00323F32" w:rsidRDefault="00323F32">
      <w:pPr>
        <w:spacing w:before="37" w:line="288" w:lineRule="exact"/>
        <w:textAlignment w:val="baseline"/>
        <w:rPr>
          <w:rFonts w:eastAsia="Times New Roman"/>
          <w:color w:val="000000"/>
          <w:sz w:val="24"/>
        </w:rPr>
      </w:pPr>
    </w:p>
    <w:p w14:paraId="33245221" w14:textId="77777777" w:rsidR="00323F32" w:rsidRDefault="00323F32">
      <w:pPr>
        <w:sectPr w:rsidR="00323F32">
          <w:pgSz w:w="11923" w:h="16862"/>
          <w:pgMar w:top="720" w:right="927" w:bottom="306" w:left="922" w:header="720" w:footer="720" w:gutter="0"/>
          <w:cols w:space="720"/>
        </w:sectPr>
      </w:pPr>
    </w:p>
    <w:p w14:paraId="136F79E2" w14:textId="77777777" w:rsidR="00323F32" w:rsidRDefault="007E7735">
      <w:pPr>
        <w:numPr>
          <w:ilvl w:val="0"/>
          <w:numId w:val="1"/>
        </w:numPr>
        <w:spacing w:line="279" w:lineRule="exact"/>
        <w:ind w:left="360" w:right="792" w:hanging="360"/>
        <w:textAlignment w:val="baseline"/>
        <w:rPr>
          <w:rFonts w:ascii="Arial" w:eastAsia="Arial" w:hAnsi="Arial"/>
          <w:color w:val="000000"/>
          <w:sz w:val="24"/>
        </w:rPr>
      </w:pPr>
      <w:r>
        <w:rPr>
          <w:rFonts w:ascii="Arial" w:eastAsia="Arial" w:hAnsi="Arial"/>
          <w:color w:val="000000"/>
          <w:sz w:val="24"/>
        </w:rPr>
        <w:t>Qualified to Microsoft Certified Solutions Associate (MCSA) or willing to work towards.</w:t>
      </w:r>
    </w:p>
    <w:p w14:paraId="36A387ED" w14:textId="77777777" w:rsidR="00323F32" w:rsidRDefault="007E7735">
      <w:pPr>
        <w:numPr>
          <w:ilvl w:val="0"/>
          <w:numId w:val="1"/>
        </w:numPr>
        <w:spacing w:before="287" w:after="11811" w:line="285" w:lineRule="exact"/>
        <w:ind w:left="360" w:hanging="360"/>
        <w:textAlignment w:val="baseline"/>
        <w:rPr>
          <w:rFonts w:ascii="Arial" w:eastAsia="Arial" w:hAnsi="Arial"/>
          <w:color w:val="000000"/>
          <w:sz w:val="24"/>
        </w:rPr>
      </w:pPr>
      <w:r>
        <w:rPr>
          <w:rFonts w:ascii="Arial" w:eastAsia="Arial" w:hAnsi="Arial"/>
          <w:color w:val="000000"/>
          <w:sz w:val="24"/>
        </w:rPr>
        <w:t>Qualified to ITIL, with a strong practical understanding of how the core ITIL functions (CM / IM / PM / RM and Configuration Management) interface and interact to collectively support IT and the Business.</w:t>
      </w:r>
    </w:p>
    <w:p w14:paraId="3AA26B1C" w14:textId="77777777" w:rsidR="00323F32" w:rsidRDefault="00323F32">
      <w:pPr>
        <w:spacing w:before="287" w:after="11811" w:line="285" w:lineRule="exact"/>
        <w:sectPr w:rsidR="00323F32">
          <w:type w:val="continuous"/>
          <w:pgSz w:w="11923" w:h="16862"/>
          <w:pgMar w:top="720" w:right="1151" w:bottom="306" w:left="1512" w:header="720" w:footer="720" w:gutter="0"/>
          <w:cols w:space="720"/>
        </w:sectPr>
      </w:pPr>
    </w:p>
    <w:p w14:paraId="03F3ED1D" w14:textId="77777777" w:rsidR="00323F32" w:rsidRDefault="007E7735">
      <w:pPr>
        <w:spacing w:line="243" w:lineRule="exact"/>
        <w:textAlignment w:val="baseline"/>
        <w:rPr>
          <w:rFonts w:ascii="Tahoma" w:eastAsia="Tahoma" w:hAnsi="Tahoma"/>
          <w:b/>
          <w:color w:val="000000"/>
          <w:spacing w:val="-6"/>
          <w:sz w:val="20"/>
        </w:rPr>
      </w:pPr>
      <w:r>
        <w:rPr>
          <w:rFonts w:ascii="Tahoma" w:eastAsia="Tahoma" w:hAnsi="Tahoma"/>
          <w:b/>
          <w:color w:val="000000"/>
          <w:spacing w:val="-6"/>
          <w:sz w:val="20"/>
        </w:rPr>
        <w:t>People. Pride. Place.</w:t>
      </w:r>
    </w:p>
    <w:sectPr w:rsidR="00323F32">
      <w:type w:val="continuous"/>
      <w:pgSz w:w="11923" w:h="16862"/>
      <w:pgMar w:top="720" w:right="1157" w:bottom="306" w:left="874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7CCE"/>
    <w:multiLevelType w:val="multilevel"/>
    <w:tmpl w:val="9F003394"/>
    <w:lvl w:ilvl="0">
      <w:numFmt w:val="bullet"/>
      <w:lvlText w:val="¡"/>
      <w:lvlJc w:val="left"/>
      <w:pPr>
        <w:tabs>
          <w:tab w:val="left" w:pos="360"/>
        </w:tabs>
      </w:pPr>
      <w:rPr>
        <w:rFonts w:ascii="Wingdings" w:eastAsia="Wingdings" w:hAnsi="Wingdings"/>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8B48DE"/>
    <w:multiLevelType w:val="multilevel"/>
    <w:tmpl w:val="41B64D1E"/>
    <w:lvl w:ilvl="0">
      <w:numFmt w:val="bullet"/>
      <w:lvlText w:val="l"/>
      <w:lvlJc w:val="left"/>
      <w:pPr>
        <w:tabs>
          <w:tab w:val="left" w:pos="360"/>
        </w:tabs>
      </w:pPr>
      <w:rPr>
        <w:rFonts w:ascii="Wingdings" w:eastAsia="Wingdings" w:hAnsi="Wingdings"/>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62043752">
    <w:abstractNumId w:val="1"/>
  </w:num>
  <w:num w:numId="2" w16cid:durableId="1859732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F32"/>
    <w:rsid w:val="001065A5"/>
    <w:rsid w:val="002C4F83"/>
    <w:rsid w:val="00323F32"/>
    <w:rsid w:val="003A214F"/>
    <w:rsid w:val="005C06AE"/>
    <w:rsid w:val="005C1692"/>
    <w:rsid w:val="007E7735"/>
    <w:rsid w:val="00A41FD1"/>
    <w:rsid w:val="00D132BC"/>
    <w:rsid w:val="00E91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730BA"/>
  <w15:docId w15:val="{377C4743-6A9A-4406-B17C-DCFBC1DC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07767A23CDC942949252420389B33E" ma:contentTypeVersion="9" ma:contentTypeDescription="Create a new document." ma:contentTypeScope="" ma:versionID="165b18d165268cff089c4bb6af95feb0">
  <xsd:schema xmlns:xsd="http://www.w3.org/2001/XMLSchema" xmlns:xs="http://www.w3.org/2001/XMLSchema" xmlns:p="http://schemas.microsoft.com/office/2006/metadata/properties" xmlns:ns3="66b75dcf-ba6a-4ca4-ac22-37dc5699c8bf" xmlns:ns4="9a3e26a9-ea9a-4409-ac47-f6c9f0da71ec" targetNamespace="http://schemas.microsoft.com/office/2006/metadata/properties" ma:root="true" ma:fieldsID="f73e12f8f5ccd6d345ecefdc3f66b630" ns3:_="" ns4:_="">
    <xsd:import namespace="66b75dcf-ba6a-4ca4-ac22-37dc5699c8bf"/>
    <xsd:import namespace="9a3e26a9-ea9a-4409-ac47-f6c9f0da71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75dcf-ba6a-4ca4-ac22-37dc5699c8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3e26a9-ea9a-4409-ac47-f6c9f0da71e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a3e26a9-ea9a-4409-ac47-f6c9f0da71ec" xsi:nil="true"/>
  </documentManagement>
</p:properties>
</file>

<file path=customXml/itemProps1.xml><?xml version="1.0" encoding="utf-8"?>
<ds:datastoreItem xmlns:ds="http://schemas.openxmlformats.org/officeDocument/2006/customXml" ds:itemID="{27616539-66A3-4069-A10C-5ED2C58D1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75dcf-ba6a-4ca4-ac22-37dc5699c8bf"/>
    <ds:schemaRef ds:uri="9a3e26a9-ea9a-4409-ac47-f6c9f0da7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E91E01-B63A-486D-9D59-4512CD7468D6}">
  <ds:schemaRefs>
    <ds:schemaRef ds:uri="http://schemas.microsoft.com/sharepoint/v3/contenttype/forms"/>
  </ds:schemaRefs>
</ds:datastoreItem>
</file>

<file path=customXml/itemProps3.xml><?xml version="1.0" encoding="utf-8"?>
<ds:datastoreItem xmlns:ds="http://schemas.openxmlformats.org/officeDocument/2006/customXml" ds:itemID="{A53D49C3-1590-4201-B996-D103FC99B7DC}">
  <ds:schemaRefs>
    <ds:schemaRef ds:uri="http://schemas.microsoft.com/office/2006/metadata/properties"/>
    <ds:schemaRef ds:uri="http://schemas.microsoft.com/office/infopath/2007/PartnerControls"/>
    <ds:schemaRef ds:uri="http://purl.org/dc/dcmitype/"/>
    <ds:schemaRef ds:uri="http://schemas.microsoft.com/office/2006/documentManagement/types"/>
    <ds:schemaRef ds:uri="66b75dcf-ba6a-4ca4-ac22-37dc5699c8bf"/>
    <ds:schemaRef ds:uri="http://purl.org/dc/elements/1.1/"/>
    <ds:schemaRef ds:uri="http://purl.org/dc/terms/"/>
    <ds:schemaRef ds:uri="http://www.w3.org/XML/1998/namespace"/>
    <ds:schemaRef ds:uri="http://schemas.openxmlformats.org/package/2006/metadata/core-properties"/>
    <ds:schemaRef ds:uri="9a3e26a9-ea9a-4409-ac47-f6c9f0da71e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1655</Words>
  <Characters>9440</Characters>
  <Application>Microsoft Office Word</Application>
  <DocSecurity>0</DocSecurity>
  <Lines>78</Lines>
  <Paragraphs>22</Paragraphs>
  <ScaleCrop>false</ScaleCrop>
  <Company>Manchester City Council</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 Cable</dc:creator>
  <cp:lastModifiedBy>Katharine Cable</cp:lastModifiedBy>
  <cp:revision>2</cp:revision>
  <dcterms:created xsi:type="dcterms:W3CDTF">2023-08-03T11:57:00Z</dcterms:created>
  <dcterms:modified xsi:type="dcterms:W3CDTF">2023-08-03T11:57:00Z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0x0101001F07767A23CDC942949252420389B33E</vt:lpwstr>
  </property>
</Properties>
</file>