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7E19" w14:textId="77777777" w:rsidR="00434E5D" w:rsidRDefault="00B320BD">
      <w:pPr>
        <w:jc w:val="center"/>
        <w:rPr>
          <w:rFonts w:ascii="Arial" w:eastAsia="Arial" w:hAnsi="Arial" w:cs="Arial"/>
        </w:rPr>
      </w:pPr>
      <w:r>
        <w:rPr>
          <w:rFonts w:ascii="Arial" w:eastAsia="Arial" w:hAnsi="Arial" w:cs="Arial"/>
          <w:b/>
        </w:rPr>
        <w:t>Manchester City Council</w:t>
      </w:r>
    </w:p>
    <w:p w14:paraId="47347E1A" w14:textId="77777777" w:rsidR="00434E5D" w:rsidRDefault="00B320BD">
      <w:pPr>
        <w:jc w:val="center"/>
        <w:rPr>
          <w:rFonts w:ascii="Arial" w:eastAsia="Arial" w:hAnsi="Arial" w:cs="Arial"/>
        </w:rPr>
      </w:pPr>
      <w:r>
        <w:rPr>
          <w:rFonts w:ascii="Arial" w:eastAsia="Arial" w:hAnsi="Arial" w:cs="Arial"/>
          <w:b/>
        </w:rPr>
        <w:t>Role Profile</w:t>
      </w:r>
    </w:p>
    <w:p w14:paraId="47347E1B" w14:textId="77777777" w:rsidR="00434E5D" w:rsidRDefault="00434E5D">
      <w:pPr>
        <w:jc w:val="center"/>
        <w:rPr>
          <w:rFonts w:ascii="Arial" w:eastAsia="Arial" w:hAnsi="Arial" w:cs="Arial"/>
        </w:rPr>
      </w:pPr>
    </w:p>
    <w:p w14:paraId="47347E1C" w14:textId="77777777" w:rsidR="00434E5D" w:rsidRDefault="00B320BD">
      <w:pPr>
        <w:jc w:val="center"/>
        <w:rPr>
          <w:rFonts w:ascii="Arial" w:eastAsia="Arial" w:hAnsi="Arial" w:cs="Arial"/>
        </w:rPr>
      </w:pPr>
      <w:r>
        <w:rPr>
          <w:rFonts w:ascii="Arial" w:eastAsia="Arial" w:hAnsi="Arial" w:cs="Arial"/>
          <w:b/>
        </w:rPr>
        <w:t>Technical Officer, Grade 6</w:t>
      </w:r>
    </w:p>
    <w:p w14:paraId="47347E1D" w14:textId="77777777" w:rsidR="00434E5D" w:rsidRDefault="00B320BD">
      <w:pPr>
        <w:jc w:val="center"/>
        <w:rPr>
          <w:rFonts w:ascii="Arial" w:eastAsia="Arial" w:hAnsi="Arial" w:cs="Arial"/>
        </w:rPr>
      </w:pPr>
      <w:r>
        <w:rPr>
          <w:rFonts w:ascii="Arial" w:eastAsia="Arial" w:hAnsi="Arial" w:cs="Arial"/>
          <w:b/>
        </w:rPr>
        <w:t>Revenues and Benefits Unit, Corporate Services</w:t>
      </w:r>
    </w:p>
    <w:p w14:paraId="47347E1E" w14:textId="77777777" w:rsidR="00434E5D" w:rsidRDefault="00B320BD">
      <w:pPr>
        <w:jc w:val="center"/>
        <w:rPr>
          <w:rFonts w:ascii="Arial" w:eastAsia="Arial" w:hAnsi="Arial" w:cs="Arial"/>
        </w:rPr>
      </w:pPr>
      <w:r>
        <w:rPr>
          <w:rFonts w:ascii="Arial" w:eastAsia="Arial" w:hAnsi="Arial" w:cs="Arial"/>
          <w:b/>
        </w:rPr>
        <w:t>Reports to: Corporate Assessments Team Leader within the relevant service / Service Improvement Manager (Fraud and Error)</w:t>
      </w:r>
    </w:p>
    <w:p w14:paraId="47347E1F" w14:textId="77777777" w:rsidR="00434E5D" w:rsidRDefault="00B320BD">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Job Family: Transactional Back Office </w:t>
      </w:r>
    </w:p>
    <w:p w14:paraId="47347E20" w14:textId="77777777" w:rsidR="00434E5D" w:rsidRDefault="00434E5D">
      <w:pPr>
        <w:rPr>
          <w:rFonts w:ascii="Arial" w:eastAsia="Arial" w:hAnsi="Arial" w:cs="Arial"/>
        </w:rPr>
      </w:pPr>
    </w:p>
    <w:p w14:paraId="47347E21" w14:textId="77777777" w:rsidR="00434E5D" w:rsidRDefault="00B320BD">
      <w:pPr>
        <w:rPr>
          <w:rFonts w:ascii="Arial" w:eastAsia="Arial" w:hAnsi="Arial" w:cs="Arial"/>
        </w:rPr>
      </w:pPr>
      <w:r>
        <w:rPr>
          <w:rFonts w:ascii="Arial" w:eastAsia="Arial" w:hAnsi="Arial" w:cs="Arial"/>
          <w:b/>
        </w:rPr>
        <w:t>Key Role Descriptors:</w:t>
      </w:r>
    </w:p>
    <w:p w14:paraId="47347E22" w14:textId="77777777" w:rsidR="00434E5D" w:rsidRDefault="00434E5D">
      <w:pPr>
        <w:rPr>
          <w:rFonts w:ascii="Arial" w:eastAsia="Arial" w:hAnsi="Arial" w:cs="Arial"/>
        </w:rPr>
      </w:pPr>
    </w:p>
    <w:p w14:paraId="47347E23" w14:textId="77777777" w:rsidR="00434E5D" w:rsidRDefault="00B320BD">
      <w:pPr>
        <w:rPr>
          <w:rFonts w:ascii="Arial" w:eastAsia="Arial" w:hAnsi="Arial" w:cs="Arial"/>
        </w:rPr>
      </w:pPr>
      <w:r>
        <w:rPr>
          <w:rFonts w:ascii="Arial" w:eastAsia="Arial" w:hAnsi="Arial" w:cs="Arial"/>
        </w:rPr>
        <w:t xml:space="preserve">The role holder will provide expertise and support in delivering excellent transactional </w:t>
      </w:r>
      <w:proofErr w:type="gramStart"/>
      <w:r>
        <w:rPr>
          <w:rFonts w:ascii="Arial" w:eastAsia="Arial" w:hAnsi="Arial" w:cs="Arial"/>
        </w:rPr>
        <w:t>back office</w:t>
      </w:r>
      <w:proofErr w:type="gramEnd"/>
      <w:r>
        <w:rPr>
          <w:rFonts w:ascii="Arial" w:eastAsia="Arial" w:hAnsi="Arial" w:cs="Arial"/>
        </w:rPr>
        <w:t xml:space="preserve"> support to the residents of Manchester and stakeholders.</w:t>
      </w:r>
    </w:p>
    <w:p w14:paraId="47347E24" w14:textId="77777777" w:rsidR="00434E5D" w:rsidRDefault="00434E5D">
      <w:pPr>
        <w:rPr>
          <w:rFonts w:ascii="Arial" w:eastAsia="Arial" w:hAnsi="Arial" w:cs="Arial"/>
        </w:rPr>
      </w:pPr>
    </w:p>
    <w:p w14:paraId="47347E25" w14:textId="77777777" w:rsidR="00434E5D" w:rsidRDefault="00B320B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rPr>
      </w:pPr>
      <w:r>
        <w:rPr>
          <w:rFonts w:ascii="Arial" w:eastAsia="Arial" w:hAnsi="Arial" w:cs="Arial"/>
          <w:color w:val="000000"/>
        </w:rPr>
        <w:t xml:space="preserve">The role holder will monitor, </w:t>
      </w:r>
      <w:proofErr w:type="gramStart"/>
      <w:r>
        <w:rPr>
          <w:rFonts w:ascii="Arial" w:eastAsia="Arial" w:hAnsi="Arial" w:cs="Arial"/>
          <w:color w:val="000000"/>
        </w:rPr>
        <w:t>evaluate</w:t>
      </w:r>
      <w:proofErr w:type="gramEnd"/>
      <w:r>
        <w:rPr>
          <w:rFonts w:ascii="Arial" w:eastAsia="Arial" w:hAnsi="Arial" w:cs="Arial"/>
          <w:color w:val="000000"/>
        </w:rPr>
        <w:t xml:space="preserve"> and report on the quality of output from a transactional team with a focus on the continuous improvement of service delivery and contribution to service performance targets.</w:t>
      </w:r>
    </w:p>
    <w:p w14:paraId="47347E26" w14:textId="77777777" w:rsidR="00434E5D" w:rsidRDefault="00434E5D">
      <w:pPr>
        <w:rPr>
          <w:rFonts w:ascii="Arial" w:eastAsia="Arial" w:hAnsi="Arial" w:cs="Arial"/>
        </w:rPr>
      </w:pPr>
    </w:p>
    <w:p w14:paraId="47347E27" w14:textId="77777777" w:rsidR="00434E5D" w:rsidRDefault="00B320BD">
      <w:pPr>
        <w:rPr>
          <w:rFonts w:ascii="Arial" w:eastAsia="Arial" w:hAnsi="Arial" w:cs="Arial"/>
        </w:rPr>
      </w:pPr>
      <w:r>
        <w:rPr>
          <w:rFonts w:ascii="Arial" w:eastAsia="Arial" w:hAnsi="Arial" w:cs="Arial"/>
          <w:b/>
        </w:rPr>
        <w:t xml:space="preserve">Key Role Accountabilities: </w:t>
      </w:r>
    </w:p>
    <w:p w14:paraId="47347E28" w14:textId="77777777" w:rsidR="00434E5D" w:rsidRDefault="00434E5D">
      <w:pPr>
        <w:rPr>
          <w:rFonts w:ascii="Arial" w:eastAsia="Arial" w:hAnsi="Arial" w:cs="Arial"/>
        </w:rPr>
      </w:pPr>
    </w:p>
    <w:p w14:paraId="47347E29" w14:textId="77777777" w:rsidR="00434E5D" w:rsidRDefault="00B320BD">
      <w:pPr>
        <w:pBdr>
          <w:top w:val="nil"/>
          <w:left w:val="nil"/>
          <w:bottom w:val="nil"/>
          <w:right w:val="nil"/>
          <w:between w:val="nil"/>
        </w:pBdr>
        <w:tabs>
          <w:tab w:val="left" w:pos="540"/>
        </w:tabs>
        <w:rPr>
          <w:rFonts w:ascii="Arial" w:eastAsia="Arial" w:hAnsi="Arial" w:cs="Arial"/>
          <w:color w:val="000000"/>
        </w:rPr>
      </w:pPr>
      <w:r>
        <w:rPr>
          <w:rFonts w:ascii="Arial" w:eastAsia="Arial" w:hAnsi="Arial" w:cs="Arial"/>
          <w:color w:val="000000"/>
        </w:rPr>
        <w:t xml:space="preserve">Develop and maintain a high level of expertise in respect of relevant law, policy, good practice, </w:t>
      </w:r>
      <w:proofErr w:type="gramStart"/>
      <w:r>
        <w:rPr>
          <w:rFonts w:ascii="Arial" w:eastAsia="Arial" w:hAnsi="Arial" w:cs="Arial"/>
          <w:color w:val="000000"/>
        </w:rPr>
        <w:t>procedures</w:t>
      </w:r>
      <w:proofErr w:type="gramEnd"/>
      <w:r>
        <w:rPr>
          <w:rFonts w:ascii="Arial" w:eastAsia="Arial" w:hAnsi="Arial" w:cs="Arial"/>
          <w:color w:val="000000"/>
        </w:rPr>
        <w:t xml:space="preserve"> and systems. Support and coach colleagues in these areas and develop the team in general in its understanding and use of legislation, case-</w:t>
      </w:r>
      <w:proofErr w:type="gramStart"/>
      <w:r>
        <w:rPr>
          <w:rFonts w:ascii="Arial" w:eastAsia="Arial" w:hAnsi="Arial" w:cs="Arial"/>
          <w:color w:val="000000"/>
        </w:rPr>
        <w:t>law</w:t>
      </w:r>
      <w:proofErr w:type="gramEnd"/>
      <w:r>
        <w:rPr>
          <w:rFonts w:ascii="Arial" w:eastAsia="Arial" w:hAnsi="Arial" w:cs="Arial"/>
          <w:color w:val="000000"/>
        </w:rPr>
        <w:t xml:space="preserve"> and good practice in these areas.</w:t>
      </w:r>
    </w:p>
    <w:p w14:paraId="47347E2A" w14:textId="77777777" w:rsidR="00434E5D" w:rsidRDefault="00434E5D">
      <w:pPr>
        <w:rPr>
          <w:rFonts w:ascii="Arial" w:eastAsia="Arial" w:hAnsi="Arial" w:cs="Arial"/>
        </w:rPr>
      </w:pPr>
    </w:p>
    <w:p w14:paraId="47347E2B" w14:textId="77777777" w:rsidR="00434E5D" w:rsidRDefault="00B320BD">
      <w:pPr>
        <w:rPr>
          <w:rFonts w:ascii="Arial" w:eastAsia="Arial" w:hAnsi="Arial" w:cs="Arial"/>
        </w:rPr>
      </w:pPr>
      <w:r>
        <w:rPr>
          <w:rFonts w:ascii="Arial" w:eastAsia="Arial" w:hAnsi="Arial" w:cs="Arial"/>
        </w:rPr>
        <w:t>Analyse and interpret feedback and management information and proactively develop recommendations for improvement in line with best practice in a way that supports service priorities and objectives.</w:t>
      </w:r>
    </w:p>
    <w:p w14:paraId="47347E2C" w14:textId="77777777" w:rsidR="00434E5D" w:rsidRDefault="00434E5D">
      <w:pPr>
        <w:rPr>
          <w:rFonts w:ascii="Arial" w:eastAsia="Arial" w:hAnsi="Arial" w:cs="Arial"/>
        </w:rPr>
      </w:pPr>
    </w:p>
    <w:p w14:paraId="47347E2D" w14:textId="77777777" w:rsidR="00434E5D" w:rsidRDefault="00B320BD">
      <w:pPr>
        <w:rPr>
          <w:rFonts w:ascii="Arial" w:eastAsia="Arial" w:hAnsi="Arial" w:cs="Arial"/>
        </w:rPr>
      </w:pPr>
      <w:r>
        <w:rPr>
          <w:rFonts w:ascii="Arial" w:eastAsia="Arial" w:hAnsi="Arial" w:cs="Arial"/>
        </w:rPr>
        <w:t xml:space="preserve">Work collaboratively across the wider Council, providing specialist advice, information, </w:t>
      </w:r>
      <w:proofErr w:type="gramStart"/>
      <w:r>
        <w:rPr>
          <w:rFonts w:ascii="Arial" w:eastAsia="Arial" w:hAnsi="Arial" w:cs="Arial"/>
        </w:rPr>
        <w:t>support</w:t>
      </w:r>
      <w:proofErr w:type="gramEnd"/>
      <w:r>
        <w:rPr>
          <w:rFonts w:ascii="Arial" w:eastAsia="Arial" w:hAnsi="Arial" w:cs="Arial"/>
        </w:rPr>
        <w:t xml:space="preserve"> and challenge to support client services to meet the objectives outlined in business plans and the effective delivery of organisational objectives.</w:t>
      </w:r>
    </w:p>
    <w:p w14:paraId="47347E2E" w14:textId="77777777" w:rsidR="00434E5D" w:rsidRDefault="00434E5D">
      <w:pPr>
        <w:rPr>
          <w:rFonts w:ascii="Arial" w:eastAsia="Arial" w:hAnsi="Arial" w:cs="Arial"/>
        </w:rPr>
      </w:pPr>
    </w:p>
    <w:p w14:paraId="47347E2F" w14:textId="77777777" w:rsidR="00434E5D" w:rsidRDefault="00B320BD">
      <w:pPr>
        <w:rPr>
          <w:rFonts w:ascii="Arial" w:eastAsia="Arial" w:hAnsi="Arial" w:cs="Arial"/>
        </w:rPr>
      </w:pPr>
      <w:r>
        <w:rPr>
          <w:rFonts w:ascii="Arial" w:eastAsia="Arial" w:hAnsi="Arial" w:cs="Arial"/>
        </w:rPr>
        <w:t>Proactively assist the monitoring and review processes and procedures to ensure that key performance indicators are met and implement strategies and procedures to continually enhance the service.</w:t>
      </w:r>
    </w:p>
    <w:p w14:paraId="47347E30" w14:textId="77777777" w:rsidR="00434E5D" w:rsidRDefault="00434E5D">
      <w:pPr>
        <w:rPr>
          <w:rFonts w:ascii="Arial" w:eastAsia="Arial" w:hAnsi="Arial" w:cs="Arial"/>
        </w:rPr>
      </w:pPr>
    </w:p>
    <w:p w14:paraId="47347E31" w14:textId="77777777" w:rsidR="00434E5D" w:rsidRDefault="00B320BD">
      <w:pPr>
        <w:rPr>
          <w:rFonts w:ascii="Arial" w:eastAsia="Arial" w:hAnsi="Arial" w:cs="Arial"/>
        </w:rPr>
      </w:pPr>
      <w:r>
        <w:rPr>
          <w:rFonts w:ascii="Arial" w:eastAsia="Arial" w:hAnsi="Arial" w:cs="Arial"/>
        </w:rPr>
        <w:t>Provide advice and guidance to colleagues across the organisation in area of specialism.</w:t>
      </w:r>
    </w:p>
    <w:p w14:paraId="47347E32" w14:textId="77777777" w:rsidR="00434E5D" w:rsidRDefault="00434E5D">
      <w:pPr>
        <w:rPr>
          <w:rFonts w:ascii="Arial" w:eastAsia="Arial" w:hAnsi="Arial" w:cs="Arial"/>
        </w:rPr>
      </w:pPr>
    </w:p>
    <w:p w14:paraId="47347E33" w14:textId="77777777" w:rsidR="00434E5D" w:rsidRDefault="00B320BD">
      <w:pPr>
        <w:rPr>
          <w:rFonts w:ascii="Arial" w:eastAsia="Arial" w:hAnsi="Arial" w:cs="Arial"/>
        </w:rPr>
      </w:pPr>
      <w:r>
        <w:rPr>
          <w:rFonts w:ascii="Arial" w:eastAsia="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47347E34" w14:textId="77777777" w:rsidR="00434E5D" w:rsidRDefault="00434E5D">
      <w:pPr>
        <w:rPr>
          <w:rFonts w:ascii="Arial" w:eastAsia="Arial" w:hAnsi="Arial" w:cs="Arial"/>
        </w:rPr>
      </w:pPr>
    </w:p>
    <w:p w14:paraId="47347E35" w14:textId="77777777" w:rsidR="00434E5D" w:rsidRDefault="00B320BD">
      <w:pPr>
        <w:rPr>
          <w:rFonts w:ascii="Arial" w:eastAsia="Arial" w:hAnsi="Arial" w:cs="Arial"/>
          <w:color w:val="000000"/>
        </w:rPr>
      </w:pPr>
      <w:r>
        <w:rPr>
          <w:rFonts w:ascii="Arial" w:eastAsia="Arial" w:hAnsi="Arial" w:cs="Arial"/>
          <w:color w:val="000000"/>
        </w:rPr>
        <w:t xml:space="preserve">Personal commitment to continuous </w:t>
      </w:r>
      <w:proofErr w:type="spellStart"/>
      <w:r>
        <w:rPr>
          <w:rFonts w:ascii="Arial" w:eastAsia="Arial" w:hAnsi="Arial" w:cs="Arial"/>
          <w:color w:val="000000"/>
        </w:rPr>
        <w:t>self development</w:t>
      </w:r>
      <w:proofErr w:type="spellEnd"/>
      <w:r>
        <w:rPr>
          <w:rFonts w:ascii="Arial" w:eastAsia="Arial" w:hAnsi="Arial" w:cs="Arial"/>
          <w:color w:val="000000"/>
        </w:rPr>
        <w:t xml:space="preserve"> and service improvement.</w:t>
      </w:r>
    </w:p>
    <w:p w14:paraId="47347E36" w14:textId="77777777" w:rsidR="00434E5D" w:rsidRDefault="00434E5D">
      <w:pPr>
        <w:rPr>
          <w:rFonts w:ascii="Arial" w:eastAsia="Arial" w:hAnsi="Arial" w:cs="Arial"/>
          <w:color w:val="FF0000"/>
        </w:rPr>
      </w:pPr>
    </w:p>
    <w:p w14:paraId="47347E37" w14:textId="77777777" w:rsidR="00434E5D" w:rsidRDefault="00434E5D">
      <w:pPr>
        <w:rPr>
          <w:rFonts w:ascii="Arial" w:eastAsia="Arial" w:hAnsi="Arial" w:cs="Arial"/>
        </w:rPr>
      </w:pPr>
    </w:p>
    <w:p w14:paraId="47347E38" w14:textId="77777777" w:rsidR="00434E5D" w:rsidRDefault="00434E5D">
      <w:pPr>
        <w:rPr>
          <w:rFonts w:ascii="Arial" w:eastAsia="Arial" w:hAnsi="Arial" w:cs="Arial"/>
        </w:rPr>
      </w:pPr>
    </w:p>
    <w:p w14:paraId="47347E39" w14:textId="77777777" w:rsidR="00434E5D" w:rsidRDefault="00434E5D">
      <w:pPr>
        <w:rPr>
          <w:rFonts w:ascii="Arial" w:eastAsia="Arial" w:hAnsi="Arial" w:cs="Arial"/>
        </w:rPr>
      </w:pPr>
    </w:p>
    <w:p w14:paraId="47347E3A" w14:textId="77777777" w:rsidR="00434E5D" w:rsidRDefault="00434E5D">
      <w:pPr>
        <w:rPr>
          <w:rFonts w:ascii="Arial" w:eastAsia="Arial" w:hAnsi="Arial" w:cs="Arial"/>
        </w:rPr>
      </w:pPr>
    </w:p>
    <w:p w14:paraId="47347E3B" w14:textId="77777777" w:rsidR="00434E5D" w:rsidRDefault="00B320BD">
      <w:pPr>
        <w:rPr>
          <w:rFonts w:ascii="Arial" w:eastAsia="Arial" w:hAnsi="Arial" w:cs="Arial"/>
        </w:rPr>
      </w:pPr>
      <w:r>
        <w:rPr>
          <w:rFonts w:ascii="Arial" w:eastAsia="Arial" w:hAnsi="Arial" w:cs="Arial"/>
        </w:rPr>
        <w:lastRenderedPageBreak/>
        <w:t>Through personal example, open commitment and clear action, ensure diversity is positively valued, resulting in equal access and treatment in employment, service delivery and communications</w:t>
      </w:r>
    </w:p>
    <w:p w14:paraId="47347E3C" w14:textId="77777777" w:rsidR="00434E5D" w:rsidRDefault="00434E5D">
      <w:pPr>
        <w:rPr>
          <w:rFonts w:ascii="Arial" w:eastAsia="Arial" w:hAnsi="Arial" w:cs="Arial"/>
        </w:rPr>
      </w:pPr>
    </w:p>
    <w:p w14:paraId="47347E3D" w14:textId="77777777" w:rsidR="00434E5D" w:rsidRDefault="00B320BD">
      <w:pPr>
        <w:rPr>
          <w:rFonts w:ascii="Arial" w:eastAsia="Arial" w:hAnsi="Arial" w:cs="Arial"/>
          <w:color w:val="FF0000"/>
        </w:rPr>
      </w:pPr>
      <w:r>
        <w:rPr>
          <w:rFonts w:ascii="Arial" w:eastAsia="Arial" w:hAnsi="Arial" w:cs="Arial"/>
          <w:b/>
        </w:rPr>
        <w:t xml:space="preserve">Where the </w:t>
      </w:r>
      <w:proofErr w:type="spellStart"/>
      <w:r>
        <w:rPr>
          <w:rFonts w:ascii="Arial" w:eastAsia="Arial" w:hAnsi="Arial" w:cs="Arial"/>
          <w:b/>
        </w:rPr>
        <w:t>roleholder</w:t>
      </w:r>
      <w:proofErr w:type="spellEnd"/>
      <w:r>
        <w:rPr>
          <w:rFonts w:ascii="Arial" w:eastAsia="Arial" w:hAnsi="Arial" w:cs="Arial"/>
          <w:b/>
        </w:rPr>
        <w:t xml:space="preserve"> is </w:t>
      </w:r>
      <w:proofErr w:type="gramStart"/>
      <w:r>
        <w:rPr>
          <w:rFonts w:ascii="Arial" w:eastAsia="Arial" w:hAnsi="Arial" w:cs="Arial"/>
          <w:b/>
        </w:rPr>
        <w:t>disabled</w:t>
      </w:r>
      <w:proofErr w:type="gramEnd"/>
      <w:r>
        <w:rPr>
          <w:rFonts w:ascii="Arial" w:eastAsia="Arial" w:hAnsi="Arial" w:cs="Arial"/>
          <w:b/>
        </w:rPr>
        <w:t xml:space="preserve"> every effort will be made to supply all necessary aids, adaptations or equipment to allow them to carry out all the duties of the role.  If, however, a certain task proves to be unachievable, job redesign will be given full consideration. </w:t>
      </w:r>
    </w:p>
    <w:p w14:paraId="47347E3E" w14:textId="77777777" w:rsidR="00434E5D" w:rsidRDefault="00434E5D">
      <w:pPr>
        <w:rPr>
          <w:rFonts w:ascii="Arial" w:eastAsia="Arial" w:hAnsi="Arial" w:cs="Arial"/>
        </w:rPr>
      </w:pPr>
    </w:p>
    <w:p w14:paraId="47347E3F" w14:textId="77777777" w:rsidR="00434E5D" w:rsidRDefault="00B320BD">
      <w:pPr>
        <w:rPr>
          <w:rFonts w:ascii="Arial" w:eastAsia="Arial" w:hAnsi="Arial" w:cs="Arial"/>
        </w:rPr>
      </w:pPr>
      <w:r>
        <w:br w:type="page"/>
      </w:r>
      <w:r>
        <w:rPr>
          <w:rFonts w:ascii="Arial" w:eastAsia="Arial" w:hAnsi="Arial" w:cs="Arial"/>
          <w:b/>
        </w:rPr>
        <w:lastRenderedPageBreak/>
        <w:t xml:space="preserve">Role Portfolio: </w:t>
      </w:r>
    </w:p>
    <w:p w14:paraId="47347E40" w14:textId="77777777" w:rsidR="00434E5D" w:rsidRDefault="00434E5D">
      <w:pPr>
        <w:rPr>
          <w:rFonts w:ascii="Arial" w:eastAsia="Arial" w:hAnsi="Arial" w:cs="Arial"/>
        </w:rPr>
      </w:pPr>
    </w:p>
    <w:p w14:paraId="47347E41" w14:textId="77777777" w:rsidR="00434E5D" w:rsidRDefault="00B320BD">
      <w:pPr>
        <w:rPr>
          <w:rFonts w:ascii="Arial" w:eastAsia="Arial" w:hAnsi="Arial" w:cs="Arial"/>
        </w:rPr>
      </w:pPr>
      <w:r>
        <w:rPr>
          <w:rFonts w:ascii="Arial" w:eastAsia="Arial" w:hAnsi="Arial" w:cs="Arial"/>
          <w:b/>
        </w:rPr>
        <w:t>This role will sit in one of the functions listed below</w:t>
      </w:r>
    </w:p>
    <w:p w14:paraId="47347E42" w14:textId="77777777" w:rsidR="00434E5D" w:rsidRDefault="00434E5D">
      <w:pPr>
        <w:rPr>
          <w:rFonts w:ascii="Arial" w:eastAsia="Arial" w:hAnsi="Arial" w:cs="Arial"/>
        </w:rPr>
      </w:pPr>
    </w:p>
    <w:p w14:paraId="47347E43" w14:textId="77777777" w:rsidR="00434E5D" w:rsidRDefault="00B320BD">
      <w:pPr>
        <w:rPr>
          <w:rFonts w:ascii="Arial" w:eastAsia="Arial" w:hAnsi="Arial" w:cs="Arial"/>
        </w:rPr>
      </w:pPr>
      <w:r>
        <w:rPr>
          <w:rFonts w:ascii="Arial" w:eastAsia="Arial" w:hAnsi="Arial" w:cs="Arial"/>
          <w:b/>
          <w:color w:val="222222"/>
          <w:highlight w:val="white"/>
        </w:rPr>
        <w:t>Adults Case Management Team</w:t>
      </w:r>
    </w:p>
    <w:p w14:paraId="47347E44" w14:textId="77777777" w:rsidR="00434E5D" w:rsidRDefault="00B320BD">
      <w:pPr>
        <w:rPr>
          <w:rFonts w:ascii="Arial" w:eastAsia="Arial" w:hAnsi="Arial" w:cs="Arial"/>
        </w:rPr>
      </w:pPr>
      <w:r>
        <w:rPr>
          <w:rFonts w:ascii="Arial" w:eastAsia="Arial" w:hAnsi="Arial" w:cs="Arial"/>
        </w:rPr>
        <w:t>This team, based within the Benefits Division of the Revenues and Benefits Unit, is responsible for assessing a citizen’s contribution to their care costs and ensuring that any financial assessment is applied in line with The Care Act 2014, The Care and Support (Charging and Assessment of Resources) Regulations 2014 and Department of Health (</w:t>
      </w:r>
      <w:proofErr w:type="spellStart"/>
      <w:r>
        <w:rPr>
          <w:rFonts w:ascii="Arial" w:eastAsia="Arial" w:hAnsi="Arial" w:cs="Arial"/>
        </w:rPr>
        <w:t>DoH</w:t>
      </w:r>
      <w:proofErr w:type="spellEnd"/>
      <w:r>
        <w:rPr>
          <w:rFonts w:ascii="Arial" w:eastAsia="Arial" w:hAnsi="Arial" w:cs="Arial"/>
        </w:rPr>
        <w:t>) guidance.</w:t>
      </w:r>
    </w:p>
    <w:p w14:paraId="47347E45" w14:textId="77777777" w:rsidR="00434E5D" w:rsidRDefault="00434E5D">
      <w:pPr>
        <w:rPr>
          <w:rFonts w:ascii="Arial" w:eastAsia="Arial" w:hAnsi="Arial" w:cs="Arial"/>
        </w:rPr>
      </w:pPr>
    </w:p>
    <w:p w14:paraId="47347E46" w14:textId="77777777" w:rsidR="00434E5D" w:rsidRDefault="00B320BD">
      <w:pPr>
        <w:rPr>
          <w:rFonts w:ascii="Arial" w:eastAsia="Arial" w:hAnsi="Arial" w:cs="Arial"/>
        </w:rPr>
      </w:pPr>
      <w:r>
        <w:rPr>
          <w:rFonts w:ascii="Arial" w:eastAsia="Arial" w:hAnsi="Arial" w:cs="Arial"/>
        </w:rPr>
        <w:t>The role holder will support Case Management Officers with complex cases and Team Leaders with technical work in relation to reporting and system administration. They will also provide feedback to the Policy Strategy Manager to improve training and policy guidance.</w:t>
      </w:r>
    </w:p>
    <w:p w14:paraId="47347E47" w14:textId="77777777" w:rsidR="00434E5D" w:rsidRDefault="00434E5D">
      <w:pPr>
        <w:rPr>
          <w:rFonts w:ascii="Arial" w:eastAsia="Arial" w:hAnsi="Arial" w:cs="Arial"/>
        </w:rPr>
      </w:pPr>
    </w:p>
    <w:p w14:paraId="47347E48" w14:textId="77777777" w:rsidR="00434E5D" w:rsidRDefault="00B320BD">
      <w:pPr>
        <w:rPr>
          <w:rFonts w:ascii="Arial" w:eastAsia="Arial" w:hAnsi="Arial" w:cs="Arial"/>
        </w:rPr>
      </w:pPr>
      <w:r>
        <w:rPr>
          <w:rFonts w:ascii="Arial" w:eastAsia="Arial" w:hAnsi="Arial" w:cs="Arial"/>
        </w:rPr>
        <w:t>Typical tasks of the Technical Officer will be:</w:t>
      </w:r>
    </w:p>
    <w:p w14:paraId="47347E49" w14:textId="77777777" w:rsidR="00434E5D" w:rsidRDefault="00B320BD">
      <w:pPr>
        <w:numPr>
          <w:ilvl w:val="0"/>
          <w:numId w:val="6"/>
        </w:numPr>
      </w:pPr>
      <w:r>
        <w:rPr>
          <w:rFonts w:ascii="Arial" w:eastAsia="Arial" w:hAnsi="Arial" w:cs="Arial"/>
        </w:rPr>
        <w:t>Managing and delegating tasks from the Team Inbox</w:t>
      </w:r>
    </w:p>
    <w:p w14:paraId="47347E4A" w14:textId="77777777" w:rsidR="00434E5D" w:rsidRDefault="00B320BD">
      <w:pPr>
        <w:numPr>
          <w:ilvl w:val="0"/>
          <w:numId w:val="6"/>
        </w:numPr>
      </w:pPr>
      <w:r>
        <w:rPr>
          <w:rFonts w:ascii="Arial" w:eastAsia="Arial" w:hAnsi="Arial" w:cs="Arial"/>
        </w:rPr>
        <w:t>Supporting Case Management Officers with complex cases</w:t>
      </w:r>
    </w:p>
    <w:p w14:paraId="47347E4B" w14:textId="77777777" w:rsidR="00434E5D" w:rsidRDefault="00B320BD">
      <w:pPr>
        <w:numPr>
          <w:ilvl w:val="0"/>
          <w:numId w:val="6"/>
        </w:numPr>
      </w:pPr>
      <w:r>
        <w:rPr>
          <w:rFonts w:ascii="Arial" w:eastAsia="Arial" w:hAnsi="Arial" w:cs="Arial"/>
        </w:rPr>
        <w:t>Supporting Team Leaders with</w:t>
      </w:r>
    </w:p>
    <w:p w14:paraId="47347E4C" w14:textId="77777777" w:rsidR="00434E5D" w:rsidRDefault="00B320BD">
      <w:pPr>
        <w:numPr>
          <w:ilvl w:val="1"/>
          <w:numId w:val="1"/>
        </w:numPr>
      </w:pPr>
      <w:r>
        <w:rPr>
          <w:rFonts w:ascii="Arial" w:eastAsia="Arial" w:hAnsi="Arial" w:cs="Arial"/>
        </w:rPr>
        <w:t>Technical changes to the finance system</w:t>
      </w:r>
    </w:p>
    <w:p w14:paraId="47347E4D" w14:textId="77777777" w:rsidR="00434E5D" w:rsidRDefault="00B320BD">
      <w:pPr>
        <w:numPr>
          <w:ilvl w:val="1"/>
          <w:numId w:val="1"/>
        </w:numPr>
      </w:pPr>
      <w:r>
        <w:rPr>
          <w:rFonts w:ascii="Arial" w:eastAsia="Arial" w:hAnsi="Arial" w:cs="Arial"/>
        </w:rPr>
        <w:t>Exception Reporting</w:t>
      </w:r>
    </w:p>
    <w:p w14:paraId="47347E4E" w14:textId="77777777" w:rsidR="00434E5D" w:rsidRDefault="00B320BD">
      <w:pPr>
        <w:numPr>
          <w:ilvl w:val="1"/>
          <w:numId w:val="1"/>
        </w:numPr>
      </w:pPr>
      <w:r>
        <w:rPr>
          <w:rFonts w:ascii="Arial" w:eastAsia="Arial" w:hAnsi="Arial" w:cs="Arial"/>
        </w:rPr>
        <w:t>Quality Assurance of Case Management Officer’s work</w:t>
      </w:r>
    </w:p>
    <w:p w14:paraId="47347E4F" w14:textId="77777777" w:rsidR="00434E5D" w:rsidRDefault="00B320BD">
      <w:pPr>
        <w:numPr>
          <w:ilvl w:val="0"/>
          <w:numId w:val="5"/>
        </w:numPr>
      </w:pPr>
      <w:r>
        <w:rPr>
          <w:rFonts w:ascii="Arial" w:eastAsia="Arial" w:hAnsi="Arial" w:cs="Arial"/>
        </w:rPr>
        <w:t>Feeding back to the Policy and Strategy Manager on training, process and policy issues relating to the implementation of the Care Act 2014 and associated regulations</w:t>
      </w:r>
    </w:p>
    <w:p w14:paraId="47347E50" w14:textId="77777777" w:rsidR="00434E5D" w:rsidRDefault="00434E5D">
      <w:pPr>
        <w:rPr>
          <w:rFonts w:ascii="Arial" w:eastAsia="Arial" w:hAnsi="Arial" w:cs="Arial"/>
        </w:rPr>
      </w:pPr>
    </w:p>
    <w:p w14:paraId="47347E51" w14:textId="77777777" w:rsidR="00434E5D" w:rsidRDefault="00B320BD">
      <w:pPr>
        <w:rPr>
          <w:rFonts w:ascii="Arial" w:eastAsia="Arial" w:hAnsi="Arial" w:cs="Arial"/>
        </w:rPr>
      </w:pPr>
      <w:r>
        <w:rPr>
          <w:rFonts w:ascii="Arial" w:eastAsia="Arial" w:hAnsi="Arial" w:cs="Arial"/>
          <w:b/>
        </w:rPr>
        <w:t>Benefits</w:t>
      </w:r>
    </w:p>
    <w:p w14:paraId="47347E52" w14:textId="77777777" w:rsidR="00434E5D" w:rsidRDefault="00B320BD">
      <w:pPr>
        <w:rPr>
          <w:rFonts w:ascii="Arial" w:eastAsia="Arial" w:hAnsi="Arial" w:cs="Arial"/>
        </w:rPr>
      </w:pPr>
      <w:r>
        <w:rPr>
          <w:rFonts w:ascii="Arial" w:eastAsia="Arial" w:hAnsi="Arial" w:cs="Arial"/>
        </w:rPr>
        <w:t xml:space="preserve">The Benefits Service administers and delivers the Housing Benefit and Council Tax Support schemes for Manchester. The key Housing Benefit legislation is The </w:t>
      </w:r>
      <w:hyperlink r:id="rId10">
        <w:r>
          <w:rPr>
            <w:rFonts w:ascii="Arial" w:eastAsia="Arial" w:hAnsi="Arial" w:cs="Arial"/>
          </w:rPr>
          <w:t>Social Security Contributions and Benefits Act 1992</w:t>
        </w:r>
      </w:hyperlink>
      <w:r>
        <w:rPr>
          <w:rFonts w:ascii="Arial" w:eastAsia="Arial" w:hAnsi="Arial" w:cs="Arial"/>
        </w:rPr>
        <w:t xml:space="preserve"> and the Housing Benefit Regulations 2006. The key Council Tax Support legislation is the </w:t>
      </w:r>
      <w:proofErr w:type="spellStart"/>
      <w:r>
        <w:rPr>
          <w:rFonts w:ascii="Arial" w:eastAsia="Arial" w:hAnsi="Arial" w:cs="Arial"/>
        </w:rPr>
        <w:t>The</w:t>
      </w:r>
      <w:proofErr w:type="spellEnd"/>
      <w:r>
        <w:rPr>
          <w:rFonts w:ascii="Arial" w:eastAsia="Arial" w:hAnsi="Arial" w:cs="Arial"/>
        </w:rPr>
        <w:t xml:space="preserve"> Council Tax Reduction Schemes (Default Scheme) (England) Regulations 2012 with local policy applied through the Council’s local Council Tax Support Policy.</w:t>
      </w:r>
    </w:p>
    <w:p w14:paraId="47347E53" w14:textId="77777777" w:rsidR="00434E5D" w:rsidRDefault="00434E5D">
      <w:pPr>
        <w:rPr>
          <w:rFonts w:ascii="Arial" w:eastAsia="Arial" w:hAnsi="Arial" w:cs="Arial"/>
        </w:rPr>
      </w:pPr>
    </w:p>
    <w:p w14:paraId="47347E54" w14:textId="77777777" w:rsidR="00434E5D" w:rsidRDefault="00B320BD">
      <w:pPr>
        <w:rPr>
          <w:rFonts w:ascii="Arial" w:eastAsia="Arial" w:hAnsi="Arial" w:cs="Arial"/>
        </w:rPr>
      </w:pPr>
      <w:r>
        <w:rPr>
          <w:rFonts w:ascii="Arial" w:eastAsia="Arial" w:hAnsi="Arial" w:cs="Arial"/>
        </w:rPr>
        <w:t>The Benefits Service has Technical Officer roles within the Operations function, Fraud and Error Team, and the Casework Team.</w:t>
      </w:r>
    </w:p>
    <w:p w14:paraId="47347E55" w14:textId="77777777" w:rsidR="00434E5D" w:rsidRDefault="00B320BD">
      <w:pPr>
        <w:rPr>
          <w:rFonts w:ascii="Arial" w:eastAsia="Arial" w:hAnsi="Arial" w:cs="Arial"/>
        </w:rPr>
      </w:pPr>
      <w:r>
        <w:rPr>
          <w:rFonts w:ascii="Arial" w:eastAsia="Arial" w:hAnsi="Arial" w:cs="Arial"/>
        </w:rPr>
        <w:t xml:space="preserve"> </w:t>
      </w:r>
    </w:p>
    <w:p w14:paraId="47347E56" w14:textId="77777777" w:rsidR="00434E5D" w:rsidRDefault="00B320BD">
      <w:pPr>
        <w:rPr>
          <w:rFonts w:ascii="Arial" w:eastAsia="Arial" w:hAnsi="Arial" w:cs="Arial"/>
        </w:rPr>
      </w:pPr>
      <w:r>
        <w:rPr>
          <w:rFonts w:ascii="Arial" w:eastAsia="Arial" w:hAnsi="Arial" w:cs="Arial"/>
        </w:rPr>
        <w:t xml:space="preserve">The Benefits Operations Technical Officer primary responsibilities include supporting Benefits Officers and Team Leaders with complex cases including fraud cases; Discretionary Housing Payments; supporting and monitoring new starters. </w:t>
      </w:r>
    </w:p>
    <w:p w14:paraId="47347E57" w14:textId="77777777" w:rsidR="00434E5D" w:rsidRDefault="00434E5D">
      <w:pPr>
        <w:rPr>
          <w:rFonts w:ascii="Arial" w:eastAsia="Arial" w:hAnsi="Arial" w:cs="Arial"/>
        </w:rPr>
      </w:pPr>
    </w:p>
    <w:p w14:paraId="47347E58" w14:textId="77777777" w:rsidR="00434E5D" w:rsidRDefault="00B320BD">
      <w:pPr>
        <w:rPr>
          <w:rFonts w:ascii="Arial" w:eastAsia="Arial" w:hAnsi="Arial" w:cs="Arial"/>
        </w:rPr>
      </w:pPr>
      <w:r>
        <w:rPr>
          <w:rFonts w:ascii="Arial" w:eastAsia="Arial" w:hAnsi="Arial" w:cs="Arial"/>
        </w:rPr>
        <w:t>Tasks of the Benefits Operations Technical Officer can include:</w:t>
      </w:r>
    </w:p>
    <w:p w14:paraId="47347E59" w14:textId="77777777" w:rsidR="00434E5D" w:rsidRDefault="00B320BD">
      <w:pPr>
        <w:numPr>
          <w:ilvl w:val="0"/>
          <w:numId w:val="6"/>
        </w:numPr>
      </w:pPr>
      <w:r>
        <w:rPr>
          <w:rFonts w:ascii="Arial" w:eastAsia="Arial" w:hAnsi="Arial" w:cs="Arial"/>
        </w:rPr>
        <w:t>Supporting Benefits Officers with complex cases</w:t>
      </w:r>
    </w:p>
    <w:p w14:paraId="47347E5A" w14:textId="77777777" w:rsidR="00434E5D" w:rsidRDefault="00B320BD">
      <w:pPr>
        <w:numPr>
          <w:ilvl w:val="0"/>
          <w:numId w:val="6"/>
        </w:numPr>
      </w:pPr>
      <w:r>
        <w:rPr>
          <w:rFonts w:ascii="Arial" w:eastAsia="Arial" w:hAnsi="Arial" w:cs="Arial"/>
        </w:rPr>
        <w:t>Making Discretionary Housing Payment decisions</w:t>
      </w:r>
    </w:p>
    <w:p w14:paraId="47347E5B" w14:textId="77777777" w:rsidR="00434E5D" w:rsidRDefault="00B320BD">
      <w:pPr>
        <w:numPr>
          <w:ilvl w:val="0"/>
          <w:numId w:val="6"/>
        </w:numPr>
        <w:rPr>
          <w:rFonts w:ascii="Arial" w:eastAsia="Arial" w:hAnsi="Arial" w:cs="Arial"/>
        </w:rPr>
      </w:pPr>
      <w:r>
        <w:rPr>
          <w:rFonts w:ascii="Arial" w:eastAsia="Arial" w:hAnsi="Arial" w:cs="Arial"/>
        </w:rPr>
        <w:t>Actioning system reports</w:t>
      </w:r>
    </w:p>
    <w:p w14:paraId="47347E5C" w14:textId="77777777" w:rsidR="00434E5D" w:rsidRDefault="00B320BD">
      <w:pPr>
        <w:numPr>
          <w:ilvl w:val="0"/>
          <w:numId w:val="6"/>
        </w:numPr>
        <w:rPr>
          <w:rFonts w:ascii="Arial" w:eastAsia="Arial" w:hAnsi="Arial" w:cs="Arial"/>
        </w:rPr>
      </w:pPr>
      <w:r>
        <w:rPr>
          <w:rFonts w:ascii="Arial" w:eastAsia="Arial" w:hAnsi="Arial" w:cs="Arial"/>
        </w:rPr>
        <w:t>Deputising for Team Manager when required</w:t>
      </w:r>
    </w:p>
    <w:p w14:paraId="47347E5D" w14:textId="77777777" w:rsidR="00434E5D" w:rsidRDefault="00B320BD">
      <w:pPr>
        <w:numPr>
          <w:ilvl w:val="0"/>
          <w:numId w:val="5"/>
        </w:numPr>
      </w:pPr>
      <w:r>
        <w:rPr>
          <w:rFonts w:ascii="Arial" w:eastAsia="Arial" w:hAnsi="Arial" w:cs="Arial"/>
        </w:rPr>
        <w:t>Feeding back on training, process and policy issues relating to guidance</w:t>
      </w:r>
    </w:p>
    <w:p w14:paraId="47347E5E" w14:textId="77777777" w:rsidR="00434E5D" w:rsidRDefault="00434E5D">
      <w:pPr>
        <w:rPr>
          <w:rFonts w:ascii="Arial" w:eastAsia="Arial" w:hAnsi="Arial" w:cs="Arial"/>
        </w:rPr>
      </w:pPr>
    </w:p>
    <w:p w14:paraId="47347E5F" w14:textId="77777777" w:rsidR="00434E5D" w:rsidRDefault="00B320BD">
      <w:pPr>
        <w:rPr>
          <w:rFonts w:ascii="Arial" w:eastAsia="Arial" w:hAnsi="Arial" w:cs="Arial"/>
        </w:rPr>
      </w:pPr>
      <w:r>
        <w:rPr>
          <w:rFonts w:ascii="Arial" w:eastAsia="Arial" w:hAnsi="Arial" w:cs="Arial"/>
        </w:rPr>
        <w:lastRenderedPageBreak/>
        <w:t xml:space="preserve">The Fraud and Error Technical Officer primary responsibilities include investigating potentially fraudulent claims, interviewing claimants, supporting colleagues to understand complex fraud cases, writing detailed and robust decision letters. </w:t>
      </w:r>
    </w:p>
    <w:p w14:paraId="47347E60" w14:textId="77777777" w:rsidR="00434E5D" w:rsidRDefault="00434E5D">
      <w:pPr>
        <w:rPr>
          <w:rFonts w:ascii="Arial" w:eastAsia="Arial" w:hAnsi="Arial" w:cs="Arial"/>
        </w:rPr>
      </w:pPr>
    </w:p>
    <w:p w14:paraId="47347E61" w14:textId="77777777" w:rsidR="00434E5D" w:rsidRDefault="00B320BD">
      <w:pPr>
        <w:rPr>
          <w:rFonts w:ascii="Arial" w:eastAsia="Arial" w:hAnsi="Arial" w:cs="Arial"/>
        </w:rPr>
      </w:pPr>
      <w:r>
        <w:rPr>
          <w:rFonts w:ascii="Arial" w:eastAsia="Arial" w:hAnsi="Arial" w:cs="Arial"/>
        </w:rPr>
        <w:t>Tasks of the Fraud and Error Technical Officer can include:</w:t>
      </w:r>
    </w:p>
    <w:p w14:paraId="47347E62" w14:textId="77777777" w:rsidR="00434E5D" w:rsidRDefault="00B320BD">
      <w:pPr>
        <w:numPr>
          <w:ilvl w:val="0"/>
          <w:numId w:val="6"/>
        </w:numPr>
      </w:pPr>
      <w:r>
        <w:rPr>
          <w:rFonts w:ascii="Arial" w:eastAsia="Arial" w:hAnsi="Arial" w:cs="Arial"/>
        </w:rPr>
        <w:t>Undertaking analysis and investigation of claims to determine whether they are likely to be fraudulent</w:t>
      </w:r>
    </w:p>
    <w:p w14:paraId="47347E63" w14:textId="77777777" w:rsidR="00434E5D" w:rsidRDefault="00B320BD">
      <w:pPr>
        <w:numPr>
          <w:ilvl w:val="0"/>
          <w:numId w:val="6"/>
        </w:numPr>
        <w:rPr>
          <w:rFonts w:ascii="Arial" w:eastAsia="Arial" w:hAnsi="Arial" w:cs="Arial"/>
        </w:rPr>
      </w:pPr>
      <w:r>
        <w:rPr>
          <w:rFonts w:ascii="Arial" w:eastAsia="Arial" w:hAnsi="Arial" w:cs="Arial"/>
        </w:rPr>
        <w:t xml:space="preserve">Interviewing claimants in person to establish the credibility of information and evidence submitted in support of a claim </w:t>
      </w:r>
    </w:p>
    <w:p w14:paraId="47347E64" w14:textId="77777777" w:rsidR="00434E5D" w:rsidRDefault="00B320BD">
      <w:pPr>
        <w:numPr>
          <w:ilvl w:val="0"/>
          <w:numId w:val="6"/>
        </w:numPr>
      </w:pPr>
      <w:r>
        <w:rPr>
          <w:rFonts w:ascii="Arial" w:eastAsia="Arial" w:hAnsi="Arial" w:cs="Arial"/>
        </w:rPr>
        <w:t>Supporting colleagues with complex cases</w:t>
      </w:r>
    </w:p>
    <w:p w14:paraId="47347E65" w14:textId="77777777" w:rsidR="00434E5D" w:rsidRDefault="00B320BD">
      <w:pPr>
        <w:numPr>
          <w:ilvl w:val="0"/>
          <w:numId w:val="6"/>
        </w:numPr>
        <w:rPr>
          <w:rFonts w:ascii="Arial" w:eastAsia="Arial" w:hAnsi="Arial" w:cs="Arial"/>
        </w:rPr>
      </w:pPr>
      <w:r>
        <w:rPr>
          <w:rFonts w:ascii="Arial" w:eastAsia="Arial" w:hAnsi="Arial" w:cs="Arial"/>
        </w:rPr>
        <w:t>Actioning system reports</w:t>
      </w:r>
    </w:p>
    <w:p w14:paraId="47347E66" w14:textId="77777777" w:rsidR="00434E5D" w:rsidRDefault="00B320BD">
      <w:pPr>
        <w:numPr>
          <w:ilvl w:val="0"/>
          <w:numId w:val="6"/>
        </w:numPr>
        <w:rPr>
          <w:rFonts w:ascii="Arial" w:eastAsia="Arial" w:hAnsi="Arial" w:cs="Arial"/>
        </w:rPr>
      </w:pPr>
      <w:r>
        <w:rPr>
          <w:rFonts w:ascii="Arial" w:eastAsia="Arial" w:hAnsi="Arial" w:cs="Arial"/>
        </w:rPr>
        <w:t>Deputising for Team Manager when required</w:t>
      </w:r>
    </w:p>
    <w:p w14:paraId="47347E67" w14:textId="77777777" w:rsidR="00434E5D" w:rsidRDefault="00B320BD">
      <w:pPr>
        <w:numPr>
          <w:ilvl w:val="0"/>
          <w:numId w:val="5"/>
        </w:numPr>
      </w:pPr>
      <w:r>
        <w:rPr>
          <w:rFonts w:ascii="Arial" w:eastAsia="Arial" w:hAnsi="Arial" w:cs="Arial"/>
        </w:rPr>
        <w:t>Feeding back on training, process and policy issues relating to guidance</w:t>
      </w:r>
    </w:p>
    <w:p w14:paraId="47347E68" w14:textId="77777777" w:rsidR="00434E5D" w:rsidRDefault="00434E5D">
      <w:pPr>
        <w:rPr>
          <w:rFonts w:ascii="Arial" w:eastAsia="Arial" w:hAnsi="Arial" w:cs="Arial"/>
        </w:rPr>
      </w:pPr>
    </w:p>
    <w:p w14:paraId="47347E69" w14:textId="77777777" w:rsidR="00434E5D" w:rsidRDefault="00B320BD">
      <w:pPr>
        <w:rPr>
          <w:rFonts w:ascii="Arial" w:eastAsia="Arial" w:hAnsi="Arial" w:cs="Arial"/>
        </w:rPr>
      </w:pPr>
      <w:r>
        <w:rPr>
          <w:rFonts w:ascii="Arial" w:eastAsia="Arial" w:hAnsi="Arial" w:cs="Arial"/>
        </w:rPr>
        <w:t>The Benefits Casework Technical Officer primary responsibilities are dealing with reconsiderations and appeals.</w:t>
      </w:r>
    </w:p>
    <w:p w14:paraId="47347E6A" w14:textId="77777777" w:rsidR="00434E5D" w:rsidRDefault="00434E5D">
      <w:pPr>
        <w:rPr>
          <w:rFonts w:ascii="Arial" w:eastAsia="Arial" w:hAnsi="Arial" w:cs="Arial"/>
        </w:rPr>
      </w:pPr>
    </w:p>
    <w:p w14:paraId="47347E6B" w14:textId="77777777" w:rsidR="00434E5D" w:rsidRDefault="00B320BD">
      <w:pPr>
        <w:rPr>
          <w:rFonts w:ascii="Arial" w:eastAsia="Arial" w:hAnsi="Arial" w:cs="Arial"/>
        </w:rPr>
      </w:pPr>
      <w:r>
        <w:rPr>
          <w:rFonts w:ascii="Arial" w:eastAsia="Arial" w:hAnsi="Arial" w:cs="Arial"/>
        </w:rPr>
        <w:t>Typical tasks of the Benefits Casework Technical Officer will be:</w:t>
      </w:r>
    </w:p>
    <w:p w14:paraId="47347E6C" w14:textId="77777777" w:rsidR="00434E5D" w:rsidRDefault="00B320BD">
      <w:pPr>
        <w:numPr>
          <w:ilvl w:val="0"/>
          <w:numId w:val="6"/>
        </w:numPr>
      </w:pPr>
      <w:r>
        <w:rPr>
          <w:rFonts w:ascii="Arial" w:eastAsia="Arial" w:hAnsi="Arial" w:cs="Arial"/>
        </w:rPr>
        <w:t>Reviewing Housing Benefit / Council Tax Support decisions and recommending / applying changes where appropriate</w:t>
      </w:r>
    </w:p>
    <w:p w14:paraId="47347E6D" w14:textId="77777777" w:rsidR="00434E5D" w:rsidRDefault="00B320BD">
      <w:pPr>
        <w:numPr>
          <w:ilvl w:val="0"/>
          <w:numId w:val="6"/>
        </w:numPr>
        <w:rPr>
          <w:rFonts w:ascii="Arial" w:eastAsia="Arial" w:hAnsi="Arial" w:cs="Arial"/>
        </w:rPr>
      </w:pPr>
      <w:r>
        <w:rPr>
          <w:rFonts w:ascii="Arial" w:eastAsia="Arial" w:hAnsi="Arial" w:cs="Arial"/>
        </w:rPr>
        <w:t>Writing Tribunal Service papers in response to Appeals</w:t>
      </w:r>
    </w:p>
    <w:p w14:paraId="47347E6E" w14:textId="77777777" w:rsidR="00434E5D" w:rsidRDefault="00B320BD">
      <w:pPr>
        <w:numPr>
          <w:ilvl w:val="0"/>
          <w:numId w:val="6"/>
        </w:numPr>
        <w:rPr>
          <w:rFonts w:ascii="Arial" w:eastAsia="Arial" w:hAnsi="Arial" w:cs="Arial"/>
        </w:rPr>
      </w:pPr>
      <w:r>
        <w:rPr>
          <w:rFonts w:ascii="Arial" w:eastAsia="Arial" w:hAnsi="Arial" w:cs="Arial"/>
        </w:rPr>
        <w:t>Presenting cases at Tribunal</w:t>
      </w:r>
    </w:p>
    <w:p w14:paraId="47347E6F" w14:textId="77777777" w:rsidR="00434E5D" w:rsidRDefault="00B320BD">
      <w:pPr>
        <w:numPr>
          <w:ilvl w:val="0"/>
          <w:numId w:val="5"/>
        </w:numPr>
      </w:pPr>
      <w:r>
        <w:rPr>
          <w:rFonts w:ascii="Arial" w:eastAsia="Arial" w:hAnsi="Arial" w:cs="Arial"/>
        </w:rPr>
        <w:t>Feeding back on training, process and policy issues relating to guidance</w:t>
      </w:r>
    </w:p>
    <w:p w14:paraId="47347E70" w14:textId="77777777" w:rsidR="00434E5D" w:rsidRDefault="00434E5D">
      <w:pPr>
        <w:rPr>
          <w:rFonts w:ascii="Arial" w:eastAsia="Arial" w:hAnsi="Arial" w:cs="Arial"/>
        </w:rPr>
      </w:pPr>
    </w:p>
    <w:p w14:paraId="47347E71" w14:textId="77777777" w:rsidR="00434E5D" w:rsidRDefault="00B320BD">
      <w:pPr>
        <w:rPr>
          <w:rFonts w:ascii="Arial" w:eastAsia="Arial" w:hAnsi="Arial" w:cs="Arial"/>
        </w:rPr>
      </w:pPr>
      <w:r>
        <w:rPr>
          <w:rFonts w:ascii="Arial" w:eastAsia="Arial" w:hAnsi="Arial" w:cs="Arial"/>
          <w:b/>
        </w:rPr>
        <w:t>Revenues</w:t>
      </w:r>
    </w:p>
    <w:p w14:paraId="47347E72" w14:textId="77777777" w:rsidR="00434E5D" w:rsidRDefault="00B320BD">
      <w:pPr>
        <w:rPr>
          <w:rFonts w:ascii="Arial" w:eastAsia="Arial" w:hAnsi="Arial" w:cs="Arial"/>
        </w:rPr>
      </w:pPr>
      <w:r>
        <w:rPr>
          <w:rFonts w:ascii="Arial" w:eastAsia="Arial" w:hAnsi="Arial" w:cs="Arial"/>
        </w:rPr>
        <w:t xml:space="preserve">The Revenues Service administers, </w:t>
      </w:r>
      <w:proofErr w:type="gramStart"/>
      <w:r>
        <w:rPr>
          <w:rFonts w:ascii="Arial" w:eastAsia="Arial" w:hAnsi="Arial" w:cs="Arial"/>
        </w:rPr>
        <w:t>collects</w:t>
      </w:r>
      <w:proofErr w:type="gramEnd"/>
      <w:r>
        <w:rPr>
          <w:rFonts w:ascii="Arial" w:eastAsia="Arial" w:hAnsi="Arial" w:cs="Arial"/>
        </w:rPr>
        <w:t xml:space="preserve"> and recovers Business Rates, Council Tax, Housing Benefit Overpayments, Adult Social Care debt and miscellaneous Income for Manchester. The Revenues Service has Technical Officers in the Council Tax and Business Rates Teams. The key Business Rates Legislation is The Local Government Finance Acts of 1988 and 1992 (as amended). The key Council Tax Legislation is the Local Government Finance Act (as amended). </w:t>
      </w:r>
    </w:p>
    <w:p w14:paraId="47347E73" w14:textId="77777777" w:rsidR="00434E5D" w:rsidRDefault="00B320BD">
      <w:pPr>
        <w:rPr>
          <w:rFonts w:ascii="Arial" w:eastAsia="Arial" w:hAnsi="Arial" w:cs="Arial"/>
        </w:rPr>
      </w:pPr>
      <w:r>
        <w:rPr>
          <w:rFonts w:ascii="Arial" w:eastAsia="Arial" w:hAnsi="Arial" w:cs="Arial"/>
        </w:rPr>
        <w:t xml:space="preserve"> </w:t>
      </w:r>
    </w:p>
    <w:p w14:paraId="47347E74" w14:textId="77777777" w:rsidR="00434E5D" w:rsidRDefault="00B320BD">
      <w:pPr>
        <w:rPr>
          <w:rFonts w:ascii="Arial" w:eastAsia="Arial" w:hAnsi="Arial" w:cs="Arial"/>
        </w:rPr>
      </w:pPr>
      <w:r>
        <w:rPr>
          <w:rFonts w:ascii="Arial" w:eastAsia="Arial" w:hAnsi="Arial" w:cs="Arial"/>
        </w:rPr>
        <w:t>Typical tasks of the Revenues Technical Officer will be:</w:t>
      </w:r>
    </w:p>
    <w:p w14:paraId="47347E75" w14:textId="77777777" w:rsidR="00434E5D" w:rsidRDefault="00B320BD">
      <w:pPr>
        <w:numPr>
          <w:ilvl w:val="0"/>
          <w:numId w:val="6"/>
        </w:numPr>
      </w:pPr>
      <w:r>
        <w:rPr>
          <w:rFonts w:ascii="Arial" w:eastAsia="Arial" w:hAnsi="Arial" w:cs="Arial"/>
        </w:rPr>
        <w:t>Supporting Revenues Officers and Account Managers with complex cases</w:t>
      </w:r>
    </w:p>
    <w:p w14:paraId="47347E76" w14:textId="77777777" w:rsidR="00434E5D" w:rsidRDefault="00B320BD">
      <w:pPr>
        <w:numPr>
          <w:ilvl w:val="0"/>
          <w:numId w:val="6"/>
        </w:numPr>
      </w:pPr>
      <w:r>
        <w:rPr>
          <w:rFonts w:ascii="Arial" w:eastAsia="Arial" w:hAnsi="Arial" w:cs="Arial"/>
        </w:rPr>
        <w:t>Making Discretionary Council Tax Payment decisions</w:t>
      </w:r>
    </w:p>
    <w:p w14:paraId="47347E77" w14:textId="77777777" w:rsidR="00434E5D" w:rsidRDefault="00B320BD">
      <w:pPr>
        <w:numPr>
          <w:ilvl w:val="0"/>
          <w:numId w:val="6"/>
        </w:numPr>
        <w:rPr>
          <w:rFonts w:ascii="Arial" w:eastAsia="Arial" w:hAnsi="Arial" w:cs="Arial"/>
        </w:rPr>
      </w:pPr>
      <w:r>
        <w:rPr>
          <w:rFonts w:ascii="Arial" w:eastAsia="Arial" w:hAnsi="Arial" w:cs="Arial"/>
        </w:rPr>
        <w:t>Monitoring of new starter Revenues Officer and Account Manager work</w:t>
      </w:r>
    </w:p>
    <w:p w14:paraId="47347E78" w14:textId="77777777" w:rsidR="00434E5D" w:rsidRDefault="00B320BD">
      <w:pPr>
        <w:numPr>
          <w:ilvl w:val="0"/>
          <w:numId w:val="5"/>
        </w:numPr>
      </w:pPr>
      <w:r>
        <w:rPr>
          <w:rFonts w:ascii="Arial" w:eastAsia="Arial" w:hAnsi="Arial" w:cs="Arial"/>
        </w:rPr>
        <w:t>Feeding back on training, process and policy issues relating to guidance</w:t>
      </w:r>
    </w:p>
    <w:p w14:paraId="47347E79" w14:textId="77777777" w:rsidR="00434E5D" w:rsidRDefault="00B320BD">
      <w:pPr>
        <w:numPr>
          <w:ilvl w:val="0"/>
          <w:numId w:val="5"/>
        </w:numPr>
        <w:rPr>
          <w:rFonts w:ascii="Arial" w:eastAsia="Arial" w:hAnsi="Arial" w:cs="Arial"/>
        </w:rPr>
      </w:pPr>
      <w:r>
        <w:rPr>
          <w:rFonts w:ascii="Arial" w:eastAsia="Arial" w:hAnsi="Arial" w:cs="Arial"/>
        </w:rPr>
        <w:t>Court attendance</w:t>
      </w:r>
    </w:p>
    <w:p w14:paraId="47347E7A" w14:textId="77777777" w:rsidR="00434E5D" w:rsidRDefault="00434E5D">
      <w:pPr>
        <w:rPr>
          <w:rFonts w:ascii="Arial" w:eastAsia="Arial" w:hAnsi="Arial" w:cs="Arial"/>
        </w:rPr>
      </w:pPr>
    </w:p>
    <w:p w14:paraId="47347E7B" w14:textId="77777777" w:rsidR="00434E5D" w:rsidRDefault="00434E5D">
      <w:pPr>
        <w:rPr>
          <w:rFonts w:ascii="Arial" w:eastAsia="Arial" w:hAnsi="Arial" w:cs="Arial"/>
        </w:rPr>
      </w:pPr>
    </w:p>
    <w:p w14:paraId="47347E7C" w14:textId="77777777" w:rsidR="00434E5D" w:rsidRDefault="00B320BD">
      <w:pPr>
        <w:rPr>
          <w:rFonts w:ascii="Arial" w:eastAsia="Arial" w:hAnsi="Arial" w:cs="Arial"/>
          <w:u w:val="single"/>
        </w:rPr>
      </w:pPr>
      <w:r>
        <w:br w:type="page"/>
      </w:r>
      <w:r>
        <w:rPr>
          <w:rFonts w:ascii="Arial" w:eastAsia="Arial" w:hAnsi="Arial" w:cs="Arial"/>
          <w:b/>
          <w:u w:val="single"/>
        </w:rPr>
        <w:lastRenderedPageBreak/>
        <w:t>Key Behaviours, Skills and Technical Requirements</w:t>
      </w:r>
    </w:p>
    <w:p w14:paraId="47347E7D" w14:textId="77777777" w:rsidR="00434E5D" w:rsidRDefault="00434E5D">
      <w:pPr>
        <w:rPr>
          <w:rFonts w:ascii="Arial" w:eastAsia="Arial" w:hAnsi="Arial" w:cs="Arial"/>
        </w:rPr>
      </w:pPr>
    </w:p>
    <w:p w14:paraId="47347E7E" w14:textId="77777777" w:rsidR="00434E5D" w:rsidRDefault="00B320BD">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Our Manchester Behaviours</w:t>
      </w:r>
      <w:r>
        <w:rPr>
          <w:rFonts w:ascii="Arial" w:eastAsia="Arial" w:hAnsi="Arial" w:cs="Arial"/>
        </w:rPr>
        <w:t xml:space="preserve"> </w:t>
      </w:r>
      <w:r>
        <w:rPr>
          <w:rFonts w:ascii="Arial" w:eastAsia="Arial" w:hAnsi="Arial" w:cs="Arial"/>
          <w:color w:val="000000"/>
        </w:rPr>
        <w:t xml:space="preserve"> </w:t>
      </w:r>
    </w:p>
    <w:p w14:paraId="47347E7F" w14:textId="77777777" w:rsidR="00434E5D" w:rsidRDefault="00B320BD">
      <w:pPr>
        <w:numPr>
          <w:ilvl w:val="0"/>
          <w:numId w:val="3"/>
        </w:numPr>
        <w:shd w:val="clear" w:color="auto" w:fill="FFFFFF"/>
        <w:spacing w:before="280"/>
        <w:rPr>
          <w:rFonts w:ascii="Arial" w:eastAsia="Arial" w:hAnsi="Arial" w:cs="Arial"/>
          <w:color w:val="222222"/>
        </w:rPr>
      </w:pPr>
      <w:r>
        <w:rPr>
          <w:rFonts w:ascii="Arial" w:eastAsia="Arial" w:hAnsi="Arial" w:cs="Arial"/>
          <w:color w:val="222222"/>
        </w:rPr>
        <w:t>We are proud and passionate about Manchester</w:t>
      </w:r>
    </w:p>
    <w:p w14:paraId="47347E80" w14:textId="77777777" w:rsidR="00434E5D" w:rsidRDefault="00B320BD">
      <w:pPr>
        <w:widowControl w:val="0"/>
        <w:numPr>
          <w:ilvl w:val="0"/>
          <w:numId w:val="3"/>
        </w:numPr>
      </w:pPr>
      <w:r>
        <w:rPr>
          <w:rFonts w:ascii="Arial" w:eastAsia="Arial" w:hAnsi="Arial" w:cs="Arial"/>
        </w:rPr>
        <w:t xml:space="preserve">We take time to listen and understand </w:t>
      </w:r>
    </w:p>
    <w:p w14:paraId="47347E81" w14:textId="77777777" w:rsidR="00434E5D" w:rsidRDefault="00B320BD">
      <w:pPr>
        <w:widowControl w:val="0"/>
        <w:numPr>
          <w:ilvl w:val="0"/>
          <w:numId w:val="3"/>
        </w:numPr>
      </w:pPr>
      <w:r>
        <w:rPr>
          <w:rFonts w:ascii="Arial" w:eastAsia="Arial" w:hAnsi="Arial" w:cs="Arial"/>
        </w:rPr>
        <w:t xml:space="preserve">We ‘own it’ and we’re not afraid to try new things  </w:t>
      </w:r>
    </w:p>
    <w:p w14:paraId="47347E82" w14:textId="77777777" w:rsidR="00434E5D" w:rsidRDefault="00B320BD">
      <w:pPr>
        <w:widowControl w:val="0"/>
        <w:numPr>
          <w:ilvl w:val="0"/>
          <w:numId w:val="3"/>
        </w:numPr>
        <w:rPr>
          <w:rFonts w:ascii="Arial" w:eastAsia="Arial" w:hAnsi="Arial" w:cs="Arial"/>
        </w:rPr>
      </w:pPr>
      <w:r>
        <w:rPr>
          <w:rFonts w:ascii="Arial" w:eastAsia="Arial" w:hAnsi="Arial" w:cs="Arial"/>
        </w:rPr>
        <w:t xml:space="preserve">We work together and trust each other </w:t>
      </w:r>
    </w:p>
    <w:p w14:paraId="4B62E62E" w14:textId="77777777" w:rsidR="00364874" w:rsidRDefault="00364874" w:rsidP="00364874">
      <w:pPr>
        <w:widowControl w:val="0"/>
        <w:numPr>
          <w:ilvl w:val="0"/>
          <w:numId w:val="3"/>
        </w:numPr>
        <w:rPr>
          <w:rFonts w:ascii="Arial" w:eastAsia="Arial" w:hAnsi="Arial" w:cs="Arial"/>
        </w:rPr>
      </w:pPr>
      <w:r>
        <w:rPr>
          <w:rFonts w:ascii="Arial" w:eastAsia="Arial" w:hAnsi="Arial" w:cs="Arial"/>
        </w:rPr>
        <w:t xml:space="preserve">We show that we value our differences and treat people fairly </w:t>
      </w:r>
    </w:p>
    <w:p w14:paraId="49BBF997" w14:textId="77777777" w:rsidR="00364874" w:rsidRDefault="00364874" w:rsidP="00364874">
      <w:pPr>
        <w:widowControl w:val="0"/>
        <w:ind w:left="720"/>
        <w:rPr>
          <w:rFonts w:ascii="Arial" w:eastAsia="Arial" w:hAnsi="Arial" w:cs="Arial"/>
        </w:rPr>
      </w:pPr>
    </w:p>
    <w:p w14:paraId="47347E83" w14:textId="77777777" w:rsidR="00434E5D" w:rsidRDefault="00B320BD">
      <w:pPr>
        <w:rPr>
          <w:rFonts w:ascii="Arial" w:eastAsia="Arial" w:hAnsi="Arial" w:cs="Arial"/>
        </w:rPr>
      </w:pPr>
      <w:r>
        <w:rPr>
          <w:rFonts w:ascii="Arial" w:eastAsia="Arial" w:hAnsi="Arial" w:cs="Arial"/>
        </w:rPr>
        <w:t xml:space="preserve"> </w:t>
      </w:r>
    </w:p>
    <w:p w14:paraId="47347E84" w14:textId="77777777" w:rsidR="00434E5D" w:rsidRDefault="00B320BD">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Skills</w:t>
      </w:r>
    </w:p>
    <w:p w14:paraId="47347E85" w14:textId="77777777" w:rsidR="00434E5D" w:rsidRDefault="00B320BD">
      <w:pPr>
        <w:widowControl w:val="0"/>
        <w:numPr>
          <w:ilvl w:val="0"/>
          <w:numId w:val="2"/>
        </w:numPr>
        <w:spacing w:before="280"/>
        <w:rPr>
          <w:color w:val="000000"/>
        </w:rPr>
      </w:pPr>
      <w:r>
        <w:rPr>
          <w:rFonts w:ascii="Arial" w:eastAsia="Arial" w:hAnsi="Arial" w:cs="Arial"/>
          <w:b/>
          <w:color w:val="000000"/>
        </w:rPr>
        <w:t>Communication:</w:t>
      </w:r>
      <w:r>
        <w:rPr>
          <w:rFonts w:ascii="Arial" w:eastAsia="Arial" w:hAnsi="Arial" w:cs="Arial"/>
          <w:color w:val="000000"/>
        </w:rPr>
        <w:t xml:space="preserve"> </w:t>
      </w:r>
      <w:r>
        <w:rPr>
          <w:rFonts w:ascii="Arial" w:eastAsia="Arial" w:hAnsi="Arial" w:cs="Arial"/>
        </w:rPr>
        <w:t>Ability to communicate clearly, concisely, accurately and in ways that promote understanding. </w:t>
      </w:r>
      <w:r>
        <w:rPr>
          <w:rFonts w:ascii="Arial" w:eastAsia="Arial" w:hAnsi="Arial" w:cs="Arial"/>
          <w:color w:val="000000"/>
        </w:rPr>
        <w:t xml:space="preserve">  </w:t>
      </w:r>
    </w:p>
    <w:p w14:paraId="47347E86" w14:textId="77777777" w:rsidR="00434E5D" w:rsidRDefault="00B320BD">
      <w:pPr>
        <w:numPr>
          <w:ilvl w:val="0"/>
          <w:numId w:val="2"/>
        </w:numPr>
        <w:rPr>
          <w:rFonts w:ascii="Arial" w:eastAsia="Arial" w:hAnsi="Arial" w:cs="Arial"/>
        </w:rPr>
      </w:pPr>
      <w:r>
        <w:rPr>
          <w:rFonts w:ascii="Arial" w:eastAsia="Arial" w:hAnsi="Arial" w:cs="Arial"/>
          <w:b/>
          <w:color w:val="000000"/>
        </w:rPr>
        <w:t xml:space="preserve">Analytical Skills: </w:t>
      </w:r>
      <w:r>
        <w:rPr>
          <w:rFonts w:ascii="Arial" w:eastAsia="Arial" w:hAnsi="Arial" w:cs="Arial"/>
        </w:rPr>
        <w:t xml:space="preserve">Ability to absorb, understand and quickly assimilate moderately complex information and concepts and compare information from </w:t>
      </w:r>
      <w:proofErr w:type="gramStart"/>
      <w:r>
        <w:rPr>
          <w:rFonts w:ascii="Arial" w:eastAsia="Arial" w:hAnsi="Arial" w:cs="Arial"/>
        </w:rPr>
        <w:t>a number of</w:t>
      </w:r>
      <w:proofErr w:type="gramEnd"/>
      <w:r>
        <w:rPr>
          <w:rFonts w:ascii="Arial" w:eastAsia="Arial" w:hAnsi="Arial" w:cs="Arial"/>
        </w:rPr>
        <w:t xml:space="preserve"> different sources.</w:t>
      </w:r>
    </w:p>
    <w:p w14:paraId="47347E87" w14:textId="77777777" w:rsidR="00434E5D" w:rsidRDefault="00B320BD">
      <w:pPr>
        <w:widowControl w:val="0"/>
        <w:numPr>
          <w:ilvl w:val="0"/>
          <w:numId w:val="2"/>
        </w:numPr>
        <w:rPr>
          <w:color w:val="000000"/>
        </w:rPr>
      </w:pPr>
      <w:r>
        <w:rPr>
          <w:rFonts w:ascii="Arial" w:eastAsia="Arial" w:hAnsi="Arial" w:cs="Arial"/>
          <w:b/>
          <w:color w:val="000000"/>
        </w:rPr>
        <w:t>Planning and Organising:</w:t>
      </w:r>
      <w:r>
        <w:rPr>
          <w:rFonts w:ascii="Arial" w:eastAsia="Arial" w:hAnsi="Arial" w:cs="Arial"/>
          <w:color w:val="000000"/>
        </w:rPr>
        <w:t xml:space="preserve"> Demonstrate the ability to organise multiple tasks in the most effective </w:t>
      </w:r>
      <w:proofErr w:type="gramStart"/>
      <w:r>
        <w:rPr>
          <w:rFonts w:ascii="Arial" w:eastAsia="Arial" w:hAnsi="Arial" w:cs="Arial"/>
          <w:color w:val="000000"/>
        </w:rPr>
        <w:t>way, and</w:t>
      </w:r>
      <w:proofErr w:type="gramEnd"/>
      <w:r>
        <w:rPr>
          <w:rFonts w:ascii="Arial" w:eastAsia="Arial" w:hAnsi="Arial" w:cs="Arial"/>
          <w:color w:val="000000"/>
        </w:rPr>
        <w:t xml:space="preserve"> allocate time and energy according to task complexity and priority.</w:t>
      </w:r>
    </w:p>
    <w:p w14:paraId="47347E88" w14:textId="77777777" w:rsidR="00434E5D" w:rsidRDefault="00B320BD">
      <w:pPr>
        <w:numPr>
          <w:ilvl w:val="0"/>
          <w:numId w:val="2"/>
        </w:numPr>
        <w:rPr>
          <w:rFonts w:ascii="Arial" w:eastAsia="Arial" w:hAnsi="Arial" w:cs="Arial"/>
        </w:rPr>
      </w:pPr>
      <w:r>
        <w:rPr>
          <w:rFonts w:ascii="Arial" w:eastAsia="Arial" w:hAnsi="Arial" w:cs="Arial"/>
          <w:b/>
          <w:color w:val="000000"/>
        </w:rPr>
        <w:t xml:space="preserve">ICT Skills: </w:t>
      </w:r>
      <w:r>
        <w:rPr>
          <w:rFonts w:ascii="Arial" w:eastAsia="Arial" w:hAnsi="Arial" w:cs="Arial"/>
        </w:rPr>
        <w:t>Skills to use ICT systems to obtain and analyse data and present it effectively through a variety of ICT channels.</w:t>
      </w:r>
    </w:p>
    <w:p w14:paraId="47347E89" w14:textId="77777777" w:rsidR="00434E5D" w:rsidRDefault="00B320BD">
      <w:pPr>
        <w:numPr>
          <w:ilvl w:val="0"/>
          <w:numId w:val="2"/>
        </w:numPr>
        <w:rPr>
          <w:rFonts w:ascii="Arial" w:eastAsia="Arial" w:hAnsi="Arial" w:cs="Arial"/>
        </w:rPr>
      </w:pPr>
      <w:r>
        <w:rPr>
          <w:rFonts w:ascii="Arial" w:eastAsia="Arial" w:hAnsi="Arial" w:cs="Arial"/>
          <w:b/>
        </w:rPr>
        <w:t xml:space="preserve">Problem Solving and Decision Making: </w:t>
      </w:r>
      <w:r>
        <w:rPr>
          <w:rFonts w:ascii="Arial" w:eastAsia="Arial" w:hAnsi="Arial" w:cs="Arial"/>
        </w:rPr>
        <w:t xml:space="preserve">Ability to analyse situations, diagnose problems, identify the key issues, </w:t>
      </w:r>
      <w:proofErr w:type="gramStart"/>
      <w:r>
        <w:rPr>
          <w:rFonts w:ascii="Arial" w:eastAsia="Arial" w:hAnsi="Arial" w:cs="Arial"/>
        </w:rPr>
        <w:t>establish</w:t>
      </w:r>
      <w:proofErr w:type="gramEnd"/>
      <w:r>
        <w:rPr>
          <w:rFonts w:ascii="Arial" w:eastAsia="Arial" w:hAnsi="Arial" w:cs="Arial"/>
        </w:rPr>
        <w:t xml:space="preserve"> and evaluate alternative courses of action and produce a logical, practical and acceptable solution.</w:t>
      </w:r>
    </w:p>
    <w:p w14:paraId="47347E8A" w14:textId="77777777" w:rsidR="00434E5D" w:rsidRDefault="00B320BD">
      <w:pPr>
        <w:numPr>
          <w:ilvl w:val="0"/>
          <w:numId w:val="2"/>
        </w:numPr>
        <w:rPr>
          <w:rFonts w:ascii="Arial" w:eastAsia="Arial" w:hAnsi="Arial" w:cs="Arial"/>
        </w:rPr>
      </w:pPr>
      <w:r>
        <w:rPr>
          <w:rFonts w:ascii="Arial" w:eastAsia="Arial" w:hAnsi="Arial" w:cs="Arial"/>
          <w:b/>
        </w:rPr>
        <w:t>Financial Management:</w:t>
      </w:r>
      <w:r>
        <w:rPr>
          <w:rFonts w:ascii="Arial" w:eastAsia="Arial" w:hAnsi="Arial" w:cs="Arial"/>
        </w:rPr>
        <w:t xml:space="preserve"> Numeracy and accuracy skills to handle numbers confidently, collate information and keep accurate and reliable records to help with the monitoring and reviewing of financial resources. </w:t>
      </w:r>
    </w:p>
    <w:p w14:paraId="47347E8B" w14:textId="77777777" w:rsidR="00434E5D" w:rsidRDefault="00434E5D">
      <w:pPr>
        <w:ind w:left="360"/>
        <w:rPr>
          <w:rFonts w:ascii="Arial" w:eastAsia="Arial" w:hAnsi="Arial" w:cs="Arial"/>
        </w:rPr>
      </w:pPr>
    </w:p>
    <w:p w14:paraId="47347E8C" w14:textId="77777777" w:rsidR="00434E5D" w:rsidRDefault="00B320BD">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 xml:space="preserve">Technical Requirements (Role Specific) </w:t>
      </w:r>
    </w:p>
    <w:p w14:paraId="47347E8D" w14:textId="77777777" w:rsidR="00434E5D" w:rsidRDefault="00434E5D">
      <w:pPr>
        <w:rPr>
          <w:rFonts w:ascii="Arial" w:eastAsia="Arial" w:hAnsi="Arial" w:cs="Arial"/>
        </w:rPr>
      </w:pPr>
    </w:p>
    <w:p w14:paraId="47347E8E" w14:textId="77777777" w:rsidR="00434E5D" w:rsidRDefault="00B320BD">
      <w:pPr>
        <w:numPr>
          <w:ilvl w:val="0"/>
          <w:numId w:val="4"/>
        </w:numPr>
        <w:rPr>
          <w:rFonts w:ascii="Arial" w:eastAsia="Arial" w:hAnsi="Arial" w:cs="Arial"/>
        </w:rPr>
      </w:pPr>
      <w:r>
        <w:rPr>
          <w:rFonts w:ascii="Arial" w:eastAsia="Arial" w:hAnsi="Arial" w:cs="Arial"/>
        </w:rPr>
        <w:t xml:space="preserve">Must consent to and apply for a </w:t>
      </w:r>
      <w:r>
        <w:rPr>
          <w:rFonts w:ascii="Arial" w:eastAsia="Arial" w:hAnsi="Arial" w:cs="Arial"/>
          <w:highlight w:val="white"/>
        </w:rPr>
        <w:t>Baseline Personnel Security Standard (BPSS) check.</w:t>
      </w:r>
      <w:r>
        <w:rPr>
          <w:rFonts w:ascii="Arial" w:eastAsia="Arial" w:hAnsi="Arial" w:cs="Arial"/>
        </w:rPr>
        <w:t xml:space="preserve"> </w:t>
      </w:r>
    </w:p>
    <w:p w14:paraId="47347E8F" w14:textId="77777777" w:rsidR="00434E5D" w:rsidRDefault="00B320BD">
      <w:pPr>
        <w:numPr>
          <w:ilvl w:val="0"/>
          <w:numId w:val="4"/>
        </w:numPr>
        <w:rPr>
          <w:rFonts w:ascii="Arial" w:eastAsia="Arial" w:hAnsi="Arial" w:cs="Arial"/>
        </w:rPr>
      </w:pPr>
      <w:r>
        <w:rPr>
          <w:rFonts w:ascii="Arial" w:eastAsia="Arial" w:hAnsi="Arial" w:cs="Arial"/>
        </w:rPr>
        <w:t>Must consent to and apply for a standard DBS (Disclosure &amp; Barring Service) check.</w:t>
      </w:r>
    </w:p>
    <w:p w14:paraId="47347E90" w14:textId="77777777" w:rsidR="00434E5D" w:rsidRDefault="00434E5D"/>
    <w:p w14:paraId="47347E91" w14:textId="77777777" w:rsidR="00434E5D" w:rsidRDefault="00434E5D"/>
    <w:sectPr w:rsidR="00434E5D">
      <w:headerReference w:type="default" r:id="rId11"/>
      <w:footerReference w:type="default" r:id="rId12"/>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7E99" w14:textId="77777777" w:rsidR="00BC11F5" w:rsidRDefault="00B320BD">
      <w:r>
        <w:separator/>
      </w:r>
    </w:p>
  </w:endnote>
  <w:endnote w:type="continuationSeparator" w:id="0">
    <w:p w14:paraId="47347E9B" w14:textId="77777777" w:rsidR="00BC11F5" w:rsidRDefault="00B3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7E94" w14:textId="77777777" w:rsidR="00434E5D" w:rsidRDefault="00B320BD">
    <w:pPr>
      <w:pBdr>
        <w:top w:val="nil"/>
        <w:left w:val="nil"/>
        <w:bottom w:val="nil"/>
        <w:right w:val="nil"/>
        <w:between w:val="nil"/>
      </w:pBdr>
      <w:tabs>
        <w:tab w:val="center" w:pos="4153"/>
        <w:tab w:val="right" w:pos="8306"/>
      </w:tabs>
      <w:jc w:val="right"/>
      <w:rPr>
        <w:rFonts w:ascii="Tahoma" w:eastAsia="Tahoma" w:hAnsi="Tahoma" w:cs="Tahoma"/>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7E95" w14:textId="77777777" w:rsidR="00BC11F5" w:rsidRDefault="00B320BD">
      <w:r>
        <w:separator/>
      </w:r>
    </w:p>
  </w:footnote>
  <w:footnote w:type="continuationSeparator" w:id="0">
    <w:p w14:paraId="47347E97" w14:textId="77777777" w:rsidR="00BC11F5" w:rsidRDefault="00B32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7E92" w14:textId="77777777" w:rsidR="00434E5D" w:rsidRDefault="00B320BD">
    <w:pPr>
      <w:pBdr>
        <w:top w:val="nil"/>
        <w:left w:val="nil"/>
        <w:bottom w:val="nil"/>
        <w:right w:val="nil"/>
        <w:between w:val="nil"/>
      </w:pBdr>
      <w:tabs>
        <w:tab w:val="center" w:pos="4153"/>
        <w:tab w:val="right" w:pos="8306"/>
      </w:tabs>
      <w:jc w:val="right"/>
      <w:rPr>
        <w:color w:val="000000"/>
        <w:sz w:val="16"/>
        <w:szCs w:val="16"/>
      </w:rPr>
    </w:pPr>
    <w:r>
      <w:rPr>
        <w:b/>
        <w:noProof/>
        <w:color w:val="000000"/>
        <w:sz w:val="16"/>
        <w:szCs w:val="16"/>
      </w:rPr>
      <w:drawing>
        <wp:inline distT="0" distB="0" distL="114300" distR="114300" wp14:anchorId="47347E95" wp14:editId="47347E96">
          <wp:extent cx="2160905" cy="4146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p w14:paraId="47347E93" w14:textId="77777777" w:rsidR="00434E5D" w:rsidRDefault="00434E5D">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4307"/>
    <w:multiLevelType w:val="multilevel"/>
    <w:tmpl w:val="372E3F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4176D21"/>
    <w:multiLevelType w:val="multilevel"/>
    <w:tmpl w:val="AA98F6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2BA58B2"/>
    <w:multiLevelType w:val="multilevel"/>
    <w:tmpl w:val="B6D495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3D510C8"/>
    <w:multiLevelType w:val="multilevel"/>
    <w:tmpl w:val="D2140A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74E3BFE"/>
    <w:multiLevelType w:val="multilevel"/>
    <w:tmpl w:val="6D085D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B4B4212"/>
    <w:multiLevelType w:val="multilevel"/>
    <w:tmpl w:val="E9781E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CEB6CFD"/>
    <w:multiLevelType w:val="multilevel"/>
    <w:tmpl w:val="ED2426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6"/>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E5D"/>
    <w:rsid w:val="00364874"/>
    <w:rsid w:val="00434E5D"/>
    <w:rsid w:val="00B320BD"/>
    <w:rsid w:val="00BC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7E19"/>
  <w15:docId w15:val="{19DBF7D9-D6F1-4C6A-895B-D2F29B02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wikipedia.org/wiki/Social_Security_Contributions_and_Benefits_Act_199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d23795-315b-471a-a989-beb570e9254b">
      <UserInfo>
        <DisplayName>Mary Marshall</DisplayName>
        <AccountId>11</AccountId>
        <AccountType/>
      </UserInfo>
      <UserInfo>
        <DisplayName>Samantha Sauco</DisplayName>
        <AccountId>22</AccountId>
        <AccountType/>
      </UserInfo>
      <UserInfo>
        <DisplayName>Rachel Halpin</DisplayName>
        <AccountId>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63D313120FCB42B0EA4185AC3FC188" ma:contentTypeVersion="7" ma:contentTypeDescription="Create a new document." ma:contentTypeScope="" ma:versionID="0e63af9c1ff0b6707005831eaeb32f47">
  <xsd:schema xmlns:xsd="http://www.w3.org/2001/XMLSchema" xmlns:xs="http://www.w3.org/2001/XMLSchema" xmlns:p="http://schemas.microsoft.com/office/2006/metadata/properties" xmlns:ns2="a61610ac-55dd-4e2d-824c-763316865168" xmlns:ns3="dcd23795-315b-471a-a989-beb570e9254b" targetNamespace="http://schemas.microsoft.com/office/2006/metadata/properties" ma:root="true" ma:fieldsID="a31f3aca48fa8753d4728277baac3bab" ns2:_="" ns3:_="">
    <xsd:import namespace="a61610ac-55dd-4e2d-824c-763316865168"/>
    <xsd:import namespace="dcd23795-315b-471a-a989-beb570e925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610ac-55dd-4e2d-824c-763316865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d23795-315b-471a-a989-beb570e9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8CDE5D-4497-4F5F-A4D9-0D3E1A777A85}">
  <ds:schemaRefs>
    <ds:schemaRef ds:uri="http://purl.org/dc/elements/1.1/"/>
    <ds:schemaRef ds:uri="http://schemas.openxmlformats.org/package/2006/metadata/core-properties"/>
    <ds:schemaRef ds:uri="http://schemas.microsoft.com/office/2006/documentManagement/types"/>
    <ds:schemaRef ds:uri="http://www.w3.org/XML/1998/namespace"/>
    <ds:schemaRef ds:uri="a61610ac-55dd-4e2d-824c-763316865168"/>
    <ds:schemaRef ds:uri="http://schemas.microsoft.com/office/2006/metadata/properties"/>
    <ds:schemaRef ds:uri="dcd23795-315b-471a-a989-beb570e9254b"/>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D8D5169-C0AB-4FF3-8C99-F6BD6EEB2F16}"/>
</file>

<file path=customXml/itemProps3.xml><?xml version="1.0" encoding="utf-8"?>
<ds:datastoreItem xmlns:ds="http://schemas.openxmlformats.org/officeDocument/2006/customXml" ds:itemID="{5E078112-593C-4A7F-9D40-5BBBD754F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Marshall</dc:creator>
  <cp:lastModifiedBy>Mary Marshall</cp:lastModifiedBy>
  <cp:revision>3</cp:revision>
  <dcterms:created xsi:type="dcterms:W3CDTF">2022-04-11T10:29:00Z</dcterms:created>
  <dcterms:modified xsi:type="dcterms:W3CDTF">2022-07-06T11:43:00Z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0x010100E663D313120FCB42B0EA4185AC3FC188</vt:lpwstr>
  </property>
</Properties>
</file>