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A807" w14:textId="77777777" w:rsidR="007D099C" w:rsidRDefault="00EB00BA" w:rsidP="007D099C">
      <w:pPr>
        <w:pStyle w:val="Header"/>
        <w:jc w:val="right"/>
      </w:pPr>
      <w:r>
        <w:rPr>
          <w:rFonts w:cs="Arial-BoldMT"/>
          <w:b/>
          <w:bCs/>
          <w:sz w:val="16"/>
          <w:szCs w:val="16"/>
        </w:rPr>
        <w:fldChar w:fldCharType="begin"/>
      </w:r>
      <w:r>
        <w:rPr>
          <w:rFonts w:cs="Arial-BoldMT"/>
          <w:b/>
          <w:bCs/>
          <w:sz w:val="16"/>
          <w:szCs w:val="16"/>
        </w:rPr>
        <w:instrText xml:space="preserve"> INCLUDEPICTURE  "http://www.mcc/comms/downloads/::web.png" \* MERGEFORMATINET </w:instrText>
      </w:r>
      <w:r>
        <w:rPr>
          <w:rFonts w:cs="Arial-BoldMT"/>
          <w:b/>
          <w:bCs/>
          <w:sz w:val="16"/>
          <w:szCs w:val="16"/>
        </w:rPr>
        <w:fldChar w:fldCharType="separate"/>
      </w:r>
      <w:r w:rsidR="00894E10">
        <w:rPr>
          <w:rFonts w:cs="Arial-BoldMT"/>
          <w:b/>
          <w:bCs/>
          <w:sz w:val="16"/>
          <w:szCs w:val="16"/>
        </w:rPr>
        <w:fldChar w:fldCharType="begin"/>
      </w:r>
      <w:r w:rsidR="00894E10">
        <w:rPr>
          <w:rFonts w:cs="Arial-BoldMT"/>
          <w:b/>
          <w:bCs/>
          <w:sz w:val="16"/>
          <w:szCs w:val="16"/>
        </w:rPr>
        <w:instrText xml:space="preserve"> INCLUDEPICTURE  "http://www.mcc/comms/downloads/::web.png" \* MERGEFORMATINET </w:instrText>
      </w:r>
      <w:r w:rsidR="00894E10">
        <w:rPr>
          <w:rFonts w:cs="Arial-BoldMT"/>
          <w:b/>
          <w:bCs/>
          <w:sz w:val="16"/>
          <w:szCs w:val="16"/>
        </w:rPr>
        <w:fldChar w:fldCharType="separate"/>
      </w:r>
      <w:r w:rsidR="00AC4238">
        <w:rPr>
          <w:rFonts w:cs="Arial-BoldMT"/>
          <w:b/>
          <w:bCs/>
          <w:sz w:val="16"/>
          <w:szCs w:val="16"/>
        </w:rPr>
        <w:fldChar w:fldCharType="begin"/>
      </w:r>
      <w:r w:rsidR="00AC4238">
        <w:rPr>
          <w:rFonts w:cs="Arial-BoldMT"/>
          <w:b/>
          <w:bCs/>
          <w:sz w:val="16"/>
          <w:szCs w:val="16"/>
        </w:rPr>
        <w:instrText xml:space="preserve"> </w:instrText>
      </w:r>
      <w:r w:rsidR="00AC4238">
        <w:rPr>
          <w:rFonts w:cs="Arial-BoldMT"/>
          <w:b/>
          <w:bCs/>
          <w:sz w:val="16"/>
          <w:szCs w:val="16"/>
        </w:rPr>
        <w:instrText>INCLUDEPICTURE  "http://www.mcc/comms/downloads/::web.png" \* MERGEFORMATINET</w:instrText>
      </w:r>
      <w:r w:rsidR="00AC4238">
        <w:rPr>
          <w:rFonts w:cs="Arial-BoldMT"/>
          <w:b/>
          <w:bCs/>
          <w:sz w:val="16"/>
          <w:szCs w:val="16"/>
        </w:rPr>
        <w:instrText xml:space="preserve"> </w:instrText>
      </w:r>
      <w:r w:rsidR="00AC4238">
        <w:rPr>
          <w:rFonts w:cs="Arial-BoldMT"/>
          <w:b/>
          <w:bCs/>
          <w:sz w:val="16"/>
          <w:szCs w:val="16"/>
        </w:rPr>
        <w:fldChar w:fldCharType="separate"/>
      </w:r>
      <w:r w:rsidR="00AC4238">
        <w:rPr>
          <w:rFonts w:cs="Arial-BoldMT"/>
          <w:b/>
          <w:bCs/>
          <w:sz w:val="16"/>
          <w:szCs w:val="16"/>
        </w:rPr>
        <w:pict w14:anchorId="68DFD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05pt;height:32.7pt">
            <v:imagedata r:id="rId10" r:href="rId11"/>
          </v:shape>
        </w:pict>
      </w:r>
      <w:r w:rsidR="00AC4238">
        <w:rPr>
          <w:rFonts w:cs="Arial-BoldMT"/>
          <w:b/>
          <w:bCs/>
          <w:sz w:val="16"/>
          <w:szCs w:val="16"/>
        </w:rPr>
        <w:fldChar w:fldCharType="end"/>
      </w:r>
      <w:r w:rsidR="00894E10">
        <w:rPr>
          <w:rFonts w:cs="Arial-BoldMT"/>
          <w:b/>
          <w:bCs/>
          <w:sz w:val="16"/>
          <w:szCs w:val="16"/>
        </w:rPr>
        <w:fldChar w:fldCharType="end"/>
      </w:r>
      <w:r>
        <w:rPr>
          <w:rFonts w:cs="Arial-BoldMT"/>
          <w:b/>
          <w:bCs/>
          <w:sz w:val="16"/>
          <w:szCs w:val="16"/>
        </w:rPr>
        <w:fldChar w:fldCharType="end"/>
      </w:r>
    </w:p>
    <w:p w14:paraId="5CC9DE32" w14:textId="77777777" w:rsidR="007D099C" w:rsidRDefault="007D099C" w:rsidP="007D099C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</w:p>
    <w:p w14:paraId="475E1335" w14:textId="77777777" w:rsidR="007D099C" w:rsidRDefault="007D099C" w:rsidP="007D099C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</w:p>
    <w:p w14:paraId="7F13B96F" w14:textId="77777777" w:rsidR="007D099C" w:rsidRPr="004E6775" w:rsidRDefault="007D099C" w:rsidP="007D099C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>
        <w:rPr>
          <w:rFonts w:cs="Arial"/>
          <w:b/>
          <w:bCs/>
          <w:color w:val="auto"/>
          <w:szCs w:val="24"/>
          <w:lang w:val="en-GB"/>
        </w:rPr>
        <w:t>M</w:t>
      </w:r>
      <w:r w:rsidRPr="004E6775">
        <w:rPr>
          <w:rFonts w:cs="Arial"/>
          <w:b/>
          <w:bCs/>
          <w:color w:val="auto"/>
          <w:szCs w:val="24"/>
          <w:lang w:val="en-GB"/>
        </w:rPr>
        <w:t>anchester City Council</w:t>
      </w:r>
    </w:p>
    <w:p w14:paraId="32BDC7B8" w14:textId="77777777" w:rsidR="007D099C" w:rsidRPr="004E6775" w:rsidRDefault="007D099C" w:rsidP="007D099C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4E6775">
        <w:rPr>
          <w:rFonts w:cs="Arial"/>
          <w:b/>
          <w:bCs/>
          <w:color w:val="auto"/>
          <w:szCs w:val="24"/>
          <w:lang w:val="en-GB"/>
        </w:rPr>
        <w:t>Role Profile</w:t>
      </w:r>
    </w:p>
    <w:p w14:paraId="35A3A301" w14:textId="77777777" w:rsidR="007D099C" w:rsidRPr="004E6775" w:rsidRDefault="007D099C" w:rsidP="007D099C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14:paraId="61B129F0" w14:textId="77777777" w:rsidR="007D099C" w:rsidRPr="004E6775" w:rsidRDefault="007D099C" w:rsidP="007D099C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  <w:color w:val="auto"/>
          <w:szCs w:val="24"/>
          <w:lang w:val="en-GB"/>
        </w:rPr>
        <w:t>Passenger Assistant</w:t>
      </w:r>
      <w:r w:rsidRPr="004E6775">
        <w:rPr>
          <w:rFonts w:ascii="Arial" w:hAnsi="Arial" w:cs="Arial"/>
          <w:b/>
          <w:color w:val="auto"/>
          <w:szCs w:val="24"/>
          <w:lang w:val="en-GB"/>
        </w:rPr>
        <w:t xml:space="preserve">, </w:t>
      </w:r>
      <w:r>
        <w:rPr>
          <w:rFonts w:ascii="Arial" w:hAnsi="Arial" w:cs="Arial"/>
          <w:b/>
          <w:color w:val="auto"/>
          <w:szCs w:val="24"/>
          <w:lang w:val="en-GB"/>
        </w:rPr>
        <w:t>Grade 1</w:t>
      </w:r>
    </w:p>
    <w:p w14:paraId="64A2CE74" w14:textId="52E933F8" w:rsidR="007D099C" w:rsidRPr="004E6775" w:rsidRDefault="008F18E6" w:rsidP="3C5BDE23">
      <w:pPr>
        <w:pStyle w:val="DefaultText1"/>
        <w:jc w:val="center"/>
        <w:rPr>
          <w:rFonts w:ascii="Arial" w:hAnsi="Arial" w:cs="Arial"/>
          <w:b/>
          <w:bCs/>
          <w:color w:val="auto"/>
          <w:lang w:val="en-GB"/>
        </w:rPr>
      </w:pPr>
      <w:r w:rsidRPr="3C5BDE23">
        <w:rPr>
          <w:rFonts w:ascii="Arial" w:hAnsi="Arial" w:cs="Arial"/>
          <w:b/>
          <w:bCs/>
          <w:color w:val="auto"/>
          <w:lang w:val="en-GB"/>
        </w:rPr>
        <w:t>Home to school Tran</w:t>
      </w:r>
      <w:r w:rsidR="69AFD34E" w:rsidRPr="3C5BDE23">
        <w:rPr>
          <w:rFonts w:ascii="Arial" w:hAnsi="Arial" w:cs="Arial"/>
          <w:b/>
          <w:bCs/>
          <w:color w:val="auto"/>
          <w:lang w:val="en-GB"/>
        </w:rPr>
        <w:t>s</w:t>
      </w:r>
      <w:r w:rsidRPr="3C5BDE23">
        <w:rPr>
          <w:rFonts w:ascii="Arial" w:hAnsi="Arial" w:cs="Arial"/>
          <w:b/>
          <w:bCs/>
          <w:color w:val="auto"/>
          <w:lang w:val="en-GB"/>
        </w:rPr>
        <w:t>port</w:t>
      </w:r>
      <w:r w:rsidR="007D099C" w:rsidRPr="3C5BDE23">
        <w:rPr>
          <w:rFonts w:ascii="Arial" w:hAnsi="Arial" w:cs="Arial"/>
          <w:b/>
          <w:bCs/>
          <w:color w:val="auto"/>
          <w:lang w:val="en-GB"/>
        </w:rPr>
        <w:t xml:space="preserve">, </w:t>
      </w:r>
      <w:r w:rsidR="00DB289E" w:rsidRPr="3C5BDE23">
        <w:rPr>
          <w:rFonts w:ascii="Arial" w:hAnsi="Arial" w:cs="Arial"/>
          <w:b/>
          <w:bCs/>
          <w:color w:val="auto"/>
          <w:lang w:val="en-GB"/>
        </w:rPr>
        <w:t xml:space="preserve">Children </w:t>
      </w:r>
      <w:r w:rsidR="007D099C" w:rsidRPr="3C5BDE23">
        <w:rPr>
          <w:rFonts w:ascii="Arial" w:hAnsi="Arial" w:cs="Arial"/>
          <w:b/>
          <w:bCs/>
          <w:color w:val="auto"/>
          <w:lang w:val="en-GB"/>
        </w:rPr>
        <w:t xml:space="preserve">and </w:t>
      </w:r>
      <w:r w:rsidR="00DB289E" w:rsidRPr="3C5BDE23">
        <w:rPr>
          <w:rFonts w:ascii="Arial" w:hAnsi="Arial" w:cs="Arial"/>
          <w:b/>
          <w:bCs/>
          <w:color w:val="auto"/>
          <w:lang w:val="en-GB"/>
        </w:rPr>
        <w:t>Families</w:t>
      </w:r>
    </w:p>
    <w:p w14:paraId="54D7120E" w14:textId="4690EBD8" w:rsidR="007D099C" w:rsidRDefault="00D52F6E" w:rsidP="00D52F6E">
      <w:pPr>
        <w:pStyle w:val="DefaultText1"/>
        <w:tabs>
          <w:tab w:val="left" w:pos="2175"/>
          <w:tab w:val="center" w:pos="4153"/>
        </w:tabs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  <w:color w:val="auto"/>
          <w:szCs w:val="24"/>
          <w:lang w:val="en-GB"/>
        </w:rPr>
        <w:tab/>
      </w:r>
      <w:r>
        <w:rPr>
          <w:rFonts w:ascii="Arial" w:hAnsi="Arial" w:cs="Arial"/>
          <w:b/>
          <w:color w:val="auto"/>
          <w:szCs w:val="24"/>
          <w:lang w:val="en-GB"/>
        </w:rPr>
        <w:tab/>
      </w:r>
      <w:r w:rsidR="007D099C">
        <w:rPr>
          <w:rFonts w:ascii="Arial" w:hAnsi="Arial" w:cs="Arial"/>
          <w:b/>
          <w:color w:val="auto"/>
          <w:szCs w:val="24"/>
          <w:lang w:val="en-GB"/>
        </w:rPr>
        <w:t xml:space="preserve">Reports to: </w:t>
      </w:r>
      <w:r w:rsidR="00CF0B2C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8F18E6">
        <w:rPr>
          <w:rFonts w:ascii="Arial" w:hAnsi="Arial" w:cs="Arial"/>
          <w:b/>
          <w:color w:val="auto"/>
          <w:szCs w:val="24"/>
          <w:lang w:val="en-GB"/>
        </w:rPr>
        <w:t xml:space="preserve">HTST </w:t>
      </w:r>
      <w:r w:rsidR="00FD0CE3">
        <w:rPr>
          <w:rFonts w:ascii="Arial" w:hAnsi="Arial" w:cs="Arial"/>
          <w:b/>
          <w:color w:val="auto"/>
          <w:szCs w:val="24"/>
          <w:lang w:val="en-GB"/>
        </w:rPr>
        <w:t>Facilitator</w:t>
      </w:r>
    </w:p>
    <w:p w14:paraId="59DC7BBA" w14:textId="77777777" w:rsidR="001318C2" w:rsidRPr="004E6775" w:rsidRDefault="001318C2" w:rsidP="007D099C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</w:p>
    <w:p w14:paraId="7A8363D6" w14:textId="77777777" w:rsidR="00691538" w:rsidRDefault="00691538" w:rsidP="006915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Job Family: Front Line Delivery</w:t>
      </w:r>
    </w:p>
    <w:p w14:paraId="1D99FDB5" w14:textId="77777777" w:rsidR="007D099C" w:rsidRDefault="007D099C" w:rsidP="007D099C">
      <w:pPr>
        <w:rPr>
          <w:rFonts w:ascii="Arial" w:hAnsi="Arial" w:cs="Arial"/>
        </w:rPr>
      </w:pPr>
    </w:p>
    <w:p w14:paraId="37A6D10F" w14:textId="77777777" w:rsidR="007D099C" w:rsidRPr="004E6775" w:rsidRDefault="007D099C" w:rsidP="007D099C">
      <w:pPr>
        <w:rPr>
          <w:rFonts w:ascii="Arial" w:hAnsi="Arial" w:cs="Arial"/>
        </w:rPr>
      </w:pPr>
    </w:p>
    <w:p w14:paraId="15AF1128" w14:textId="77777777" w:rsidR="00CF0B2C" w:rsidRDefault="007D099C" w:rsidP="007D099C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7831E3CD" w14:textId="77777777" w:rsidR="00CF0B2C" w:rsidRDefault="00CF0B2C" w:rsidP="007D099C">
      <w:pPr>
        <w:rPr>
          <w:rFonts w:ascii="Arial" w:hAnsi="Arial" w:cs="Arial"/>
          <w:b/>
          <w:bCs/>
        </w:rPr>
      </w:pPr>
    </w:p>
    <w:p w14:paraId="2CFD1920" w14:textId="77777777" w:rsidR="007D099C" w:rsidRPr="00CF0B2C" w:rsidRDefault="007D099C" w:rsidP="007D099C">
      <w:pPr>
        <w:rPr>
          <w:rFonts w:ascii="Arial" w:hAnsi="Arial" w:cs="Arial"/>
        </w:rPr>
      </w:pPr>
      <w:r w:rsidRPr="00CF0B2C">
        <w:rPr>
          <w:rFonts w:ascii="Arial" w:hAnsi="Arial" w:cs="Arial"/>
          <w:bCs/>
        </w:rPr>
        <w:t xml:space="preserve">The passenger assistant has a key role in ensuring the City Council can meet both statutory and </w:t>
      </w:r>
      <w:proofErr w:type="spellStart"/>
      <w:r w:rsidRPr="00CF0B2C">
        <w:rPr>
          <w:rFonts w:ascii="Arial" w:hAnsi="Arial" w:cs="Arial"/>
          <w:bCs/>
        </w:rPr>
        <w:t>non statutory</w:t>
      </w:r>
      <w:proofErr w:type="spellEnd"/>
      <w:r w:rsidRPr="00CF0B2C">
        <w:rPr>
          <w:rFonts w:ascii="Arial" w:hAnsi="Arial" w:cs="Arial"/>
          <w:bCs/>
        </w:rPr>
        <w:t xml:space="preserve"> provision for passengers it has identified a need for travel assistance. </w:t>
      </w:r>
    </w:p>
    <w:p w14:paraId="04B9989A" w14:textId="77777777" w:rsidR="007D099C" w:rsidRDefault="007D099C" w:rsidP="007D099C">
      <w:pPr>
        <w:rPr>
          <w:rFonts w:ascii="Arial" w:hAnsi="Arial" w:cs="Arial"/>
        </w:rPr>
      </w:pPr>
    </w:p>
    <w:p w14:paraId="5F1FF35B" w14:textId="77777777" w:rsidR="007D099C" w:rsidRPr="004E6775" w:rsidRDefault="007D099C" w:rsidP="007D099C">
      <w:pPr>
        <w:rPr>
          <w:rFonts w:ascii="Arial" w:hAnsi="Arial" w:cs="Arial"/>
        </w:rPr>
      </w:pPr>
    </w:p>
    <w:p w14:paraId="67C7D8BA" w14:textId="77777777" w:rsidR="007D099C" w:rsidRDefault="007D099C" w:rsidP="007D099C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78D23C45" w14:textId="77777777" w:rsidR="00CF0B2C" w:rsidRPr="004E6775" w:rsidRDefault="00CF0B2C" w:rsidP="007D099C">
      <w:pPr>
        <w:rPr>
          <w:rFonts w:ascii="Arial" w:hAnsi="Arial" w:cs="Arial"/>
          <w:color w:val="FF0000"/>
        </w:rPr>
      </w:pPr>
    </w:p>
    <w:p w14:paraId="345F2811" w14:textId="77777777" w:rsidR="00492E57" w:rsidRPr="00492E57" w:rsidRDefault="007D099C" w:rsidP="007D099C">
      <w:pPr>
        <w:rPr>
          <w:rFonts w:ascii="Arial" w:hAnsi="Arial" w:cs="Arial"/>
          <w:bCs/>
        </w:rPr>
      </w:pPr>
      <w:r w:rsidRPr="00492E57">
        <w:rPr>
          <w:rFonts w:ascii="Arial" w:hAnsi="Arial" w:cs="Arial"/>
          <w:bCs/>
        </w:rPr>
        <w:t xml:space="preserve">To support Children’s and Adult Services in the delivery of the service by safeguarding passengers during transit </w:t>
      </w:r>
      <w:r w:rsidR="00C609A4">
        <w:rPr>
          <w:rFonts w:ascii="Arial" w:hAnsi="Arial" w:cs="Arial"/>
          <w:bCs/>
        </w:rPr>
        <w:t>and ensuring a safe handover</w:t>
      </w:r>
    </w:p>
    <w:p w14:paraId="4190D789" w14:textId="77777777" w:rsidR="00492E57" w:rsidRDefault="00492E57" w:rsidP="007D099C">
      <w:pPr>
        <w:rPr>
          <w:rFonts w:ascii="Arial" w:hAnsi="Arial" w:cs="Arial"/>
          <w:b/>
          <w:bCs/>
        </w:rPr>
      </w:pPr>
    </w:p>
    <w:p w14:paraId="6CA987EC" w14:textId="77777777" w:rsidR="007D099C" w:rsidRDefault="00492E57" w:rsidP="007D09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Being </w:t>
      </w:r>
      <w:r w:rsidR="007D099C" w:rsidRPr="00492E57">
        <w:rPr>
          <w:rFonts w:ascii="Arial" w:hAnsi="Arial" w:cs="Arial"/>
          <w:bCs/>
        </w:rPr>
        <w:t xml:space="preserve">responsible for the safety, welfare and supervision of service users whilst in transit between their designated </w:t>
      </w:r>
      <w:proofErr w:type="gramStart"/>
      <w:r w:rsidR="007D099C" w:rsidRPr="00492E57">
        <w:rPr>
          <w:rFonts w:ascii="Arial" w:hAnsi="Arial" w:cs="Arial"/>
          <w:bCs/>
        </w:rPr>
        <w:t>pick up</w:t>
      </w:r>
      <w:proofErr w:type="gramEnd"/>
      <w:r w:rsidR="007D099C" w:rsidRPr="00492E57">
        <w:rPr>
          <w:rFonts w:ascii="Arial" w:hAnsi="Arial" w:cs="Arial"/>
          <w:bCs/>
        </w:rPr>
        <w:t xml:space="preserve"> points and destinations.  </w:t>
      </w:r>
    </w:p>
    <w:p w14:paraId="3ED04AD1" w14:textId="77777777" w:rsidR="00492E57" w:rsidRDefault="00492E57" w:rsidP="007D099C">
      <w:pPr>
        <w:rPr>
          <w:rFonts w:ascii="Arial" w:hAnsi="Arial" w:cs="Arial"/>
          <w:bCs/>
        </w:rPr>
      </w:pPr>
    </w:p>
    <w:p w14:paraId="57D304EC" w14:textId="38C45378" w:rsidR="007D099C" w:rsidRPr="00492E57" w:rsidRDefault="00492E57" w:rsidP="007D09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7D099C" w:rsidRPr="00492E57">
        <w:rPr>
          <w:rFonts w:ascii="Arial" w:hAnsi="Arial" w:cs="Arial"/>
          <w:bCs/>
        </w:rPr>
        <w:t xml:space="preserve">eport any incident that may compromise passenger safety to the </w:t>
      </w:r>
      <w:r w:rsidR="00FD0CE3">
        <w:rPr>
          <w:rFonts w:ascii="Arial" w:hAnsi="Arial" w:cs="Arial"/>
          <w:bCs/>
        </w:rPr>
        <w:t>Home to School Transport Team.</w:t>
      </w:r>
    </w:p>
    <w:p w14:paraId="5570B922" w14:textId="77777777" w:rsidR="007D099C" w:rsidRDefault="007D099C" w:rsidP="007D099C">
      <w:pPr>
        <w:rPr>
          <w:rFonts w:ascii="Arial" w:hAnsi="Arial" w:cs="Arial"/>
          <w:bCs/>
        </w:rPr>
      </w:pPr>
    </w:p>
    <w:p w14:paraId="2A89222C" w14:textId="11F27D73" w:rsidR="002003A0" w:rsidRPr="004E6775" w:rsidRDefault="005B7FDF" w:rsidP="002003A0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  <w:lang w:eastAsia="en-GB"/>
        </w:rPr>
      </w:pPr>
      <w:r w:rsidRPr="005B7FDF">
        <w:rPr>
          <w:rFonts w:ascii="Arial" w:hAnsi="Arial" w:cs="Arial"/>
        </w:rPr>
        <w:t xml:space="preserve">Personal commitment to continuous </w:t>
      </w:r>
      <w:proofErr w:type="spellStart"/>
      <w:r w:rsidRPr="005B7FDF">
        <w:rPr>
          <w:rFonts w:ascii="Arial" w:hAnsi="Arial" w:cs="Arial"/>
        </w:rPr>
        <w:t>self development</w:t>
      </w:r>
      <w:proofErr w:type="spellEnd"/>
      <w:r w:rsidRPr="005B7FDF">
        <w:rPr>
          <w:rFonts w:ascii="Arial" w:hAnsi="Arial" w:cs="Arial"/>
        </w:rPr>
        <w:t xml:space="preserve"> and service improvement</w:t>
      </w:r>
      <w:r w:rsidR="00C276BC">
        <w:rPr>
          <w:rFonts w:ascii="Arial" w:hAnsi="Arial" w:cs="Arial"/>
        </w:rPr>
        <w:t xml:space="preserve">. </w:t>
      </w:r>
      <w:r w:rsidR="002003A0"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 w:rsidR="002003A0">
        <w:rPr>
          <w:rFonts w:ascii="Arial" w:hAnsi="Arial" w:cs="Arial"/>
          <w:lang w:eastAsia="en-GB"/>
        </w:rPr>
        <w:t xml:space="preserve"> </w:t>
      </w:r>
    </w:p>
    <w:p w14:paraId="69F0CC92" w14:textId="77777777" w:rsidR="007D099C" w:rsidRPr="00492E57" w:rsidRDefault="007D099C" w:rsidP="007D099C">
      <w:pPr>
        <w:rPr>
          <w:rFonts w:ascii="Arial" w:hAnsi="Arial" w:cs="Arial"/>
          <w:bCs/>
        </w:rPr>
      </w:pPr>
    </w:p>
    <w:p w14:paraId="5145943E" w14:textId="77777777" w:rsidR="00314D41" w:rsidRDefault="007D099C" w:rsidP="007D099C">
      <w:pPr>
        <w:rPr>
          <w:rFonts w:ascii="Arial" w:hAnsi="Arial" w:cs="Arial"/>
          <w:b/>
          <w:bCs/>
        </w:rPr>
      </w:pPr>
      <w:r w:rsidRPr="005B7FDF">
        <w:rPr>
          <w:rFonts w:ascii="Arial" w:hAnsi="Arial" w:cs="Arial"/>
          <w:b/>
          <w:bCs/>
        </w:rPr>
        <w:t xml:space="preserve">Where the </w:t>
      </w:r>
      <w:proofErr w:type="spellStart"/>
      <w:r w:rsidRPr="005B7FDF">
        <w:rPr>
          <w:rFonts w:ascii="Arial" w:hAnsi="Arial" w:cs="Arial"/>
          <w:b/>
          <w:bCs/>
        </w:rPr>
        <w:t>roleholder</w:t>
      </w:r>
      <w:proofErr w:type="spellEnd"/>
      <w:r w:rsidRPr="005B7FDF">
        <w:rPr>
          <w:rFonts w:ascii="Arial" w:hAnsi="Arial" w:cs="Arial"/>
          <w:b/>
          <w:bCs/>
        </w:rPr>
        <w:t xml:space="preserve"> is </w:t>
      </w:r>
      <w:proofErr w:type="gramStart"/>
      <w:r w:rsidRPr="005B7FDF">
        <w:rPr>
          <w:rFonts w:ascii="Arial" w:hAnsi="Arial" w:cs="Arial"/>
          <w:b/>
          <w:bCs/>
        </w:rPr>
        <w:t>disabled</w:t>
      </w:r>
      <w:proofErr w:type="gramEnd"/>
      <w:r w:rsidRPr="005B7FDF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</w:t>
      </w:r>
    </w:p>
    <w:p w14:paraId="5796701C" w14:textId="2B73E21F" w:rsidR="00314D41" w:rsidRDefault="00314D41" w:rsidP="007D099C">
      <w:pPr>
        <w:rPr>
          <w:rFonts w:ascii="Arial" w:hAnsi="Arial" w:cs="Arial"/>
          <w:b/>
          <w:bCs/>
        </w:rPr>
      </w:pPr>
    </w:p>
    <w:p w14:paraId="21C8CDFB" w14:textId="77777777" w:rsidR="00314D41" w:rsidRDefault="00314D41" w:rsidP="007D099C">
      <w:pPr>
        <w:rPr>
          <w:rFonts w:ascii="Arial" w:hAnsi="Arial" w:cs="Arial"/>
          <w:b/>
          <w:bCs/>
        </w:rPr>
      </w:pPr>
    </w:p>
    <w:p w14:paraId="2D805B60" w14:textId="66E81772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Role Portfolio: </w:t>
      </w:r>
      <w:r>
        <w:rPr>
          <w:rStyle w:val="eop"/>
          <w:rFonts w:ascii="Arial" w:hAnsi="Arial" w:cs="Arial"/>
        </w:rPr>
        <w:t> </w:t>
      </w:r>
    </w:p>
    <w:p w14:paraId="70D8556A" w14:textId="77777777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3E48B8" w14:textId="3651BE04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Service - Access &amp; Sufficiency </w:t>
      </w:r>
      <w:r>
        <w:rPr>
          <w:rStyle w:val="eop"/>
          <w:rFonts w:ascii="Arial" w:hAnsi="Arial" w:cs="Arial"/>
        </w:rPr>
        <w:t> </w:t>
      </w:r>
    </w:p>
    <w:p w14:paraId="78F378B1" w14:textId="77777777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788253" w14:textId="2F6A04F4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The service ensures children and young people aged 4 to 16 (2 to 25 for those with SEND) have access to appropriate Education. This includes ensuring there are sufficient school places across the City including </w:t>
      </w:r>
      <w:r>
        <w:rPr>
          <w:rStyle w:val="normaltextrun"/>
          <w:rFonts w:ascii="Arial" w:hAnsi="Arial" w:cs="Arial"/>
          <w:lang w:val="en-US"/>
        </w:rPr>
        <w:lastRenderedPageBreak/>
        <w:t xml:space="preserve">alternative provision and specialist provision through effective place planning and management; school </w:t>
      </w:r>
      <w:proofErr w:type="spellStart"/>
      <w:r>
        <w:rPr>
          <w:rStyle w:val="normaltextrun"/>
          <w:rFonts w:ascii="Arial" w:hAnsi="Arial" w:cs="Arial"/>
          <w:lang w:val="en-US"/>
        </w:rPr>
        <w:t>organisation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including overview of statutory change processes linked to schools; schools admissions processes; Children Missing Education processes including children who are electively home educated; statutory assessment for Education, Health and Care plans and maintenance of plans; home to school travel processes including free travel passes. </w:t>
      </w:r>
      <w:r>
        <w:rPr>
          <w:rStyle w:val="eop"/>
          <w:rFonts w:ascii="Arial" w:hAnsi="Arial" w:cs="Arial"/>
        </w:rPr>
        <w:t> </w:t>
      </w:r>
    </w:p>
    <w:p w14:paraId="114CD8CA" w14:textId="77777777" w:rsidR="008E2846" w:rsidRDefault="008E2846" w:rsidP="008E2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006C9D" w14:textId="4C25702F" w:rsidR="00633721" w:rsidRDefault="00633721" w:rsidP="006337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Service is key to ensuring Children’s &amp; Education Directorate delivers its commitments to children: </w:t>
      </w:r>
      <w:r>
        <w:rPr>
          <w:rStyle w:val="eop"/>
          <w:rFonts w:ascii="Arial" w:hAnsi="Arial" w:cs="Arial"/>
        </w:rPr>
        <w:t> </w:t>
      </w:r>
    </w:p>
    <w:p w14:paraId="534D9AC2" w14:textId="77777777" w:rsidR="008E2846" w:rsidRDefault="008E2846" w:rsidP="00633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53A891" w14:textId="6336DC97" w:rsidR="00633721" w:rsidRDefault="00633721" w:rsidP="006337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● Safe All children and young people feel safe, their welfare promoted and safeguarded from harm within their homes, </w:t>
      </w:r>
      <w:proofErr w:type="gramStart"/>
      <w:r>
        <w:rPr>
          <w:rStyle w:val="normaltextrun"/>
          <w:rFonts w:ascii="Arial" w:hAnsi="Arial" w:cs="Arial"/>
          <w:lang w:val="en-US"/>
        </w:rPr>
        <w:t>schools</w:t>
      </w:r>
      <w:proofErr w:type="gramEnd"/>
      <w:r>
        <w:rPr>
          <w:rStyle w:val="normaltextrun"/>
          <w:rFonts w:ascii="Arial" w:hAnsi="Arial" w:cs="Arial"/>
          <w:lang w:val="en-US"/>
        </w:rPr>
        <w:t xml:space="preserve"> and communities </w:t>
      </w:r>
      <w:r>
        <w:rPr>
          <w:rStyle w:val="eop"/>
          <w:rFonts w:ascii="Arial" w:hAnsi="Arial" w:cs="Arial"/>
        </w:rPr>
        <w:t> </w:t>
      </w:r>
    </w:p>
    <w:p w14:paraId="4AB97E12" w14:textId="77777777" w:rsidR="008E2846" w:rsidRDefault="008E2846" w:rsidP="00633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767AE0" w14:textId="492663FC" w:rsidR="00633721" w:rsidRDefault="00633721" w:rsidP="006337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● Happy All children and young people grow up happy - having fun, having opportunities to take part in leisure and culture activities, and having a good social, emotional, and mental wellbeing. It also means all children and young people feeling that they have a voice and influence as active Manchester </w:t>
      </w:r>
      <w:proofErr w:type="gramStart"/>
      <w:r>
        <w:rPr>
          <w:rStyle w:val="normaltextrun"/>
          <w:rFonts w:ascii="Arial" w:hAnsi="Arial" w:cs="Arial"/>
          <w:lang w:val="en-US"/>
        </w:rPr>
        <w:t>citizens</w:t>
      </w:r>
      <w:proofErr w:type="gramEnd"/>
      <w:r>
        <w:rPr>
          <w:rStyle w:val="eop"/>
          <w:rFonts w:ascii="Arial" w:hAnsi="Arial" w:cs="Arial"/>
        </w:rPr>
        <w:t> </w:t>
      </w:r>
    </w:p>
    <w:p w14:paraId="60D6A684" w14:textId="77777777" w:rsidR="008E2846" w:rsidRDefault="008E2846" w:rsidP="00633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549FB1" w14:textId="25BF0C57" w:rsidR="00633721" w:rsidRDefault="00633721" w:rsidP="006337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 ● Healthy The physical and mental health of all children and young people is </w:t>
      </w:r>
      <w:proofErr w:type="spellStart"/>
      <w:r>
        <w:rPr>
          <w:rStyle w:val="normaltextrun"/>
          <w:rFonts w:ascii="Arial" w:hAnsi="Arial" w:cs="Arial"/>
          <w:lang w:val="en-US"/>
        </w:rPr>
        <w:t>maximised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enabling them to lead healthy, active lives, and to have the resilience to overcome emotional and </w:t>
      </w:r>
      <w:proofErr w:type="spellStart"/>
      <w:r>
        <w:rPr>
          <w:rStyle w:val="normaltextrun"/>
          <w:rFonts w:ascii="Arial" w:hAnsi="Arial" w:cs="Arial"/>
          <w:lang w:val="en-US"/>
        </w:rPr>
        <w:t>behavioural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challenges </w:t>
      </w:r>
      <w:r>
        <w:rPr>
          <w:rStyle w:val="eop"/>
          <w:rFonts w:ascii="Arial" w:hAnsi="Arial" w:cs="Arial"/>
        </w:rPr>
        <w:t> </w:t>
      </w:r>
    </w:p>
    <w:p w14:paraId="2D493F25" w14:textId="77777777" w:rsidR="008E2846" w:rsidRDefault="008E2846" w:rsidP="00633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7F39FD" w14:textId="77777777" w:rsidR="00633721" w:rsidRDefault="00633721" w:rsidP="006337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● Successful All children and young people </w:t>
      </w:r>
      <w:proofErr w:type="gramStart"/>
      <w:r>
        <w:rPr>
          <w:rStyle w:val="normaltextrun"/>
          <w:rFonts w:ascii="Arial" w:hAnsi="Arial" w:cs="Arial"/>
          <w:lang w:val="en-US"/>
        </w:rPr>
        <w:t>have the opportunity to</w:t>
      </w:r>
      <w:proofErr w:type="gramEnd"/>
      <w:r>
        <w:rPr>
          <w:rStyle w:val="normaltextrun"/>
          <w:rFonts w:ascii="Arial" w:hAnsi="Arial" w:cs="Arial"/>
          <w:lang w:val="en-US"/>
        </w:rPr>
        <w:t xml:space="preserve"> thrive and achieve individual success in a way that is meaningful to them. This may be in their education, or in their emotional or personal </w:t>
      </w:r>
      <w:proofErr w:type="gramStart"/>
      <w:r>
        <w:rPr>
          <w:rStyle w:val="normaltextrun"/>
          <w:rFonts w:ascii="Arial" w:hAnsi="Arial" w:cs="Arial"/>
          <w:lang w:val="en-US"/>
        </w:rPr>
        <w:t>lives</w:t>
      </w:r>
      <w:proofErr w:type="gramEnd"/>
      <w:r>
        <w:rPr>
          <w:rStyle w:val="normaltextrun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</w:rPr>
        <w:t> </w:t>
      </w:r>
    </w:p>
    <w:p w14:paraId="2A01C8FF" w14:textId="77777777" w:rsidR="004775A8" w:rsidRDefault="004775A8" w:rsidP="00314D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02C0AC5" w14:textId="77777777" w:rsidR="004775A8" w:rsidRDefault="004775A8" w:rsidP="00314D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D4CF625" w14:textId="21889796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Team - Home to School Transport </w:t>
      </w:r>
      <w:r>
        <w:rPr>
          <w:rStyle w:val="eop"/>
          <w:rFonts w:ascii="Arial" w:hAnsi="Arial" w:cs="Arial"/>
        </w:rPr>
        <w:t> </w:t>
      </w:r>
    </w:p>
    <w:p w14:paraId="2E2F5FFB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8B9F9E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Council has a duty to promote the use of sustainable travel and transport between home and school. This includes promoting healthy, sustainable and safe travel solutions; actively engaging and promoting good outcomes for all children; supporting children and young people to attend school regularly; working in partnership with parents and carers to support them with their legal responsibility to ensure that their children attend school; and promoting independent travelling for children and young people wherever possible, taking account of their age and needs.</w:t>
      </w:r>
      <w:r>
        <w:rPr>
          <w:rStyle w:val="eop"/>
          <w:rFonts w:ascii="Arial" w:hAnsi="Arial" w:cs="Arial"/>
        </w:rPr>
        <w:t> </w:t>
      </w:r>
    </w:p>
    <w:p w14:paraId="03773064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882474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EB2B7E" w14:textId="194480D8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Role </w:t>
      </w:r>
      <w:r>
        <w:rPr>
          <w:rStyle w:val="eop"/>
          <w:rFonts w:ascii="Arial" w:hAnsi="Arial" w:cs="Arial"/>
        </w:rPr>
        <w:t> </w:t>
      </w:r>
    </w:p>
    <w:p w14:paraId="740F8AD3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F040D7" w14:textId="5BE7254B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role holder will support passengers in their care for the duration of the journey to and from a place of education. </w:t>
      </w:r>
      <w:r>
        <w:rPr>
          <w:rStyle w:val="eop"/>
          <w:rFonts w:ascii="Arial" w:hAnsi="Arial" w:cs="Arial"/>
        </w:rPr>
        <w:t> </w:t>
      </w:r>
    </w:p>
    <w:p w14:paraId="1522A3B8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F43732" w14:textId="72A041A6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4D41">
        <w:rPr>
          <w:rStyle w:val="normaltextrun"/>
          <w:rFonts w:ascii="Arial" w:hAnsi="Arial" w:cs="Arial"/>
          <w:lang w:val="en-US"/>
        </w:rPr>
        <w:t>The role holder will address b</w:t>
      </w:r>
      <w:proofErr w:type="spellStart"/>
      <w:r w:rsidR="00C276BC" w:rsidRPr="00314D41">
        <w:rPr>
          <w:rFonts w:ascii="Arial" w:hAnsi="Arial" w:cs="Arial"/>
        </w:rPr>
        <w:t>ehavioural</w:t>
      </w:r>
      <w:proofErr w:type="spellEnd"/>
      <w:r w:rsidRPr="00314D41">
        <w:rPr>
          <w:rFonts w:ascii="Arial" w:hAnsi="Arial" w:cs="Arial"/>
        </w:rPr>
        <w:t xml:space="preserve"> instances by where passengers could become distressed, disruptive or dangerous to fellow </w:t>
      </w:r>
      <w:proofErr w:type="gramStart"/>
      <w:r w:rsidRPr="00314D41">
        <w:rPr>
          <w:rFonts w:ascii="Arial" w:hAnsi="Arial" w:cs="Arial"/>
        </w:rPr>
        <w:t>passengers</w:t>
      </w:r>
      <w:proofErr w:type="gramEnd"/>
    </w:p>
    <w:p w14:paraId="7AC0CECB" w14:textId="51CA3390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28F1DB" w14:textId="54F18EFF" w:rsidR="00314D41" w:rsidRDefault="00314D41" w:rsidP="62DC2DE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62DC2DED">
        <w:rPr>
          <w:rFonts w:ascii="Arial" w:hAnsi="Arial" w:cs="Arial"/>
        </w:rPr>
        <w:t xml:space="preserve">Report instances of </w:t>
      </w:r>
      <w:r w:rsidR="6691C1BC" w:rsidRPr="62DC2DED">
        <w:rPr>
          <w:rFonts w:ascii="Arial" w:hAnsi="Arial" w:cs="Arial"/>
        </w:rPr>
        <w:t>d</w:t>
      </w:r>
      <w:r w:rsidRPr="62DC2DED">
        <w:rPr>
          <w:rFonts w:ascii="Arial" w:hAnsi="Arial" w:cs="Arial"/>
        </w:rPr>
        <w:t>river behaviour or performance that do not meet the required standards.</w:t>
      </w:r>
    </w:p>
    <w:p w14:paraId="36AF5FAE" w14:textId="00F6675D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7E80366" w14:textId="1EA23144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4D41">
        <w:rPr>
          <w:rFonts w:ascii="Arial" w:hAnsi="Arial" w:cs="Arial"/>
        </w:rPr>
        <w:lastRenderedPageBreak/>
        <w:t>Diffuse situations where a parent/carer is unhappy with the service their child is receiving.</w:t>
      </w:r>
    </w:p>
    <w:p w14:paraId="4F48ADE2" w14:textId="32438913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EE6CCD" w14:textId="3E7990C6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4D41">
        <w:rPr>
          <w:rFonts w:ascii="Arial" w:hAnsi="Arial" w:cs="Arial"/>
        </w:rPr>
        <w:t>Work with the driver to safely drop off a child when the parent/carer does not appear to be at home to welcome the child</w:t>
      </w:r>
      <w:r w:rsidR="00BA08EB">
        <w:rPr>
          <w:rFonts w:ascii="Arial" w:hAnsi="Arial" w:cs="Arial"/>
        </w:rPr>
        <w:t>.</w:t>
      </w:r>
    </w:p>
    <w:p w14:paraId="55FAEAE8" w14:textId="1612B8C6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7474C62" w14:textId="4FED8FDD" w:rsidR="00314D41" w:rsidRPr="00314D41" w:rsidRDefault="00314D41" w:rsidP="00314D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62DC2DED">
        <w:rPr>
          <w:rFonts w:ascii="Arial" w:hAnsi="Arial" w:cs="Arial"/>
        </w:rPr>
        <w:t xml:space="preserve">Be confident in the use of any technology supplied by the Home to School Transport Team, such as smartphones and use this in line with Council policy. </w:t>
      </w:r>
    </w:p>
    <w:p w14:paraId="66EF0EF5" w14:textId="7C1DAEEF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26B0CF" w14:textId="4D05D18F" w:rsidR="00314D41" w:rsidRPr="005B7FDF" w:rsidRDefault="00314D41" w:rsidP="00314D41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94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role holder will undertake training relevant to the role when required, including annual refresher training.</w:t>
      </w:r>
    </w:p>
    <w:p w14:paraId="19CCF02D" w14:textId="77777777" w:rsidR="00314D41" w:rsidRDefault="00314D41" w:rsidP="00314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E4EE08" w14:textId="1E65A406" w:rsidR="007D099C" w:rsidRPr="005B7FDF" w:rsidRDefault="007D099C" w:rsidP="007D099C">
      <w:pPr>
        <w:rPr>
          <w:rFonts w:ascii="Arial" w:hAnsi="Arial" w:cs="Arial"/>
          <w:b/>
          <w:color w:val="FF0000"/>
        </w:rPr>
      </w:pPr>
    </w:p>
    <w:p w14:paraId="4A8C7F73" w14:textId="77777777" w:rsidR="007D099C" w:rsidRDefault="007D099C" w:rsidP="007D099C">
      <w:pPr>
        <w:rPr>
          <w:rFonts w:ascii="Arial" w:hAnsi="Arial" w:cs="Arial"/>
        </w:rPr>
      </w:pPr>
    </w:p>
    <w:p w14:paraId="0B0230C1" w14:textId="77777777" w:rsidR="007F5074" w:rsidRPr="001853D7" w:rsidRDefault="007F5074" w:rsidP="007D099C">
      <w:pPr>
        <w:pStyle w:val="Header"/>
        <w:jc w:val="right"/>
        <w:rPr>
          <w:rFonts w:cs="Arial-BoldMT"/>
          <w:b/>
          <w:bCs/>
          <w:sz w:val="16"/>
          <w:szCs w:val="16"/>
        </w:rPr>
      </w:pPr>
    </w:p>
    <w:p w14:paraId="6E1504A6" w14:textId="77777777" w:rsidR="007F5074" w:rsidRPr="001853D7" w:rsidRDefault="007F5074" w:rsidP="007D099C">
      <w:pPr>
        <w:pStyle w:val="Header"/>
        <w:jc w:val="right"/>
        <w:rPr>
          <w:rFonts w:cs="Arial-BoldMT"/>
          <w:b/>
          <w:bCs/>
          <w:sz w:val="16"/>
          <w:szCs w:val="16"/>
        </w:rPr>
      </w:pPr>
    </w:p>
    <w:p w14:paraId="37603869" w14:textId="77777777" w:rsidR="007D099C" w:rsidRDefault="007D099C" w:rsidP="007D099C">
      <w:pPr>
        <w:pStyle w:val="Header"/>
        <w:jc w:val="right"/>
      </w:pPr>
    </w:p>
    <w:p w14:paraId="0160E166" w14:textId="77777777" w:rsidR="000565F0" w:rsidRDefault="005B7FDF" w:rsidP="007F5074">
      <w:pPr>
        <w:ind w:left="5040"/>
        <w:rPr>
          <w:rFonts w:ascii="Arial" w:hAnsi="Arial" w:cs="Arial"/>
        </w:rPr>
      </w:pPr>
      <w:r>
        <w:br w:type="page"/>
      </w:r>
      <w:r w:rsidR="00EB00BA">
        <w:rPr>
          <w:rFonts w:cs="Arial-BoldMT"/>
          <w:b/>
          <w:bCs/>
          <w:sz w:val="16"/>
          <w:szCs w:val="16"/>
        </w:rPr>
        <w:lastRenderedPageBreak/>
        <w:fldChar w:fldCharType="begin"/>
      </w:r>
      <w:r w:rsidR="00EB00BA">
        <w:rPr>
          <w:rFonts w:cs="Arial-BoldMT"/>
          <w:b/>
          <w:bCs/>
          <w:sz w:val="16"/>
          <w:szCs w:val="16"/>
        </w:rPr>
        <w:instrText xml:space="preserve"> INCLUDEPICTURE  "http://www.mcc/comms/downloads/::web.png" \* MERGEFORMATINET </w:instrText>
      </w:r>
      <w:r w:rsidR="00EB00BA">
        <w:rPr>
          <w:rFonts w:cs="Arial-BoldMT"/>
          <w:b/>
          <w:bCs/>
          <w:sz w:val="16"/>
          <w:szCs w:val="16"/>
        </w:rPr>
        <w:fldChar w:fldCharType="separate"/>
      </w:r>
      <w:r w:rsidR="00894E10">
        <w:rPr>
          <w:rFonts w:cs="Arial-BoldMT"/>
          <w:b/>
          <w:bCs/>
          <w:sz w:val="16"/>
          <w:szCs w:val="16"/>
        </w:rPr>
        <w:fldChar w:fldCharType="begin"/>
      </w:r>
      <w:r w:rsidR="00894E10">
        <w:rPr>
          <w:rFonts w:cs="Arial-BoldMT"/>
          <w:b/>
          <w:bCs/>
          <w:sz w:val="16"/>
          <w:szCs w:val="16"/>
        </w:rPr>
        <w:instrText xml:space="preserve"> INCLUDEPICTURE  "http://www.mcc/comms/downloads/::web.png" \* MERGEFORMATINET </w:instrText>
      </w:r>
      <w:r w:rsidR="00894E10">
        <w:rPr>
          <w:rFonts w:cs="Arial-BoldMT"/>
          <w:b/>
          <w:bCs/>
          <w:sz w:val="16"/>
          <w:szCs w:val="16"/>
        </w:rPr>
        <w:fldChar w:fldCharType="separate"/>
      </w:r>
      <w:r w:rsidR="00AC4238">
        <w:rPr>
          <w:rFonts w:cs="Arial-BoldMT"/>
          <w:b/>
          <w:bCs/>
          <w:sz w:val="16"/>
          <w:szCs w:val="16"/>
        </w:rPr>
        <w:fldChar w:fldCharType="begin"/>
      </w:r>
      <w:r w:rsidR="00AC4238">
        <w:rPr>
          <w:rFonts w:cs="Arial-BoldMT"/>
          <w:b/>
          <w:bCs/>
          <w:sz w:val="16"/>
          <w:szCs w:val="16"/>
        </w:rPr>
        <w:instrText xml:space="preserve"> </w:instrText>
      </w:r>
      <w:r w:rsidR="00AC4238">
        <w:rPr>
          <w:rFonts w:cs="Arial-BoldMT"/>
          <w:b/>
          <w:bCs/>
          <w:sz w:val="16"/>
          <w:szCs w:val="16"/>
        </w:rPr>
        <w:instrText>INCLUDEPICTURE  "http://www.mcc/comms/downloads/::web.png" \* MERGEFORMATINET</w:instrText>
      </w:r>
      <w:r w:rsidR="00AC4238">
        <w:rPr>
          <w:rFonts w:cs="Arial-BoldMT"/>
          <w:b/>
          <w:bCs/>
          <w:sz w:val="16"/>
          <w:szCs w:val="16"/>
        </w:rPr>
        <w:instrText xml:space="preserve"> </w:instrText>
      </w:r>
      <w:r w:rsidR="00AC4238">
        <w:rPr>
          <w:rFonts w:cs="Arial-BoldMT"/>
          <w:b/>
          <w:bCs/>
          <w:sz w:val="16"/>
          <w:szCs w:val="16"/>
        </w:rPr>
        <w:fldChar w:fldCharType="separate"/>
      </w:r>
      <w:r w:rsidR="00AC4238">
        <w:rPr>
          <w:rFonts w:cs="Arial-BoldMT"/>
          <w:b/>
          <w:bCs/>
          <w:sz w:val="16"/>
          <w:szCs w:val="16"/>
        </w:rPr>
        <w:pict w14:anchorId="6F58FA9D">
          <v:shape id="_x0000_i1026" type="#_x0000_t75" style="width:170.05pt;height:32.7pt">
            <v:imagedata r:id="rId10" r:href="rId12"/>
          </v:shape>
        </w:pict>
      </w:r>
      <w:r w:rsidR="00AC4238">
        <w:rPr>
          <w:rFonts w:cs="Arial-BoldMT"/>
          <w:b/>
          <w:bCs/>
          <w:sz w:val="16"/>
          <w:szCs w:val="16"/>
        </w:rPr>
        <w:fldChar w:fldCharType="end"/>
      </w:r>
      <w:r w:rsidR="00894E10">
        <w:rPr>
          <w:rFonts w:cs="Arial-BoldMT"/>
          <w:b/>
          <w:bCs/>
          <w:sz w:val="16"/>
          <w:szCs w:val="16"/>
        </w:rPr>
        <w:fldChar w:fldCharType="end"/>
      </w:r>
      <w:r w:rsidR="00EB00BA">
        <w:rPr>
          <w:rFonts w:cs="Arial-BoldMT"/>
          <w:b/>
          <w:bCs/>
          <w:sz w:val="16"/>
          <w:szCs w:val="16"/>
        </w:rPr>
        <w:fldChar w:fldCharType="end"/>
      </w:r>
    </w:p>
    <w:p w14:paraId="7CB3C3F1" w14:textId="77777777" w:rsidR="007F5074" w:rsidRDefault="007F5074" w:rsidP="007D099C">
      <w:pPr>
        <w:rPr>
          <w:rFonts w:cs="Arial-BoldMT"/>
          <w:b/>
          <w:bCs/>
          <w:sz w:val="16"/>
          <w:szCs w:val="16"/>
        </w:rPr>
      </w:pP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</w:p>
    <w:p w14:paraId="1770F61B" w14:textId="77777777" w:rsidR="00D32AC5" w:rsidRDefault="007F5074" w:rsidP="007D099C">
      <w:pPr>
        <w:rPr>
          <w:rFonts w:ascii="Arial" w:hAnsi="Arial" w:cs="Arial"/>
        </w:rPr>
      </w:pPr>
      <w:r>
        <w:rPr>
          <w:rFonts w:cs="Arial-BoldMT"/>
          <w:b/>
          <w:bCs/>
          <w:sz w:val="16"/>
          <w:szCs w:val="16"/>
        </w:rPr>
        <w:tab/>
      </w:r>
      <w:r>
        <w:rPr>
          <w:rFonts w:cs="Arial-BoldMT"/>
          <w:b/>
          <w:bCs/>
          <w:sz w:val="16"/>
          <w:szCs w:val="16"/>
        </w:rPr>
        <w:tab/>
      </w:r>
    </w:p>
    <w:p w14:paraId="639E2B12" w14:textId="77777777" w:rsidR="007D099C" w:rsidRPr="004E6775" w:rsidRDefault="00CF0B2C" w:rsidP="007D099C">
      <w:pPr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</w:rPr>
        <w:t xml:space="preserve">Passenger Assistant </w:t>
      </w:r>
      <w:r w:rsidR="007D099C" w:rsidRPr="00B80AF5">
        <w:rPr>
          <w:rFonts w:ascii="Arial" w:hAnsi="Arial" w:cs="Arial"/>
          <w:b/>
          <w:u w:val="single"/>
          <w:lang w:eastAsia="en-GB"/>
        </w:rPr>
        <w:t>–</w:t>
      </w:r>
      <w:r w:rsidR="007D099C" w:rsidRPr="004E6775">
        <w:rPr>
          <w:rFonts w:ascii="Arial" w:hAnsi="Arial" w:cs="Arial"/>
          <w:b/>
          <w:u w:val="single"/>
          <w:lang w:eastAsia="en-GB"/>
        </w:rPr>
        <w:t xml:space="preserve"> Key Competencies and Technical Requirements</w:t>
      </w:r>
    </w:p>
    <w:p w14:paraId="45E73365" w14:textId="77777777" w:rsidR="007D099C" w:rsidRPr="004E6775" w:rsidRDefault="007D099C" w:rsidP="007D099C">
      <w:pPr>
        <w:rPr>
          <w:rFonts w:ascii="Arial" w:hAnsi="Arial" w:cs="Arial"/>
          <w:lang w:eastAsia="en-GB"/>
        </w:rPr>
      </w:pPr>
    </w:p>
    <w:p w14:paraId="51AB8C12" w14:textId="77777777" w:rsidR="007D099C" w:rsidRPr="00DC3921" w:rsidRDefault="007D099C" w:rsidP="007D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DC3921">
        <w:rPr>
          <w:rFonts w:ascii="Arial" w:hAnsi="Arial" w:cs="Arial"/>
          <w:b/>
          <w:lang w:eastAsia="en-GB"/>
        </w:rPr>
        <w:t xml:space="preserve">Behavioural Competencies </w:t>
      </w:r>
    </w:p>
    <w:p w14:paraId="3D297B56" w14:textId="77777777" w:rsidR="007D099C" w:rsidRDefault="007D099C" w:rsidP="007D099C">
      <w:pPr>
        <w:rPr>
          <w:rFonts w:ascii="Arial" w:hAnsi="Arial" w:cs="Arial"/>
          <w:lang w:eastAsia="en-GB"/>
        </w:rPr>
      </w:pPr>
    </w:p>
    <w:p w14:paraId="7B6D6230" w14:textId="77777777" w:rsidR="00A77D54" w:rsidRPr="004E6775" w:rsidRDefault="00A77D54" w:rsidP="00A77D5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b/>
          <w:lang w:eastAsia="en-GB"/>
        </w:rPr>
        <w:t>Teamwork</w:t>
      </w:r>
      <w:r w:rsidRPr="004E6775">
        <w:rPr>
          <w:rFonts w:ascii="Arial" w:hAnsi="Arial" w:cs="Arial"/>
          <w:lang w:eastAsia="en-GB"/>
        </w:rPr>
        <w:t xml:space="preserve"> – Working together helps deliver the best outcomes.</w:t>
      </w:r>
    </w:p>
    <w:p w14:paraId="2E5CC460" w14:textId="77777777" w:rsidR="00A77D54" w:rsidRPr="004E6775" w:rsidRDefault="00A77D54" w:rsidP="00A77D5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b/>
          <w:lang w:eastAsia="en-GB"/>
        </w:rPr>
        <w:t>Customer Service</w:t>
      </w:r>
      <w:r w:rsidRPr="004E6775">
        <w:rPr>
          <w:rFonts w:ascii="Arial" w:hAnsi="Arial" w:cs="Arial"/>
          <w:lang w:eastAsia="en-GB"/>
        </w:rPr>
        <w:t xml:space="preserve"> – Putting customers at the heart of what we do.</w:t>
      </w:r>
    </w:p>
    <w:p w14:paraId="37E650F2" w14:textId="77777777" w:rsidR="00A77D54" w:rsidRPr="004E6775" w:rsidRDefault="00A77D54" w:rsidP="00A77D5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b/>
          <w:lang w:eastAsia="en-GB"/>
        </w:rPr>
        <w:t>Delivery</w:t>
      </w:r>
      <w:r w:rsidRPr="004E6775">
        <w:rPr>
          <w:rFonts w:ascii="Arial" w:hAnsi="Arial" w:cs="Arial"/>
          <w:lang w:eastAsia="en-GB"/>
        </w:rPr>
        <w:t xml:space="preserve"> – Delivery of </w:t>
      </w:r>
      <w:proofErr w:type="gramStart"/>
      <w:r w:rsidRPr="004E6775">
        <w:rPr>
          <w:rFonts w:ascii="Arial" w:hAnsi="Arial" w:cs="Arial"/>
          <w:lang w:eastAsia="en-GB"/>
        </w:rPr>
        <w:t>high quality</w:t>
      </w:r>
      <w:proofErr w:type="gramEnd"/>
      <w:r w:rsidRPr="004E6775">
        <w:rPr>
          <w:rFonts w:ascii="Arial" w:hAnsi="Arial" w:cs="Arial"/>
          <w:lang w:eastAsia="en-GB"/>
        </w:rPr>
        <w:t xml:space="preserve"> services is at the heart of what we do.</w:t>
      </w:r>
    </w:p>
    <w:p w14:paraId="19BC24FD" w14:textId="77777777" w:rsidR="00A77D54" w:rsidRPr="004E6775" w:rsidRDefault="00A77D54" w:rsidP="00A77D5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b/>
          <w:lang w:eastAsia="en-GB"/>
        </w:rPr>
        <w:t>Change</w:t>
      </w:r>
      <w:r w:rsidRPr="004E6775">
        <w:rPr>
          <w:rFonts w:ascii="Arial" w:hAnsi="Arial" w:cs="Arial"/>
          <w:lang w:eastAsia="en-GB"/>
        </w:rPr>
        <w:t xml:space="preserve"> – Improving services and making the most of resources.</w:t>
      </w:r>
    </w:p>
    <w:p w14:paraId="61E3C5EA" w14:textId="77777777" w:rsidR="00A77D54" w:rsidRPr="004E6775" w:rsidRDefault="00A77D54" w:rsidP="00A77D5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b/>
          <w:lang w:eastAsia="en-GB"/>
        </w:rPr>
        <w:t xml:space="preserve">Pride in </w:t>
      </w:r>
      <w:smartTag w:uri="urn:schemas-microsoft-com:office:smarttags" w:element="place">
        <w:smartTag w:uri="urn:schemas-microsoft-com:office:smarttags" w:element="City">
          <w:r w:rsidRPr="004E6775">
            <w:rPr>
              <w:rFonts w:ascii="Arial" w:hAnsi="Arial" w:cs="Arial"/>
              <w:b/>
              <w:lang w:eastAsia="en-GB"/>
            </w:rPr>
            <w:t>Manchester</w:t>
          </w:r>
        </w:smartTag>
      </w:smartTag>
      <w:r w:rsidRPr="004E6775">
        <w:rPr>
          <w:rFonts w:ascii="Arial" w:hAnsi="Arial" w:cs="Arial"/>
          <w:lang w:eastAsia="en-GB"/>
        </w:rPr>
        <w:t xml:space="preserve"> – Demonstrating pride in our city.</w:t>
      </w:r>
    </w:p>
    <w:p w14:paraId="7A2C9133" w14:textId="77777777" w:rsidR="000828B9" w:rsidRDefault="000828B9" w:rsidP="007D099C">
      <w:pPr>
        <w:rPr>
          <w:rFonts w:ascii="Arial" w:hAnsi="Arial" w:cs="Arial"/>
          <w:lang w:eastAsia="en-GB"/>
        </w:rPr>
      </w:pPr>
    </w:p>
    <w:p w14:paraId="1ACB40A6" w14:textId="77777777" w:rsidR="007D099C" w:rsidRPr="00DC3921" w:rsidRDefault="007D099C" w:rsidP="007D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DC3921">
        <w:rPr>
          <w:rFonts w:ascii="Arial" w:hAnsi="Arial" w:cs="Arial"/>
          <w:b/>
        </w:rPr>
        <w:t xml:space="preserve">Generic </w:t>
      </w:r>
      <w:r>
        <w:rPr>
          <w:rFonts w:ascii="Arial" w:hAnsi="Arial" w:cs="Arial"/>
          <w:b/>
        </w:rPr>
        <w:t>Skills</w:t>
      </w:r>
    </w:p>
    <w:p w14:paraId="027BE22C" w14:textId="77777777" w:rsidR="004F3385" w:rsidRDefault="004F3385" w:rsidP="007D099C">
      <w:pPr>
        <w:rPr>
          <w:rFonts w:ascii="Arial" w:hAnsi="Arial" w:cs="Arial"/>
        </w:rPr>
      </w:pPr>
    </w:p>
    <w:p w14:paraId="65A0587F" w14:textId="77777777" w:rsidR="00A77D54" w:rsidRPr="004E6775" w:rsidRDefault="00A77D54" w:rsidP="00A77D5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Interpersonal Skills:</w:t>
      </w:r>
      <w:r w:rsidRPr="004E6775">
        <w:rPr>
          <w:rFonts w:ascii="Arial" w:hAnsi="Arial" w:cs="Arial"/>
        </w:rPr>
        <w:t xml:space="preserve"> Communication skills with the ability to adapt different styles to suit the audience and situation, and customer service skills to meet demanding customer needs.</w:t>
      </w:r>
    </w:p>
    <w:p w14:paraId="536FE7EA" w14:textId="77777777" w:rsidR="00A77D54" w:rsidRPr="004E6775" w:rsidRDefault="00A77D54" w:rsidP="00A77D5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Planning and Organising:</w:t>
      </w:r>
      <w:r w:rsidRPr="004E6775">
        <w:rPr>
          <w:rFonts w:ascii="Arial" w:hAnsi="Arial" w:cs="Arial"/>
        </w:rPr>
        <w:t xml:space="preserve"> </w:t>
      </w:r>
      <w:r w:rsidRPr="00C65C50">
        <w:rPr>
          <w:rFonts w:ascii="Arial" w:hAnsi="Arial" w:cs="Arial"/>
        </w:rPr>
        <w:t xml:space="preserve">Provides work on time and to required standard and </w:t>
      </w:r>
      <w:proofErr w:type="gramStart"/>
      <w:r w:rsidRPr="00C65C50">
        <w:rPr>
          <w:rFonts w:ascii="Arial" w:hAnsi="Arial" w:cs="Arial"/>
        </w:rPr>
        <w:t>is capable of planning</w:t>
      </w:r>
      <w:proofErr w:type="gramEnd"/>
      <w:r w:rsidRPr="00C65C50">
        <w:rPr>
          <w:rFonts w:ascii="Arial" w:hAnsi="Arial" w:cs="Arial"/>
        </w:rPr>
        <w:t xml:space="preserve"> a range of simple tasks.</w:t>
      </w:r>
    </w:p>
    <w:p w14:paraId="0720DC72" w14:textId="77777777" w:rsidR="00A77D54" w:rsidRPr="004E6775" w:rsidRDefault="00A77D54" w:rsidP="00A77D5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Problem Solving and Decision Making:</w:t>
      </w:r>
      <w:r w:rsidRPr="004E6775">
        <w:rPr>
          <w:rFonts w:ascii="Arial" w:hAnsi="Arial" w:cs="Arial"/>
        </w:rPr>
        <w:t xml:space="preserve">  Ability to interpret rules and guidelines and know when something needs to be referred to supervisor.</w:t>
      </w:r>
    </w:p>
    <w:p w14:paraId="12B5AC20" w14:textId="77777777" w:rsidR="00A77D54" w:rsidRPr="004E6775" w:rsidRDefault="00A77D54" w:rsidP="00A77D5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Literacy and Numeracy:</w:t>
      </w:r>
      <w:r w:rsidRPr="004E6775">
        <w:rPr>
          <w:rFonts w:ascii="Arial" w:hAnsi="Arial" w:cs="Arial"/>
        </w:rPr>
        <w:t xml:space="preserve"> Good literacy and numeracy skills.</w:t>
      </w:r>
    </w:p>
    <w:p w14:paraId="5E990FA1" w14:textId="77777777" w:rsidR="00A77D54" w:rsidRPr="004E6775" w:rsidRDefault="00A77D54" w:rsidP="00A77D5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 xml:space="preserve">Teamwork: </w:t>
      </w:r>
      <w:r w:rsidRPr="004E6775">
        <w:rPr>
          <w:rFonts w:ascii="Arial" w:hAnsi="Arial" w:cs="Arial"/>
        </w:rPr>
        <w:t>A commitment and ability to work with colleagues and managers across boundaries to deliver service excellence and improvement.</w:t>
      </w:r>
      <w:r w:rsidRPr="004E6775">
        <w:rPr>
          <w:rFonts w:ascii="Arial" w:hAnsi="Arial" w:cs="Arial"/>
          <w:b/>
        </w:rPr>
        <w:t xml:space="preserve"> </w:t>
      </w:r>
    </w:p>
    <w:p w14:paraId="30F982AF" w14:textId="77777777" w:rsidR="007D099C" w:rsidRPr="004E6775" w:rsidRDefault="007D099C" w:rsidP="007D099C">
      <w:pPr>
        <w:rPr>
          <w:rFonts w:ascii="Arial" w:hAnsi="Arial" w:cs="Arial"/>
        </w:rPr>
      </w:pPr>
    </w:p>
    <w:p w14:paraId="6F173C54" w14:textId="77777777" w:rsidR="007D099C" w:rsidRDefault="007D099C" w:rsidP="007D099C">
      <w:pPr>
        <w:ind w:left="360"/>
        <w:rPr>
          <w:rFonts w:ascii="Arial" w:hAnsi="Arial" w:cs="Arial"/>
        </w:rPr>
      </w:pPr>
    </w:p>
    <w:p w14:paraId="69724AAA" w14:textId="77777777" w:rsidR="007D099C" w:rsidRPr="004E6775" w:rsidRDefault="007D099C" w:rsidP="007D099C">
      <w:pPr>
        <w:ind w:left="360"/>
        <w:rPr>
          <w:rFonts w:ascii="Arial" w:hAnsi="Arial" w:cs="Arial"/>
        </w:rPr>
      </w:pPr>
    </w:p>
    <w:p w14:paraId="60A7482D" w14:textId="77777777" w:rsidR="007D099C" w:rsidRPr="00DC3921" w:rsidRDefault="007D099C" w:rsidP="007D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DC3921">
        <w:rPr>
          <w:rFonts w:ascii="Arial" w:hAnsi="Arial" w:cs="Arial"/>
          <w:b/>
          <w:lang w:eastAsia="en-GB"/>
        </w:rPr>
        <w:t xml:space="preserve">Technical requirements (Role Specific) </w:t>
      </w:r>
    </w:p>
    <w:p w14:paraId="0C88E02F" w14:textId="77777777" w:rsidR="007D099C" w:rsidRPr="004E6775" w:rsidRDefault="007D099C" w:rsidP="007D099C">
      <w:pPr>
        <w:rPr>
          <w:rFonts w:ascii="Arial" w:hAnsi="Arial" w:cs="Arial"/>
          <w:lang w:eastAsia="en-GB"/>
        </w:rPr>
      </w:pPr>
    </w:p>
    <w:p w14:paraId="7A0D2BE2" w14:textId="734545DE" w:rsidR="007D099C" w:rsidRDefault="002A785A" w:rsidP="007D099C">
      <w:pPr>
        <w:rPr>
          <w:rFonts w:ascii="Arial" w:hAnsi="Arial" w:cs="Arial"/>
        </w:rPr>
      </w:pPr>
      <w:r w:rsidRPr="002A785A">
        <w:rPr>
          <w:rFonts w:ascii="Arial" w:hAnsi="Arial" w:cs="Arial"/>
        </w:rPr>
        <w:t xml:space="preserve">To be willing to undergo an enhanced Disclosure and Barring Service </w:t>
      </w:r>
      <w:r>
        <w:rPr>
          <w:rFonts w:ascii="Arial" w:hAnsi="Arial" w:cs="Arial"/>
        </w:rPr>
        <w:t xml:space="preserve">(DBS) </w:t>
      </w:r>
    </w:p>
    <w:p w14:paraId="43965D92" w14:textId="7A9070B1" w:rsidR="00694150" w:rsidRDefault="00694150" w:rsidP="007D099C">
      <w:pPr>
        <w:rPr>
          <w:rFonts w:ascii="Arial" w:hAnsi="Arial" w:cs="Arial"/>
        </w:rPr>
      </w:pPr>
    </w:p>
    <w:p w14:paraId="12404185" w14:textId="31FE23E1" w:rsidR="00694150" w:rsidRPr="002A785A" w:rsidRDefault="00694150" w:rsidP="007D099C">
      <w:pPr>
        <w:rPr>
          <w:rFonts w:ascii="Arial" w:hAnsi="Arial" w:cs="Arial"/>
        </w:rPr>
      </w:pPr>
      <w:r>
        <w:rPr>
          <w:rFonts w:ascii="Arial" w:hAnsi="Arial" w:cs="Arial"/>
        </w:rPr>
        <w:t>To be willing to use any technology supplied by the service in connection to the role.</w:t>
      </w:r>
    </w:p>
    <w:p w14:paraId="665981DF" w14:textId="77777777" w:rsidR="007D099C" w:rsidRDefault="007D099C" w:rsidP="007D099C"/>
    <w:p w14:paraId="12D8431F" w14:textId="77777777" w:rsidR="000565F0" w:rsidRDefault="000565F0"/>
    <w:sectPr w:rsidR="000565F0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19F3" w14:textId="77777777" w:rsidR="00EB00BA" w:rsidRDefault="00EB00BA">
      <w:r>
        <w:separator/>
      </w:r>
    </w:p>
  </w:endnote>
  <w:endnote w:type="continuationSeparator" w:id="0">
    <w:p w14:paraId="6CDBA69A" w14:textId="77777777" w:rsidR="00EB00BA" w:rsidRDefault="00EB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918" w14:textId="77777777" w:rsidR="00DB289E" w:rsidRPr="001B3F25" w:rsidRDefault="00DB289E" w:rsidP="000565F0">
    <w:pPr>
      <w:pStyle w:val="Footer"/>
      <w:jc w:val="right"/>
      <w:rPr>
        <w:rFonts w:ascii="Tahoma" w:hAnsi="Tahoma" w:cs="Tahoma"/>
        <w:b/>
        <w:color w:val="999999"/>
        <w:sz w:val="20"/>
        <w:szCs w:val="20"/>
      </w:rPr>
    </w:pPr>
    <w:r>
      <w:tab/>
    </w:r>
    <w:r w:rsidRPr="001B3F25">
      <w:rPr>
        <w:color w:val="999999"/>
      </w:rPr>
      <w:t xml:space="preserve">                   </w:t>
    </w:r>
    <w:r w:rsidRPr="001B3F25">
      <w:rPr>
        <w:rFonts w:ascii="Tahoma" w:hAnsi="Tahoma" w:cs="Tahoma"/>
        <w:b/>
        <w:color w:val="999999"/>
        <w:sz w:val="20"/>
        <w:szCs w:val="20"/>
      </w:rPr>
      <w:t>People. Pride. Place.</w:t>
    </w:r>
  </w:p>
  <w:p w14:paraId="2F35CA2E" w14:textId="77777777" w:rsidR="00DB289E" w:rsidRDefault="00DB2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B397" w14:textId="77777777" w:rsidR="00EB00BA" w:rsidRDefault="00EB00BA">
      <w:r>
        <w:separator/>
      </w:r>
    </w:p>
  </w:footnote>
  <w:footnote w:type="continuationSeparator" w:id="0">
    <w:p w14:paraId="42266CE0" w14:textId="77777777" w:rsidR="00EB00BA" w:rsidRDefault="00EB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548728">
    <w:abstractNumId w:val="1"/>
  </w:num>
  <w:num w:numId="2" w16cid:durableId="161640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99C"/>
    <w:rsid w:val="00010409"/>
    <w:rsid w:val="00045C93"/>
    <w:rsid w:val="000565F0"/>
    <w:rsid w:val="00062C2C"/>
    <w:rsid w:val="000828B9"/>
    <w:rsid w:val="001318C2"/>
    <w:rsid w:val="00136349"/>
    <w:rsid w:val="00144DB8"/>
    <w:rsid w:val="001713D6"/>
    <w:rsid w:val="001B3F25"/>
    <w:rsid w:val="002003A0"/>
    <w:rsid w:val="0022732E"/>
    <w:rsid w:val="00246116"/>
    <w:rsid w:val="002A6385"/>
    <w:rsid w:val="002A785A"/>
    <w:rsid w:val="00314D41"/>
    <w:rsid w:val="00352F2E"/>
    <w:rsid w:val="003A250A"/>
    <w:rsid w:val="003B5FA8"/>
    <w:rsid w:val="004775A8"/>
    <w:rsid w:val="00492E57"/>
    <w:rsid w:val="004F3385"/>
    <w:rsid w:val="004F4871"/>
    <w:rsid w:val="0053464B"/>
    <w:rsid w:val="0056253C"/>
    <w:rsid w:val="0057796E"/>
    <w:rsid w:val="005B7FDF"/>
    <w:rsid w:val="005D59FF"/>
    <w:rsid w:val="00633721"/>
    <w:rsid w:val="00691538"/>
    <w:rsid w:val="00694150"/>
    <w:rsid w:val="007D099C"/>
    <w:rsid w:val="007F5074"/>
    <w:rsid w:val="00894E10"/>
    <w:rsid w:val="008A47CF"/>
    <w:rsid w:val="008E2846"/>
    <w:rsid w:val="008F18E6"/>
    <w:rsid w:val="00A77D54"/>
    <w:rsid w:val="00AC4238"/>
    <w:rsid w:val="00AD079D"/>
    <w:rsid w:val="00BA08EB"/>
    <w:rsid w:val="00C276BC"/>
    <w:rsid w:val="00C50A17"/>
    <w:rsid w:val="00C56820"/>
    <w:rsid w:val="00C609A4"/>
    <w:rsid w:val="00CE15A8"/>
    <w:rsid w:val="00CF0B2C"/>
    <w:rsid w:val="00D32AC5"/>
    <w:rsid w:val="00D52F6E"/>
    <w:rsid w:val="00DB289E"/>
    <w:rsid w:val="00EB00BA"/>
    <w:rsid w:val="00FC4C37"/>
    <w:rsid w:val="00FD0CE3"/>
    <w:rsid w:val="3C5BDE23"/>
    <w:rsid w:val="62DC2DED"/>
    <w:rsid w:val="6691C1BC"/>
    <w:rsid w:val="69AFD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57E4355C"/>
  <w15:chartTrackingRefBased/>
  <w15:docId w15:val="{2E74079F-6015-4C13-8286-90D1B99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99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7D099C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7D09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paragraph" w:styleId="Header">
    <w:name w:val="header"/>
    <w:basedOn w:val="Normal"/>
    <w:rsid w:val="007D09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F0B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565F0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FD0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CE3"/>
    <w:rPr>
      <w:sz w:val="20"/>
      <w:szCs w:val="20"/>
    </w:rPr>
  </w:style>
  <w:style w:type="character" w:customStyle="1" w:styleId="CommentTextChar">
    <w:name w:val="Comment Text Char"/>
    <w:link w:val="CommentText"/>
    <w:rsid w:val="00FD0C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0CE3"/>
    <w:rPr>
      <w:b/>
      <w:bCs/>
    </w:rPr>
  </w:style>
  <w:style w:type="character" w:customStyle="1" w:styleId="CommentSubjectChar">
    <w:name w:val="Comment Subject Char"/>
    <w:link w:val="CommentSubject"/>
    <w:rsid w:val="00FD0CE3"/>
    <w:rPr>
      <w:b/>
      <w:bCs/>
      <w:lang w:eastAsia="en-US"/>
    </w:rPr>
  </w:style>
  <w:style w:type="paragraph" w:customStyle="1" w:styleId="paragraph">
    <w:name w:val="paragraph"/>
    <w:basedOn w:val="Normal"/>
    <w:rsid w:val="00314D4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14D41"/>
  </w:style>
  <w:style w:type="character" w:customStyle="1" w:styleId="eop">
    <w:name w:val="eop"/>
    <w:basedOn w:val="DefaultParagraphFont"/>
    <w:rsid w:val="00314D41"/>
  </w:style>
  <w:style w:type="paragraph" w:styleId="Revision">
    <w:name w:val="Revision"/>
    <w:hidden/>
    <w:uiPriority w:val="99"/>
    <w:semiHidden/>
    <w:rsid w:val="002A63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www.mcc/comms/downloads/::web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mcc/comms/downloads/::web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9c10d-57d2-4e5e-b625-96a4644c0abd">
      <Terms xmlns="http://schemas.microsoft.com/office/infopath/2007/PartnerControls"/>
    </lcf76f155ced4ddcb4097134ff3c332f>
    <TaxCatchAll xmlns="4575c4a9-c2df-482e-9730-31312205f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75E19FEE1BF4EA2C9C4DF4A07297B" ma:contentTypeVersion="14" ma:contentTypeDescription="Create a new document." ma:contentTypeScope="" ma:versionID="bdd4147a5282901463749f741ccbaf2d">
  <xsd:schema xmlns:xsd="http://www.w3.org/2001/XMLSchema" xmlns:xs="http://www.w3.org/2001/XMLSchema" xmlns:p="http://schemas.microsoft.com/office/2006/metadata/properties" xmlns:ns2="7779c10d-57d2-4e5e-b625-96a4644c0abd" xmlns:ns3="4575c4a9-c2df-482e-9730-31312205fb5f" targetNamespace="http://schemas.microsoft.com/office/2006/metadata/properties" ma:root="true" ma:fieldsID="eebe45866dcb063154fa11de4db68135" ns2:_="" ns3:_="">
    <xsd:import namespace="7779c10d-57d2-4e5e-b625-96a4644c0abd"/>
    <xsd:import namespace="4575c4a9-c2df-482e-9730-31312205f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c10d-57d2-4e5e-b625-96a4644c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7dbeec-131f-4861-98d5-e7fdddb48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5c4a9-c2df-482e-9730-31312205f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41fc2a-797a-4246-97df-d46999685281}" ma:internalName="TaxCatchAll" ma:showField="CatchAllData" ma:web="4575c4a9-c2df-482e-9730-31312205f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FA0B6-28F0-4929-898C-58E1B9E839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00fcf11d-4a04-4ff2-b08e-0e96796a43c7"/>
    <ds:schemaRef ds:uri="http://schemas.microsoft.com/office/infopath/2007/PartnerControls"/>
    <ds:schemaRef ds:uri="55250fbf-b984-4f68-bfaa-cb218956f3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7031FC-16C7-49EC-A5E1-3ABFDBE68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ADB2F-19E3-4644-9AEF-F9F85A530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946</Words>
  <Characters>5397</Characters>
  <Application>Microsoft Office Word</Application>
  <DocSecurity>0</DocSecurity>
  <Lines>44</Lines>
  <Paragraphs>12</Paragraphs>
  <ScaleCrop>false</ScaleCrop>
  <Company>Manchester City Council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wildl</dc:creator>
  <cp:keywords/>
  <dc:description/>
  <cp:lastModifiedBy>Sally Egginton</cp:lastModifiedBy>
  <cp:revision>13</cp:revision>
  <dcterms:created xsi:type="dcterms:W3CDTF">2022-12-15T15:23:00Z</dcterms:created>
  <dcterms:modified xsi:type="dcterms:W3CDTF">2024-04-15T12:14:00Z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0x010100CC275E19FEE1BF4EA2C9C4DF4A07297B</vt:lpwstr>
  </property>
</Properties>
</file>