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Manchester City Council</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Role Profile </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Neighbourhood Engagement and Delivery Officer (Libraries), Grade 5</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Libraries, Galleries &amp; Culture, The Neighbourhoods Service, </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Neighbourhoods Directorate</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lang w:val="en-US" w:eastAsia="en-US" w:bidi="en-US"/>
        </w:rPr>
      </w:pPr>
      <w:r>
        <w:rPr>
          <w:rStyle w:val="eop"/>
          <w:rFonts w:ascii="Arial" w:eastAsia="Arial" w:hAnsi="Arial" w:cs="Arial"/>
          <w:lang w:val="en-US" w:eastAsia="en-US" w:bidi="en-US"/>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Reports to: Library Area Manager (Service Development Specialists)</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Job Family: Front Line Delivery</w:t>
      </w:r>
      <w:r>
        <w:rPr>
          <w:rStyle w:val="eop"/>
          <w:rFonts w:ascii="Arial" w:eastAsia="Arial" w:hAnsi="Arial" w:cs="Arial"/>
        </w:rPr>
        <w:t> </w:t>
      </w:r>
    </w:p>
    <w:p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b/>
          <w:bCs/>
          <w:sz w:val="22"/>
          <w:szCs w:val="22"/>
        </w:rPr>
        <w:t>Key Role Descriptors: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lang w:val="en-US" w:eastAsia="en-US" w:bidi="en-US"/>
        </w:rPr>
      </w:pPr>
      <w:r>
        <w:rPr>
          <w:rStyle w:val="eop"/>
          <w:rFonts w:ascii="Arial" w:eastAsia="Arial" w:hAnsi="Arial" w:cs="Arial"/>
          <w:sz w:val="22"/>
          <w:szCs w:val="22"/>
          <w:lang w:val="en-US" w:eastAsia="en-US" w:bidi="en-US"/>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xml:space="preserve">This is a library manager role.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lang w:val="en-US" w:eastAsia="en-US" w:bidi="en-US"/>
        </w:rPr>
      </w:pPr>
      <w:r>
        <w:rPr>
          <w:rStyle w:val="eop"/>
          <w:rFonts w:ascii="Arial" w:eastAsia="Arial" w:hAnsi="Arial" w:cs="Arial"/>
          <w:sz w:val="22"/>
          <w:szCs w:val="22"/>
          <w:lang w:val="en-US" w:eastAsia="en-US" w:bidi="en-US"/>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act as a member of a team and contribute to the delivery of neighbourhoods of choice through the provision of a comprehensive range of flexible, responsive and planned services for residents, businesses and visitors to the City of Manchester.</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provide high quality, customer focused, flexible and timely operational support to improve the quality of the local environment, generating awareness of local services and engaging the community in activities.</w:t>
      </w:r>
      <w:r>
        <w:rPr>
          <w:rStyle w:val="eop"/>
          <w:rFonts w:ascii="Arial" w:eastAsia="Arial" w:hAnsi="Arial" w:cs="Arial"/>
          <w:sz w:val="22"/>
          <w:szCs w:val="22"/>
        </w:rPr>
        <w:t> </w:t>
      </w:r>
    </w:p>
    <w:p w:rsidR="009A6690" w:rsidRDefault="00BB4BFA">
      <w:pPr>
        <w:pStyle w:val="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work collaboratively with other neighbourhood focused services to ensure that Council services and partner agencies are working to the highest standards to provide a quality environment for all Manchester residents.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Plan and programme the work of the team and communicate effectively with team members to ensure that work priorities and service objectives are clearly understood.</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Key Role Accountabilities: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Support the development of a strong culture of collaboration within the team and with key stakeholders, working flexibly and encouraging and supporting others to do the same to ensure the consistent delivery of high quality, efficient and effective services and the delivery of joint outcomes.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Where required provide operational management and support the training, development and performance management of team members to ensure all are equipped to carry out their work to the highest standards to fulfil service priorities.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Deal efficiently and courteously with enquiries from members of the public providing effective and accurate information and advice on a range of council services, escalating queries where appropriate.</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Apply a range of knowledge, technical expertise and skills to safeguard residents, visitors and businesses and achieve a neighbourhood of choice.</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lastRenderedPageBreak/>
        <w:t>Undertake duties in a safe and responsible manner, in accordance with established Health and Safety requirements, legislation and City Council policies, practices and procedures.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Where required use and maintain a range of mechanical equipment to ensure the environment is effectively and efficiently cleaned and maintained.</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xml:space="preserve">Develop community awareness through reporting incidents, and unusual circumstances or situations that may negatively impact on the </w:t>
      </w:r>
      <w:proofErr w:type="spellStart"/>
      <w:r>
        <w:rPr>
          <w:rStyle w:val="normaltextrun"/>
          <w:rFonts w:ascii="Arial" w:eastAsia="Arial" w:hAnsi="Arial" w:cs="Arial"/>
          <w:sz w:val="22"/>
          <w:szCs w:val="22"/>
        </w:rPr>
        <w:t>well being</w:t>
      </w:r>
      <w:proofErr w:type="spellEnd"/>
      <w:r>
        <w:rPr>
          <w:rStyle w:val="normaltextrun"/>
          <w:rFonts w:ascii="Arial" w:eastAsia="Arial" w:hAnsi="Arial" w:cs="Arial"/>
          <w:sz w:val="22"/>
          <w:szCs w:val="22"/>
        </w:rPr>
        <w:t xml:space="preserve"> of residents, visitors and businesses.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xml:space="preserve">Personal commitment to continuous </w:t>
      </w:r>
      <w:proofErr w:type="spellStart"/>
      <w:r>
        <w:rPr>
          <w:rStyle w:val="normaltextrun"/>
          <w:rFonts w:ascii="Arial" w:eastAsia="Arial" w:hAnsi="Arial" w:cs="Arial"/>
          <w:sz w:val="22"/>
          <w:szCs w:val="22"/>
        </w:rPr>
        <w:t>self development</w:t>
      </w:r>
      <w:proofErr w:type="spellEnd"/>
      <w:r>
        <w:rPr>
          <w:rStyle w:val="normaltextrun"/>
          <w:rFonts w:ascii="Arial" w:eastAsia="Arial" w:hAnsi="Arial" w:cs="Arial"/>
          <w:sz w:val="22"/>
          <w:szCs w:val="22"/>
        </w:rPr>
        <w:t xml:space="preserve"> and service improvement.</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color w:val="FF0000"/>
          <w:sz w:val="22"/>
          <w:szCs w:val="22"/>
        </w:rPr>
        <w:t> </w:t>
      </w:r>
      <w:r>
        <w:rPr>
          <w:rStyle w:val="eop"/>
          <w:rFonts w:ascii="Arial" w:eastAsia="Arial" w:hAnsi="Arial" w:cs="Arial"/>
          <w:color w:val="FF0000"/>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Through personal example, open commitment and clear action, ensure diversity is positively valued, resulting in equal access and treatment in employment, service delivery and communications.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b/>
          <w:bCs/>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 xml:space="preserve">Where the </w:t>
      </w:r>
      <w:proofErr w:type="spellStart"/>
      <w:r>
        <w:rPr>
          <w:rStyle w:val="normaltextrun"/>
          <w:rFonts w:ascii="Arial" w:eastAsia="Arial" w:hAnsi="Arial" w:cs="Arial"/>
          <w:b/>
          <w:bCs/>
          <w:sz w:val="22"/>
          <w:szCs w:val="22"/>
        </w:rPr>
        <w:t>roleholder</w:t>
      </w:r>
      <w:proofErr w:type="spellEnd"/>
      <w:r>
        <w:rPr>
          <w:rStyle w:val="normaltextrun"/>
          <w:rFonts w:ascii="Arial" w:eastAsia="Arial" w:hAnsi="Arial" w:cs="Arial"/>
          <w:b/>
          <w:bCs/>
          <w:sz w:val="22"/>
          <w:szCs w:val="22"/>
        </w:rPr>
        <w:t xml:space="preserve"> is </w:t>
      </w:r>
      <w:proofErr w:type="gramStart"/>
      <w:r>
        <w:rPr>
          <w:rStyle w:val="normaltextrun"/>
          <w:rFonts w:ascii="Arial" w:eastAsia="Arial" w:hAnsi="Arial" w:cs="Arial"/>
          <w:b/>
          <w:bCs/>
          <w:sz w:val="22"/>
          <w:szCs w:val="22"/>
        </w:rPr>
        <w:t>disabled</w:t>
      </w:r>
      <w:proofErr w:type="gramEnd"/>
      <w:r>
        <w:rPr>
          <w:rStyle w:val="normaltextrun"/>
          <w:rFonts w:ascii="Arial" w:eastAsia="Arial" w:hAnsi="Arial" w:cs="Arial"/>
          <w:b/>
          <w:bCs/>
          <w:sz w:val="22"/>
          <w:szCs w:val="22"/>
        </w:rPr>
        <w:t xml:space="preserve"> every effort will be made to supply all necessary aids, adaptations or equipment to allow them to carry out all the duties of the role.  If, however, a certain task proves to be unachievable, job redesign will be given full consideration.</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eop"/>
          <w:rFonts w:ascii="Arial" w:eastAsia="Arial" w:hAnsi="Arial" w:cs="Arial"/>
          <w:sz w:val="22"/>
          <w:szCs w:val="22"/>
        </w:rPr>
        <w:t> </w:t>
      </w:r>
    </w:p>
    <w:p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sz w:val="16"/>
          <w:szCs w:val="16"/>
        </w:rPr>
      </w:pP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sz w:val="22"/>
          <w:szCs w:val="22"/>
        </w:rPr>
      </w:pPr>
      <w:r>
        <w:rPr>
          <w:rStyle w:val="normaltextrun"/>
          <w:rFonts w:ascii="Arial" w:eastAsia="Arial" w:hAnsi="Arial" w:cs="Arial"/>
          <w:b/>
          <w:bCs/>
          <w:sz w:val="22"/>
          <w:szCs w:val="22"/>
        </w:rPr>
        <w:t xml:space="preserve">Role portfolio: </w:t>
      </w:r>
      <w:r>
        <w:rPr>
          <w:rStyle w:val="normaltextrun"/>
          <w:rFonts w:ascii="Arial" w:eastAsia="Arial" w:hAnsi="Arial" w:cs="Arial"/>
          <w:sz w:val="22"/>
          <w:szCs w:val="22"/>
        </w:rPr>
        <w:t>This role sits within the Libraries Place Team</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9A669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16"/>
          <w:szCs w:val="16"/>
        </w:rPr>
      </w:pPr>
    </w:p>
    <w:p w:rsidR="009A6690" w:rsidRDefault="00BB4BFA">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22"/>
          <w:szCs w:val="22"/>
        </w:rPr>
      </w:pPr>
      <w:r>
        <w:rPr>
          <w:rFonts w:ascii="Arial" w:eastAsia="Arial" w:hAnsi="Arial" w:cs="Arial"/>
          <w:b/>
          <w:bCs/>
          <w:sz w:val="22"/>
          <w:szCs w:val="22"/>
        </w:rPr>
        <w:t xml:space="preserve">The Neighbourhoods Service </w:t>
      </w:r>
    </w:p>
    <w:p w:rsidR="009A6690" w:rsidRDefault="009A669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16"/>
          <w:szCs w:val="16"/>
        </w:rPr>
      </w:pPr>
    </w:p>
    <w:p w:rsidR="009A6690" w:rsidRDefault="00BB4BFA">
      <w:pPr>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Pr>
          <w:rFonts w:ascii="Arial" w:eastAsia="Arial" w:hAnsi="Arial" w:cs="Arial"/>
          <w:sz w:val="22"/>
          <w:szCs w:val="22"/>
        </w:rPr>
        <w:t xml:space="preserve">The </w:t>
      </w:r>
      <w:proofErr w:type="gramStart"/>
      <w:r>
        <w:rPr>
          <w:rFonts w:ascii="Arial" w:eastAsia="Arial" w:hAnsi="Arial" w:cs="Arial"/>
          <w:sz w:val="22"/>
          <w:szCs w:val="22"/>
        </w:rPr>
        <w:t>Neighbourhoods</w:t>
      </w:r>
      <w:proofErr w:type="gramEnd"/>
      <w:r>
        <w:rPr>
          <w:rFonts w:ascii="Arial" w:eastAsia="Arial" w:hAnsi="Arial" w:cs="Arial"/>
          <w:sz w:val="22"/>
          <w:szCs w:val="22"/>
        </w:rPr>
        <w:t xml:space="preserve"> Service is an integrated model for the delivery of neighbourhood services that combines Citywide Services providing strategic direction and operational management of services together with very specialist technical support, and 3 Neighbourhood based teams where the services are delivered. </w:t>
      </w:r>
    </w:p>
    <w:p w:rsidR="009A6690" w:rsidRDefault="009A6690">
      <w:pPr>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16"/>
          <w:szCs w:val="16"/>
        </w:rPr>
      </w:pPr>
    </w:p>
    <w:p w:rsidR="009A6690" w:rsidRDefault="00BB4BFA">
      <w:pPr>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Pr>
          <w:rFonts w:ascii="Arial" w:eastAsia="Arial" w:hAnsi="Arial" w:cs="Arial"/>
          <w:sz w:val="22"/>
          <w:szCs w:val="22"/>
        </w:rPr>
        <w:t xml:space="preserve">The purpose of the Neighbourhoods Service model is to effectively realise Manchester's vision and outcomes for neighbourhoods that are key to the delivery of the new Manchester Strategy. The vision is for clean, safe and green neighbourhoods where people choose to live, with access to employment opportunities and a </w:t>
      </w:r>
      <w:proofErr w:type="gramStart"/>
      <w:r>
        <w:rPr>
          <w:rFonts w:ascii="Arial" w:eastAsia="Arial" w:hAnsi="Arial" w:cs="Arial"/>
          <w:sz w:val="22"/>
          <w:szCs w:val="22"/>
        </w:rPr>
        <w:t>high quality</w:t>
      </w:r>
      <w:proofErr w:type="gramEnd"/>
      <w:r>
        <w:rPr>
          <w:rFonts w:ascii="Arial" w:eastAsia="Arial" w:hAnsi="Arial" w:cs="Arial"/>
          <w:sz w:val="22"/>
          <w:szCs w:val="22"/>
        </w:rPr>
        <w:t xml:space="preserve"> sport, leisure and cultural offer. Neighbourhoods should be places where communities are engaged and have an increased sense of pride with positive perceptions of the area, and social and volunteering opportunities. The purpose of the Neighbourhoods Service is described below.</w:t>
      </w:r>
    </w:p>
    <w:p w:rsidR="009A6690" w:rsidRDefault="009A6690">
      <w:pPr>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eastAsia="Arial" w:hAnsi="Arial" w:cs="Arial"/>
          <w:sz w:val="22"/>
          <w:szCs w:val="22"/>
        </w:rPr>
      </w:pPr>
    </w:p>
    <w:p w:rsidR="009A6690" w:rsidRDefault="00BB4BFA">
      <w:pPr>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eastAsia="Arial" w:hAnsi="Arial" w:cs="Arial"/>
          <w:sz w:val="22"/>
          <w:szCs w:val="22"/>
        </w:rPr>
      </w:pPr>
      <w:r>
        <w:rPr>
          <w:rFonts w:ascii="Arial" w:eastAsia="Arial" w:hAnsi="Arial" w:cs="Arial"/>
          <w:noProof/>
          <w:sz w:val="22"/>
          <w:szCs w:val="22"/>
        </w:rPr>
        <w:lastRenderedPageBreak/>
        <w:drawing>
          <wp:inline distT="0" distB="0" distL="0" distR="0">
            <wp:extent cx="5714365" cy="3770630"/>
            <wp:effectExtent l="0" t="0" r="0" b="0"/>
            <wp:docPr id="2" name="Canvas 2"/>
            <wp:cNvGraphicFramePr/>
            <a:graphic xmlns:a="http://schemas.openxmlformats.org/drawingml/2006/main">
              <a:graphicData uri="http://schemas.microsoft.com/office/word/2010/wordprocessingCanvas">
                <wpc:wpc>
                  <wpc:bg>
                    <a:solidFill>
                      <a:srgbClr val="FFFFFF">
                        <a:alpha val="0"/>
                      </a:srgbClr>
                    </a:solidFill>
                  </wpc:bg>
                  <wpc:whole>
                    <a:ln w="9525">
                      <a:solidFill>
                        <a:srgbClr val="000000"/>
                      </a:solidFill>
                    </a:ln>
                  </wpc:whole>
                </wpc:wpc>
              </a:graphicData>
            </a:graphic>
          </wp:inline>
        </w:drawing>
      </w:r>
      <w:r>
        <w:rPr>
          <w:rFonts w:ascii="Arial" w:eastAsia="Arial" w:hAnsi="Arial" w:cs="Arial"/>
          <w:sz w:val="22"/>
          <w:szCs w:val="22"/>
        </w:rPr>
      </w:r>
      <w:r>
        <w:rPr>
          <w:rFonts w:ascii="Arial" w:eastAsia="Arial" w:hAnsi="Arial" w:cs="Arial"/>
          <w:sz w:val="22"/>
          <w:szCs w:val="22"/>
        </w:rPr>
        <w:pict>
          <v:shapetype id="_x0000_t202" coordsize="21600,21600" o:spt="202" path="m,l,21600r21600,l21600,xe">
            <v:stroke joinstyle="miter"/>
            <v:path gradientshapeok="t" o:connecttype="rect"/>
          </v:shapetype>
          <v:shape id="TextBox 7" o:spid="_x0000_s1028" type="#_x0000_t202" style="width:2in;height:297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Access to jobs for Manchester people</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Maximise opportunities created by the </w:t>
                  </w:r>
                  <w:r>
                    <w:rPr>
                      <w:rFonts w:ascii="Arial" w:eastAsia="Arial" w:hAnsi="Arial" w:cs="Arial"/>
                      <w:b/>
                      <w:bCs/>
                      <w:color w:val="000000"/>
                      <w:sz w:val="22"/>
                      <w:szCs w:val="22"/>
                    </w:rPr>
                    <w:t xml:space="preserve">GM Devolution </w:t>
                  </w:r>
                  <w:r>
                    <w:rPr>
                      <w:rFonts w:ascii="Arial" w:eastAsia="Arial" w:hAnsi="Arial" w:cs="Arial"/>
                      <w:color w:val="000000"/>
                      <w:sz w:val="22"/>
                      <w:szCs w:val="22"/>
                    </w:rPr>
                    <w:t>agreement and city’s capital programmes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b/>
                      <w:bCs/>
                      <w:color w:val="000000"/>
                      <w:sz w:val="22"/>
                      <w:szCs w:val="22"/>
                    </w:rPr>
                    <w:t xml:space="preserve">Reduce worklessness </w:t>
                  </w:r>
                  <w:r>
                    <w:rPr>
                      <w:rFonts w:ascii="Arial" w:eastAsia="Arial" w:hAnsi="Arial" w:cs="Arial"/>
                      <w:color w:val="000000"/>
                      <w:sz w:val="22"/>
                      <w:szCs w:val="22"/>
                    </w:rPr>
                    <w:t>by helping Manchester people into work and acquiring the skills they need for the jobs being created in the city</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Create </w:t>
                  </w:r>
                  <w:r>
                    <w:rPr>
                      <w:rFonts w:ascii="Arial" w:eastAsia="Arial" w:hAnsi="Arial" w:cs="Arial"/>
                      <w:b/>
                      <w:bCs/>
                      <w:color w:val="000000"/>
                      <w:sz w:val="22"/>
                      <w:szCs w:val="22"/>
                    </w:rPr>
                    <w:t xml:space="preserve">positive pathways </w:t>
                  </w:r>
                  <w:r>
                    <w:rPr>
                      <w:rFonts w:ascii="Arial" w:eastAsia="Arial" w:hAnsi="Arial" w:cs="Arial"/>
                      <w:color w:val="000000"/>
                      <w:sz w:val="22"/>
                      <w:szCs w:val="22"/>
                    </w:rPr>
                    <w:t>into work for young people</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Continue to embed the work and skills agenda in </w:t>
                  </w:r>
                  <w:r>
                    <w:rPr>
                      <w:rFonts w:ascii="Arial" w:eastAsia="Arial" w:hAnsi="Arial" w:cs="Arial"/>
                      <w:b/>
                      <w:bCs/>
                      <w:color w:val="000000"/>
                      <w:sz w:val="22"/>
                      <w:szCs w:val="22"/>
                    </w:rPr>
                    <w:t xml:space="preserve">Public Sector Reform </w:t>
                  </w:r>
                  <w:r>
                    <w:rPr>
                      <w:rFonts w:ascii="Arial" w:eastAsia="Arial" w:hAnsi="Arial" w:cs="Arial"/>
                      <w:color w:val="000000"/>
                      <w:sz w:val="22"/>
                      <w:szCs w:val="22"/>
                    </w:rPr>
                    <w:t>delivery models</w:t>
                  </w:r>
                </w:p>
              </w:txbxContent>
            </v:textbox>
            <w10:wrap type="none"/>
            <w10:anchorlock/>
          </v:shape>
        </w:pict>
      </w:r>
      <w:r>
        <w:rPr>
          <w:rFonts w:ascii="Arial" w:eastAsia="Arial" w:hAnsi="Arial" w:cs="Arial"/>
          <w:sz w:val="22"/>
          <w:szCs w:val="22"/>
        </w:rPr>
      </w:r>
      <w:r>
        <w:rPr>
          <w:rFonts w:ascii="Arial" w:eastAsia="Arial" w:hAnsi="Arial" w:cs="Arial"/>
          <w:sz w:val="22"/>
          <w:szCs w:val="22"/>
        </w:rPr>
        <w:pict>
          <v:shape id="TextBox 1" o:spid="_x0000_s1027" type="#_x0000_t202" style="width:143.95pt;height:297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Places where people want to live</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Create places that are </w:t>
                  </w:r>
                  <w:r>
                    <w:rPr>
                      <w:rFonts w:ascii="Arial" w:eastAsia="Arial" w:hAnsi="Arial" w:cs="Arial"/>
                      <w:b/>
                      <w:bCs/>
                      <w:color w:val="000000"/>
                      <w:sz w:val="22"/>
                      <w:szCs w:val="22"/>
                    </w:rPr>
                    <w:t>clean, green, safe</w:t>
                  </w:r>
                  <w:r>
                    <w:rPr>
                      <w:rFonts w:ascii="Arial" w:eastAsia="Arial" w:hAnsi="Arial" w:cs="Arial"/>
                      <w:color w:val="000000"/>
                      <w:sz w:val="22"/>
                      <w:szCs w:val="22"/>
                    </w:rPr>
                    <w:t xml:space="preserve"> and </w:t>
                  </w:r>
                  <w:r>
                    <w:rPr>
                      <w:rFonts w:ascii="Arial" w:eastAsia="Arial" w:hAnsi="Arial" w:cs="Arial"/>
                      <w:b/>
                      <w:bCs/>
                      <w:color w:val="000000"/>
                      <w:sz w:val="22"/>
                      <w:szCs w:val="22"/>
                    </w:rPr>
                    <w:t xml:space="preserve">inclusive </w:t>
                  </w:r>
                  <w:r>
                    <w:rPr>
                      <w:rFonts w:ascii="Arial" w:eastAsia="Arial" w:hAnsi="Arial" w:cs="Arial"/>
                      <w:color w:val="000000"/>
                      <w:sz w:val="22"/>
                      <w:szCs w:val="22"/>
                    </w:rPr>
                    <w:t>with quality housing of different tenures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Good social, economic, cultural and environmental infrastructure with sustainable and resilient </w:t>
                  </w:r>
                  <w:r>
                    <w:rPr>
                      <w:rFonts w:ascii="Arial" w:eastAsia="Arial" w:hAnsi="Arial" w:cs="Arial"/>
                      <w:b/>
                      <w:bCs/>
                      <w:color w:val="000000"/>
                      <w:sz w:val="22"/>
                      <w:szCs w:val="22"/>
                    </w:rPr>
                    <w:t xml:space="preserve">active residents </w:t>
                  </w:r>
                  <w:r>
                    <w:rPr>
                      <w:rFonts w:ascii="Arial" w:eastAsia="Arial" w:hAnsi="Arial" w:cs="Arial"/>
                      <w:color w:val="000000"/>
                      <w:sz w:val="22"/>
                      <w:szCs w:val="22"/>
                    </w:rPr>
                    <w:t>and communities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Support thriving </w:t>
                  </w:r>
                  <w:r>
                    <w:rPr>
                      <w:rFonts w:ascii="Arial" w:eastAsia="Arial" w:hAnsi="Arial" w:cs="Arial"/>
                      <w:b/>
                      <w:bCs/>
                      <w:color w:val="000000"/>
                      <w:sz w:val="22"/>
                      <w:szCs w:val="22"/>
                    </w:rPr>
                    <w:t>district centres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b/>
                      <w:bCs/>
                      <w:color w:val="000000"/>
                      <w:sz w:val="22"/>
                      <w:szCs w:val="22"/>
                    </w:rPr>
                    <w:t xml:space="preserve">Increase recycling rates </w:t>
                  </w:r>
                  <w:r>
                    <w:rPr>
                      <w:rFonts w:ascii="Arial" w:eastAsia="Arial" w:hAnsi="Arial" w:cs="Arial"/>
                      <w:color w:val="000000"/>
                      <w:sz w:val="22"/>
                      <w:szCs w:val="22"/>
                    </w:rPr>
                    <w:t>and reduce carbon emissions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txbxContent>
            </v:textbox>
            <w10:wrap type="none"/>
            <w10:anchorlock/>
          </v:shape>
        </w:pict>
      </w:r>
      <w:r>
        <w:rPr>
          <w:rFonts w:ascii="Arial" w:eastAsia="Arial" w:hAnsi="Arial" w:cs="Arial"/>
          <w:sz w:val="22"/>
          <w:szCs w:val="22"/>
        </w:rPr>
      </w:r>
      <w:r>
        <w:rPr>
          <w:rFonts w:ascii="Arial" w:eastAsia="Arial" w:hAnsi="Arial" w:cs="Arial"/>
          <w:sz w:val="22"/>
          <w:szCs w:val="22"/>
        </w:rPr>
        <w:pict>
          <v:shape id="TextBox 4" o:spid="_x0000_s1026" type="#_x0000_t202" style="width:2in;height:296.95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Creating jobs &amp; growth</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Promote </w:t>
                  </w:r>
                  <w:r>
                    <w:rPr>
                      <w:rFonts w:ascii="Arial" w:eastAsia="Arial" w:hAnsi="Arial" w:cs="Arial"/>
                      <w:b/>
                      <w:bCs/>
                      <w:color w:val="000000"/>
                      <w:sz w:val="22"/>
                      <w:szCs w:val="22"/>
                    </w:rPr>
                    <w:t xml:space="preserve">economic growth </w:t>
                  </w:r>
                  <w:r>
                    <w:rPr>
                      <w:rFonts w:ascii="Arial" w:eastAsia="Arial" w:hAnsi="Arial" w:cs="Arial"/>
                      <w:color w:val="000000"/>
                      <w:sz w:val="22"/>
                      <w:szCs w:val="22"/>
                    </w:rPr>
                    <w:t xml:space="preserve">and </w:t>
                  </w:r>
                  <w:r>
                    <w:rPr>
                      <w:rFonts w:ascii="Arial" w:eastAsia="Arial" w:hAnsi="Arial" w:cs="Arial"/>
                      <w:b/>
                      <w:bCs/>
                      <w:color w:val="000000"/>
                      <w:sz w:val="22"/>
                      <w:szCs w:val="22"/>
                    </w:rPr>
                    <w:t>investment</w:t>
                  </w:r>
                  <w:r>
                    <w:rPr>
                      <w:rFonts w:ascii="Arial" w:eastAsia="Arial" w:hAnsi="Arial" w:cs="Arial"/>
                      <w:color w:val="000000"/>
                      <w:sz w:val="22"/>
                      <w:szCs w:val="22"/>
                    </w:rPr>
                    <w:t xml:space="preserve"> in the city to increase employment</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Support the continuing growth of the </w:t>
                  </w:r>
                  <w:r>
                    <w:rPr>
                      <w:rFonts w:ascii="Arial" w:eastAsia="Arial" w:hAnsi="Arial" w:cs="Arial"/>
                      <w:b/>
                      <w:bCs/>
                      <w:color w:val="000000"/>
                      <w:sz w:val="22"/>
                      <w:szCs w:val="22"/>
                    </w:rPr>
                    <w:t xml:space="preserve">city centre </w:t>
                  </w:r>
                  <w:r>
                    <w:rPr>
                      <w:rFonts w:ascii="Arial" w:eastAsia="Arial" w:hAnsi="Arial" w:cs="Arial"/>
                      <w:color w:val="000000"/>
                      <w:sz w:val="22"/>
                      <w:szCs w:val="22"/>
                    </w:rPr>
                    <w:t>as a major economic drive</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Enhance the reputation of the city by growing its retail provision and providing a </w:t>
                  </w:r>
                  <w:r>
                    <w:rPr>
                      <w:rFonts w:ascii="Arial" w:eastAsia="Arial" w:hAnsi="Arial" w:cs="Arial"/>
                      <w:b/>
                      <w:bCs/>
                      <w:color w:val="000000"/>
                      <w:sz w:val="22"/>
                      <w:szCs w:val="22"/>
                    </w:rPr>
                    <w:t>diverse cultural and leisure offer</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Connect residents, neighbourhoods and businesses through new and enhanced </w:t>
                  </w:r>
                  <w:r>
                    <w:rPr>
                      <w:rFonts w:ascii="Arial" w:eastAsia="Arial" w:hAnsi="Arial" w:cs="Arial"/>
                      <w:b/>
                      <w:bCs/>
                      <w:color w:val="000000"/>
                      <w:sz w:val="22"/>
                      <w:szCs w:val="22"/>
                    </w:rPr>
                    <w:t>infrastructure</w:t>
                  </w:r>
                </w:p>
              </w:txbxContent>
            </v:textbox>
            <w10:wrap type="none"/>
            <w10:anchorlock/>
          </v:shape>
        </w:pict>
      </w:r>
    </w:p>
    <w:p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normaltextrun"/>
          <w:rFonts w:ascii="Arial" w:eastAsia="Arial" w:hAnsi="Arial" w:cs="Arial"/>
          <w:b/>
          <w:bCs/>
          <w:sz w:val="22"/>
          <w:szCs w:val="22"/>
        </w:rPr>
      </w:pP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Libraries, Galleries and Culture</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The</w:t>
      </w:r>
      <w:r>
        <w:rPr>
          <w:rStyle w:val="normaltextrun"/>
          <w:rFonts w:ascii="Arial" w:eastAsia="Arial" w:hAnsi="Arial" w:cs="Arial"/>
          <w:b/>
          <w:bCs/>
          <w:sz w:val="22"/>
          <w:szCs w:val="22"/>
        </w:rPr>
        <w:t xml:space="preserve"> </w:t>
      </w:r>
      <w:r>
        <w:rPr>
          <w:rStyle w:val="normaltextrun"/>
          <w:rFonts w:ascii="Arial" w:eastAsia="Arial" w:hAnsi="Arial" w:cs="Arial"/>
          <w:sz w:val="22"/>
          <w:szCs w:val="22"/>
        </w:rPr>
        <w:t xml:space="preserve">Libraries, Galleries and Culture Service brings together high quality universal services which underpin learning, engagement and support </w:t>
      </w:r>
      <w:proofErr w:type="gramStart"/>
      <w:r>
        <w:rPr>
          <w:rStyle w:val="normaltextrun"/>
          <w:rFonts w:ascii="Arial" w:eastAsia="Arial" w:hAnsi="Arial" w:cs="Arial"/>
          <w:sz w:val="22"/>
          <w:szCs w:val="22"/>
        </w:rPr>
        <w:t>the  priorities</w:t>
      </w:r>
      <w:proofErr w:type="gramEnd"/>
      <w:r>
        <w:rPr>
          <w:rStyle w:val="normaltextrun"/>
          <w:rFonts w:ascii="Arial" w:eastAsia="Arial" w:hAnsi="Arial" w:cs="Arial"/>
          <w:sz w:val="22"/>
          <w:szCs w:val="22"/>
        </w:rPr>
        <w:t xml:space="preserve">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The 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eop"/>
          <w:rFonts w:ascii="Arial" w:eastAsia="Arial" w:hAnsi="Arial" w:cs="Arial"/>
          <w:sz w:val="22"/>
          <w:szCs w:val="22"/>
        </w:rPr>
        <w:t> </w:t>
      </w: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sz w:val="22"/>
          <w:szCs w:val="22"/>
        </w:rPr>
      </w:pPr>
      <w:r>
        <w:rPr>
          <w:rStyle w:val="normaltextrun"/>
          <w:rFonts w:ascii="Arial" w:eastAsia="Arial" w:hAnsi="Arial" w:cs="Arial"/>
          <w:sz w:val="22"/>
          <w:szCs w:val="22"/>
        </w:rPr>
        <w:t xml:space="preserve">The role of Neighbourhood Engagement &amp; Delivery Officer in Libraries is vital to delivering consistent, </w:t>
      </w:r>
      <w:proofErr w:type="gramStart"/>
      <w:r>
        <w:rPr>
          <w:rStyle w:val="normaltextrun"/>
          <w:rFonts w:ascii="Arial" w:eastAsia="Arial" w:hAnsi="Arial" w:cs="Arial"/>
          <w:sz w:val="22"/>
          <w:szCs w:val="22"/>
        </w:rPr>
        <w:t>high quality</w:t>
      </w:r>
      <w:proofErr w:type="gramEnd"/>
      <w:r>
        <w:rPr>
          <w:rStyle w:val="normaltextrun"/>
          <w:rFonts w:ascii="Arial" w:eastAsia="Arial" w:hAnsi="Arial" w:cs="Arial"/>
          <w:sz w:val="22"/>
          <w:szCs w:val="22"/>
        </w:rPr>
        <w:t xml:space="preserve"> customer-focussed service for residents and visitors. The role </w:t>
      </w:r>
      <w:proofErr w:type="gramStart"/>
      <w:r>
        <w:rPr>
          <w:rStyle w:val="normaltextrun"/>
          <w:rFonts w:ascii="Arial" w:eastAsia="Arial" w:hAnsi="Arial" w:cs="Arial"/>
          <w:sz w:val="22"/>
          <w:szCs w:val="22"/>
        </w:rPr>
        <w:t>requires:-</w:t>
      </w:r>
      <w:proofErr w:type="gramEnd"/>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experience of working in the public library environment</w:t>
      </w:r>
      <w:r>
        <w:rPr>
          <w:rStyle w:val="eop"/>
          <w:rFonts w:ascii="Arial" w:eastAsia="Arial" w:hAnsi="Arial" w:cs="Arial"/>
          <w:sz w:val="22"/>
          <w:szCs w:val="22"/>
        </w:rPr>
        <w:t> </w:t>
      </w:r>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 xml:space="preserve">ability to manage and lead teams in the </w:t>
      </w:r>
      <w:proofErr w:type="gramStart"/>
      <w:r>
        <w:rPr>
          <w:rStyle w:val="normaltextrun"/>
          <w:rFonts w:ascii="Arial" w:eastAsia="Arial" w:hAnsi="Arial" w:cs="Arial"/>
          <w:sz w:val="22"/>
          <w:szCs w:val="22"/>
        </w:rPr>
        <w:t>library</w:t>
      </w:r>
      <w:proofErr w:type="gramEnd"/>
      <w:r>
        <w:rPr>
          <w:rStyle w:val="eop"/>
          <w:rFonts w:ascii="Arial" w:eastAsia="Arial" w:hAnsi="Arial" w:cs="Arial"/>
          <w:sz w:val="22"/>
          <w:szCs w:val="22"/>
        </w:rPr>
        <w:t> </w:t>
      </w:r>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providing information and deal effectively with customer enquiries, including helping with IT enquiries – face to face, over the phone, written and digital</w:t>
      </w:r>
      <w:r>
        <w:rPr>
          <w:rStyle w:val="eop"/>
          <w:rFonts w:ascii="Arial" w:eastAsia="Arial" w:hAnsi="Arial" w:cs="Arial"/>
          <w:sz w:val="22"/>
          <w:szCs w:val="22"/>
        </w:rPr>
        <w:t> </w:t>
      </w:r>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 xml:space="preserve">help with the security of buildings and basic health &amp; safety tasks, handle and bank </w:t>
      </w:r>
      <w:proofErr w:type="gramStart"/>
      <w:r>
        <w:rPr>
          <w:rStyle w:val="normaltextrun"/>
          <w:rFonts w:ascii="Arial" w:eastAsia="Arial" w:hAnsi="Arial" w:cs="Arial"/>
          <w:sz w:val="22"/>
          <w:szCs w:val="22"/>
        </w:rPr>
        <w:t>cash</w:t>
      </w:r>
      <w:proofErr w:type="gramEnd"/>
      <w:r>
        <w:rPr>
          <w:rStyle w:val="eop"/>
          <w:rFonts w:ascii="Arial" w:eastAsia="Arial" w:hAnsi="Arial" w:cs="Arial"/>
          <w:sz w:val="22"/>
          <w:szCs w:val="22"/>
        </w:rPr>
        <w:t> </w:t>
      </w:r>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 xml:space="preserve">support a wide range of promotional events and activities for all ages – in libraries and in other </w:t>
      </w:r>
      <w:proofErr w:type="gramStart"/>
      <w:r>
        <w:rPr>
          <w:rStyle w:val="normaltextrun"/>
          <w:rFonts w:ascii="Arial" w:eastAsia="Arial" w:hAnsi="Arial" w:cs="Arial"/>
          <w:sz w:val="22"/>
          <w:szCs w:val="22"/>
        </w:rPr>
        <w:t>places</w:t>
      </w:r>
      <w:proofErr w:type="gramEnd"/>
      <w:r>
        <w:rPr>
          <w:rStyle w:val="normaltextrun"/>
          <w:rFonts w:ascii="Arial" w:eastAsia="Arial" w:hAnsi="Arial" w:cs="Arial"/>
          <w:sz w:val="22"/>
          <w:szCs w:val="22"/>
        </w:rPr>
        <w:t> </w:t>
      </w:r>
      <w:r>
        <w:rPr>
          <w:rStyle w:val="eop"/>
          <w:rFonts w:ascii="Arial" w:eastAsia="Arial" w:hAnsi="Arial" w:cs="Arial"/>
          <w:sz w:val="22"/>
          <w:szCs w:val="22"/>
        </w:rPr>
        <w:t> </w:t>
      </w:r>
    </w:p>
    <w:p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r>
        <w:rPr>
          <w:rStyle w:val="normaltextrun"/>
          <w:rFonts w:ascii="Arial" w:eastAsia="Arial" w:hAnsi="Arial" w:cs="Arial"/>
          <w:sz w:val="22"/>
          <w:szCs w:val="22"/>
        </w:rPr>
        <w:t xml:space="preserve">knowledge, confidence and experience of ICT and digital delivery, and the ability to assist customers with ICT problems in a pressurised </w:t>
      </w:r>
      <w:proofErr w:type="gramStart"/>
      <w:r>
        <w:rPr>
          <w:rStyle w:val="normaltextrun"/>
          <w:rFonts w:ascii="Arial" w:eastAsia="Arial" w:hAnsi="Arial" w:cs="Arial"/>
          <w:sz w:val="22"/>
          <w:szCs w:val="22"/>
        </w:rPr>
        <w:t>environment</w:t>
      </w:r>
      <w:proofErr w:type="gramEnd"/>
      <w:r>
        <w:rPr>
          <w:rStyle w:val="eop"/>
          <w:rFonts w:ascii="Arial" w:eastAsia="Arial" w:hAnsi="Arial" w:cs="Arial"/>
          <w:sz w:val="22"/>
          <w:szCs w:val="22"/>
        </w:rPr>
        <w:t> </w:t>
      </w:r>
    </w:p>
    <w:p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p>
    <w:p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p>
    <w:p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u w:val="single"/>
        </w:rPr>
      </w:pPr>
      <w:r>
        <w:rPr>
          <w:rFonts w:ascii="Arial" w:eastAsia="Arial" w:hAnsi="Arial" w:cs="Arial"/>
          <w:b/>
          <w:bCs/>
          <w:sz w:val="22"/>
          <w:szCs w:val="22"/>
          <w:u w:val="single"/>
        </w:rPr>
        <w:t>Neighbourhood Engagement and Delivery Officer (</w:t>
      </w:r>
      <w:proofErr w:type="gramStart"/>
      <w:r>
        <w:rPr>
          <w:rFonts w:ascii="Arial" w:eastAsia="Arial" w:hAnsi="Arial" w:cs="Arial"/>
          <w:b/>
          <w:bCs/>
          <w:sz w:val="22"/>
          <w:szCs w:val="22"/>
          <w:u w:val="single"/>
        </w:rPr>
        <w:t>Libraries)  –</w:t>
      </w:r>
      <w:proofErr w:type="gramEnd"/>
      <w:r>
        <w:rPr>
          <w:rFonts w:ascii="Arial" w:eastAsia="Arial" w:hAnsi="Arial" w:cs="Arial"/>
          <w:b/>
          <w:bCs/>
          <w:sz w:val="22"/>
          <w:szCs w:val="22"/>
          <w:u w:val="single"/>
        </w:rPr>
        <w:t xml:space="preserve"> Key Behaviours, Skills and Technical Requirements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Generic Behaviours: Manager</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 xml:space="preserve">We are proud and passionate about </w:t>
      </w:r>
      <w:proofErr w:type="gramStart"/>
      <w:r>
        <w:rPr>
          <w:color w:val="000000"/>
        </w:rPr>
        <w:t>Manchester</w:t>
      </w:r>
      <w:proofErr w:type="gramEnd"/>
      <w:r>
        <w:rPr>
          <w:color w:val="000000"/>
        </w:rPr>
        <w:t> </w:t>
      </w:r>
    </w:p>
    <w:p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 xml:space="preserve">We take time to listen and </w:t>
      </w:r>
      <w:proofErr w:type="gramStart"/>
      <w:r>
        <w:rPr>
          <w:color w:val="000000"/>
        </w:rPr>
        <w:t>understand</w:t>
      </w:r>
      <w:proofErr w:type="gramEnd"/>
      <w:r>
        <w:rPr>
          <w:color w:val="000000"/>
        </w:rPr>
        <w:t xml:space="preserve">  </w:t>
      </w:r>
    </w:p>
    <w:p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 xml:space="preserve">We ‘own it’ and we’re not afraid to try new </w:t>
      </w:r>
      <w:proofErr w:type="gramStart"/>
      <w:r>
        <w:rPr>
          <w:color w:val="000000"/>
        </w:rPr>
        <w:t>things</w:t>
      </w:r>
      <w:proofErr w:type="gramEnd"/>
      <w:r>
        <w:rPr>
          <w:color w:val="000000"/>
        </w:rPr>
        <w:t>   </w:t>
      </w:r>
    </w:p>
    <w:p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 xml:space="preserve">We work together and trust </w:t>
      </w:r>
      <w:proofErr w:type="gramStart"/>
      <w:r>
        <w:rPr>
          <w:color w:val="000000"/>
        </w:rPr>
        <w:t>each other</w:t>
      </w:r>
      <w:proofErr w:type="gramEnd"/>
      <w:r>
        <w:rPr>
          <w:color w:val="000000"/>
        </w:rPr>
        <w:t> </w:t>
      </w:r>
    </w:p>
    <w:p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color w:val="000000"/>
        </w:rPr>
        <w:t xml:space="preserve">We show that we value our differences and treat people </w:t>
      </w:r>
      <w:proofErr w:type="gramStart"/>
      <w:r>
        <w:rPr>
          <w:color w:val="000000"/>
        </w:rPr>
        <w:t>fairly</w:t>
      </w:r>
      <w:proofErr w:type="gramEnd"/>
      <w:r>
        <w:rPr>
          <w:color w:val="000000"/>
        </w:rPr>
        <w:t> </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Generic Skills</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Communication skills</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Demonstrates an understanding of the views of others and communicates in a realistic and practical manner using appropriate language and medium, listens attentively to views and issues of others and responds to issues arising.</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Analytical skills</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Able and confident to resolve moderately complicated queries in their area of knowledge using logical thinking to explain reasoning behind decisions or actions taken.</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Planning and Organising</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Demonstrate the ability to organize multiple tasks in the most effective way, and allocate time and energy according to task complexity and </w:t>
      </w:r>
      <w:proofErr w:type="gramStart"/>
      <w:r>
        <w:rPr>
          <w:rFonts w:ascii="Arial" w:eastAsia="Arial" w:hAnsi="Arial" w:cs="Arial"/>
          <w:color w:val="000000"/>
          <w:sz w:val="22"/>
          <w:szCs w:val="22"/>
        </w:rPr>
        <w:t>priority</w:t>
      </w:r>
      <w:proofErr w:type="gramEnd"/>
      <w:r>
        <w:rPr>
          <w:rFonts w:ascii="Arial" w:eastAsia="Arial" w:hAnsi="Arial" w:cs="Arial"/>
          <w:color w:val="000000"/>
          <w:sz w:val="22"/>
          <w:szCs w:val="22"/>
        </w:rPr>
        <w:t xml:space="preserve"> </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 xml:space="preserve">Problem solving and decision </w:t>
      </w:r>
      <w:proofErr w:type="gramStart"/>
      <w:r>
        <w:rPr>
          <w:rFonts w:ascii="Arial" w:eastAsia="Arial" w:hAnsi="Arial" w:cs="Arial"/>
          <w:b/>
          <w:bCs/>
          <w:sz w:val="22"/>
          <w:szCs w:val="22"/>
        </w:rPr>
        <w:t>making</w:t>
      </w:r>
      <w:proofErr w:type="gramEnd"/>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roofErr w:type="gramStart"/>
      <w:r>
        <w:rPr>
          <w:rFonts w:ascii="Arial" w:eastAsia="Arial" w:hAnsi="Arial" w:cs="Arial"/>
          <w:sz w:val="22"/>
          <w:szCs w:val="22"/>
        </w:rPr>
        <w:t>Is able to</w:t>
      </w:r>
      <w:proofErr w:type="gramEnd"/>
      <w:r>
        <w:rPr>
          <w:rFonts w:ascii="Arial" w:eastAsia="Arial" w:hAnsi="Arial" w:cs="Arial"/>
          <w:sz w:val="22"/>
          <w:szCs w:val="22"/>
        </w:rPr>
        <w:t xml:space="preserve"> make effective decisions on a day-to-day basis, taking ownership of decisions, demonstrating sound judgement in escalating issues where necessary. be logical in thinking and explain reasoning behind decisions or actions </w:t>
      </w:r>
      <w:proofErr w:type="gramStart"/>
      <w:r>
        <w:rPr>
          <w:rFonts w:ascii="Arial" w:eastAsia="Arial" w:hAnsi="Arial" w:cs="Arial"/>
          <w:sz w:val="22"/>
          <w:szCs w:val="22"/>
        </w:rPr>
        <w:t>taken</w:t>
      </w:r>
      <w:proofErr w:type="gramEnd"/>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Creative skills</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Ability to</w:t>
      </w:r>
      <w:r>
        <w:rPr>
          <w:rFonts w:ascii="Arial" w:eastAsia="Arial" w:hAnsi="Arial" w:cs="Arial"/>
          <w:b/>
          <w:bCs/>
          <w:color w:val="000000"/>
          <w:sz w:val="22"/>
          <w:szCs w:val="22"/>
        </w:rPr>
        <w:t xml:space="preserve"> </w:t>
      </w:r>
      <w:r>
        <w:rPr>
          <w:rFonts w:ascii="Arial" w:eastAsia="Arial" w:hAnsi="Arial" w:cs="Arial"/>
          <w:color w:val="000000"/>
          <w:sz w:val="22"/>
          <w:szCs w:val="22"/>
        </w:rPr>
        <w:t xml:space="preserve">think creatively and provide innovative solutions to problems. Has ability to develop new approaches to finding solutions outside of existing parameters.  </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Administrative skills</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Ability to develop and maintain effective systems in a rapidly changing environment.</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People management</w:t>
      </w:r>
    </w:p>
    <w:p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 xml:space="preserve">Ability to organise own and </w:t>
      </w:r>
      <w:proofErr w:type="gramStart"/>
      <w:r>
        <w:rPr>
          <w:rFonts w:ascii="Arial" w:eastAsia="Arial" w:hAnsi="Arial" w:cs="Arial"/>
          <w:sz w:val="22"/>
          <w:szCs w:val="22"/>
        </w:rPr>
        <w:t>others</w:t>
      </w:r>
      <w:proofErr w:type="gramEnd"/>
      <w:r>
        <w:rPr>
          <w:rFonts w:ascii="Arial" w:eastAsia="Arial" w:hAnsi="Arial" w:cs="Arial"/>
          <w:sz w:val="22"/>
          <w:szCs w:val="22"/>
        </w:rPr>
        <w:t xml:space="preserve"> activities with an ability to carry out operational planning for a specific service area.</w:t>
      </w:r>
    </w:p>
    <w:p w:rsidR="009A6690" w:rsidRDefault="009A66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16"/>
          <w:szCs w:val="16"/>
        </w:rPr>
      </w:pPr>
    </w:p>
    <w:p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 xml:space="preserve">Technical requirements (Role Specific) </w:t>
      </w:r>
    </w:p>
    <w:p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 xml:space="preserve">Experience and understanding of delivering excellent customer service in public </w:t>
      </w:r>
      <w:proofErr w:type="gramStart"/>
      <w:r>
        <w:rPr>
          <w:rStyle w:val="normaltextrun"/>
          <w:rFonts w:ascii="Arial" w:eastAsia="Arial" w:hAnsi="Arial" w:cs="Arial"/>
          <w:sz w:val="22"/>
          <w:szCs w:val="22"/>
        </w:rPr>
        <w:t>libraries</w:t>
      </w:r>
      <w:proofErr w:type="gramEnd"/>
      <w:r>
        <w:rPr>
          <w:rStyle w:val="eop"/>
          <w:rFonts w:ascii="Arial" w:eastAsia="Arial" w:hAnsi="Arial" w:cs="Arial"/>
          <w:sz w:val="22"/>
          <w:szCs w:val="22"/>
        </w:rPr>
        <w:t> </w:t>
      </w:r>
    </w:p>
    <w:p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r>
        <w:rPr>
          <w:rStyle w:val="normaltextrun"/>
          <w:rFonts w:ascii="Arial" w:eastAsia="Arial" w:hAnsi="Arial" w:cs="Arial"/>
          <w:sz w:val="22"/>
          <w:szCs w:val="22"/>
        </w:rPr>
        <w:t xml:space="preserve">Flexibility to work unsocial hours, including weekends and evenings to meet the needs of the </w:t>
      </w:r>
      <w:proofErr w:type="gramStart"/>
      <w:r>
        <w:rPr>
          <w:rStyle w:val="normaltextrun"/>
          <w:rFonts w:ascii="Arial" w:eastAsia="Arial" w:hAnsi="Arial" w:cs="Arial"/>
          <w:sz w:val="22"/>
          <w:szCs w:val="22"/>
        </w:rPr>
        <w:t>service</w:t>
      </w:r>
      <w:proofErr w:type="gramEnd"/>
      <w:r>
        <w:rPr>
          <w:rStyle w:val="eop"/>
          <w:rFonts w:ascii="Arial" w:eastAsia="Arial" w:hAnsi="Arial" w:cs="Arial"/>
          <w:sz w:val="22"/>
          <w:szCs w:val="22"/>
        </w:rPr>
        <w:t> </w:t>
      </w:r>
    </w:p>
    <w:p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r>
        <w:rPr>
          <w:rStyle w:val="normaltextrun"/>
          <w:rFonts w:ascii="Arial" w:eastAsia="Arial" w:hAnsi="Arial" w:cs="Arial"/>
          <w:sz w:val="22"/>
          <w:szCs w:val="22"/>
        </w:rPr>
        <w:t xml:space="preserve">Experience of ICT and digital delivery, and of assisting customers to use ICT, sometimes in pressured </w:t>
      </w:r>
      <w:proofErr w:type="gramStart"/>
      <w:r>
        <w:rPr>
          <w:rStyle w:val="normaltextrun"/>
          <w:rFonts w:ascii="Arial" w:eastAsia="Arial" w:hAnsi="Arial" w:cs="Arial"/>
          <w:sz w:val="22"/>
          <w:szCs w:val="22"/>
        </w:rPr>
        <w:t>situations</w:t>
      </w:r>
      <w:proofErr w:type="gramEnd"/>
      <w:r>
        <w:rPr>
          <w:rStyle w:val="eop"/>
          <w:rFonts w:ascii="Arial" w:eastAsia="Arial" w:hAnsi="Arial" w:cs="Arial"/>
          <w:sz w:val="22"/>
          <w:szCs w:val="22"/>
        </w:rPr>
        <w:t> </w:t>
      </w:r>
    </w:p>
    <w:p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Style w:val="normaltextrun"/>
          <w:rFonts w:ascii="Arial" w:eastAsia="Arial" w:hAnsi="Arial" w:cs="Arial"/>
          <w:sz w:val="22"/>
          <w:szCs w:val="22"/>
        </w:rPr>
        <w:t xml:space="preserve">Willingness to apply for a DBS </w:t>
      </w:r>
      <w:proofErr w:type="gramStart"/>
      <w:r>
        <w:rPr>
          <w:rStyle w:val="normaltextrun"/>
          <w:rFonts w:ascii="Arial" w:eastAsia="Arial" w:hAnsi="Arial" w:cs="Arial"/>
          <w:sz w:val="22"/>
          <w:szCs w:val="22"/>
        </w:rPr>
        <w:t>check</w:t>
      </w:r>
      <w:proofErr w:type="gramEnd"/>
      <w:r>
        <w:rPr>
          <w:rStyle w:val="eop"/>
          <w:rFonts w:ascii="Arial" w:eastAsia="Arial" w:hAnsi="Arial" w:cs="Arial"/>
          <w:sz w:val="22"/>
          <w:szCs w:val="22"/>
        </w:rPr>
        <w:t> </w:t>
      </w:r>
    </w:p>
    <w:p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eastAsia="Arial" w:hAnsi="Arial" w:cs="Arial"/>
          <w:b/>
          <w:bCs/>
        </w:rPr>
      </w:pPr>
    </w:p>
    <w:sectPr w:rsidR="009A6690">
      <w:headerReference w:type="default" r:id="rId7"/>
      <w:footerReference w:type="default" r:id="rId8"/>
      <w:pgSz w:w="11906" w:h="16838"/>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BFA" w:rsidRDefault="00BB4BFA">
      <w:r>
        <w:separator/>
      </w:r>
    </w:p>
  </w:endnote>
  <w:endnote w:type="continuationSeparator" w:id="0">
    <w:p w:rsidR="00BB4BFA" w:rsidRDefault="00BB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690" w:rsidRDefault="00BB4BFA">
    <w:pPr>
      <w:pStyle w:val="Footer"/>
      <w:tabs>
        <w:tab w:val="clear" w:pos="8306"/>
        <w:tab w:val="right" w:pos="8312"/>
      </w:tabs>
      <w:jc w:val="right"/>
      <w:rPr>
        <w:rFonts w:ascii="Tahoma" w:eastAsia="Tahoma" w:hAnsi="Tahoma" w:cs="Tahoma"/>
        <w:b/>
        <w:bCs/>
        <w:sz w:val="20"/>
        <w:szCs w:val="20"/>
      </w:rPr>
    </w:pPr>
    <w:r>
      <w:rPr>
        <w:rFonts w:ascii="Tahoma" w:eastAsia="Tahoma" w:hAnsi="Tahoma" w:cs="Tahoma"/>
        <w:b/>
        <w:bCs/>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BFA" w:rsidRDefault="00BB4BFA">
      <w:r>
        <w:separator/>
      </w:r>
    </w:p>
  </w:footnote>
  <w:footnote w:type="continuationSeparator" w:id="0">
    <w:p w:rsidR="00BB4BFA" w:rsidRDefault="00BB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690" w:rsidRDefault="00BB4BFA">
    <w:pPr>
      <w:pStyle w:val="Header"/>
      <w:tabs>
        <w:tab w:val="clear" w:pos="8306"/>
        <w:tab w:val="right" w:pos="8312"/>
      </w:tabs>
      <w:jc w:val="right"/>
      <w:rPr>
        <w:b/>
        <w:bCs/>
        <w:sz w:val="16"/>
        <w:szCs w:val="16"/>
      </w:rPr>
    </w:pPr>
    <w:r>
      <w:rPr>
        <w:b/>
        <w:bCs/>
        <w:noProof/>
        <w:sz w:val="16"/>
        <w:szCs w:val="16"/>
      </w:rPr>
      <w:drawing>
        <wp:inline distT="0" distB="0" distL="0" distR="0">
          <wp:extent cx="2132330" cy="40957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32330" cy="409575"/>
                  </a:xfrm>
                  <a:prstGeom prst="rect">
                    <a:avLst/>
                  </a:prstGeom>
                </pic:spPr>
              </pic:pic>
            </a:graphicData>
          </a:graphic>
        </wp:inline>
      </w:drawing>
    </w:r>
  </w:p>
  <w:p w:rsidR="009A6690" w:rsidRDefault="009A6690">
    <w:pPr>
      <w:pStyle w:val="Header"/>
      <w:tabs>
        <w:tab w:val="clear" w:pos="8306"/>
        <w:tab w:val="right" w:pos="8312"/>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020"/>
    <w:multiLevelType w:val="singleLevel"/>
    <w:tmpl w:val="949CB70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27325DB3"/>
    <w:multiLevelType w:val="singleLevel"/>
    <w:tmpl w:val="CA78E1C4"/>
    <w:lvl w:ilvl="0">
      <w:start w:val="1"/>
      <w:numFmt w:val="bullet"/>
      <w:suff w:val="space"/>
      <w:lvlText w:val="•"/>
      <w:lvlJc w:val="left"/>
      <w:pPr>
        <w:ind w:left="360" w:hanging="260"/>
      </w:pPr>
      <w:rPr>
        <w:rFonts w:ascii="Ariall" w:eastAsia="Ariall" w:hAnsi="Ariall" w:cs="Ariall" w:hint="default"/>
        <w:b w:val="0"/>
        <w:i w:val="0"/>
        <w:strike w:val="0"/>
        <w:color w:val="000000"/>
        <w:position w:val="0"/>
        <w:sz w:val="24"/>
        <w:u w:val="none"/>
        <w:shd w:val="clear" w:color="auto" w:fill="auto"/>
      </w:rPr>
    </w:lvl>
  </w:abstractNum>
  <w:abstractNum w:abstractNumId="2" w15:restartNumberingAfterBreak="0">
    <w:nsid w:val="4C9532CC"/>
    <w:multiLevelType w:val="singleLevel"/>
    <w:tmpl w:val="E1B0D298"/>
    <w:lvl w:ilvl="0">
      <w:start w:val="1"/>
      <w:numFmt w:val="bullet"/>
      <w:lvlText w:val=""/>
      <w:lvlJc w:val="left"/>
      <w:pPr>
        <w:tabs>
          <w:tab w:val="num" w:pos="700"/>
        </w:tabs>
        <w:ind w:left="700" w:hanging="360"/>
      </w:pPr>
      <w:rPr>
        <w:rFonts w:ascii="Symbol" w:eastAsia="Symbol" w:hAnsi="Symbol" w:cs="Symbol" w:hint="default"/>
        <w:b w:val="0"/>
        <w:i w:val="0"/>
        <w:strike w:val="0"/>
        <w:color w:val="auto"/>
        <w:position w:val="0"/>
        <w:sz w:val="22"/>
        <w:u w:val="none"/>
        <w:shd w:val="clear" w:color="auto" w:fill="auto"/>
      </w:rPr>
    </w:lvl>
  </w:abstractNum>
  <w:num w:numId="1" w16cid:durableId="1593274075">
    <w:abstractNumId w:val="2"/>
  </w:num>
  <w:num w:numId="2" w16cid:durableId="1415053323">
    <w:abstractNumId w:val="1"/>
  </w:num>
  <w:num w:numId="3" w16cid:durableId="59081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90"/>
    <w:rsid w:val="009A6690"/>
    <w:rsid w:val="00BB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C9E04F7-E9DA-4387-AC65-DF5C886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customStyle="1" w:styleId="DefaultText1">
    <w:name w:val="Default Text:1"/>
    <w:basedOn w:val="Normal"/>
    <w:qFormat/>
    <w:rPr>
      <w:color w:val="000000"/>
      <w:lang w:val="en-US" w:eastAsia="en-US" w:bidi="en-US"/>
    </w:rPr>
  </w:style>
  <w:style w:type="paragraph" w:customStyle="1" w:styleId="DefaultText">
    <w:name w:val="Default Text"/>
    <w:basedOn w:val="Normal"/>
    <w:qFormat/>
    <w:rPr>
      <w:rFonts w:ascii="Arial" w:eastAsia="Arial" w:hAnsi="Arial" w:cs="Arial"/>
      <w:color w:val="000000"/>
      <w:lang w:val="en-US" w:eastAsia="en-US" w:bidi="en-US"/>
    </w:rPr>
  </w:style>
  <w:style w:type="paragraph" w:styleId="BalloonText">
    <w:name w:val="Balloon Text"/>
    <w:basedOn w:val="Normal"/>
    <w:qFormat/>
    <w:rPr>
      <w:rFonts w:ascii="Tahoma" w:eastAsia="Tahoma" w:hAnsi="Tahoma" w:cs="Tahoma"/>
      <w:sz w:val="16"/>
      <w:szCs w:val="16"/>
    </w:rPr>
  </w:style>
  <w:style w:type="paragraph" w:styleId="BodyText">
    <w:name w:val="Body Text"/>
    <w:basedOn w:val="Normal"/>
    <w:qFormat/>
    <w:rPr>
      <w:rFonts w:ascii="Arial" w:eastAsia="Arial" w:hAnsi="Arial" w:cs="Arial"/>
    </w:rPr>
  </w:style>
  <w:style w:type="paragraph" w:customStyle="1" w:styleId="paragraph">
    <w:name w:val="paragraph"/>
    <w:basedOn w:val="Normal"/>
    <w:qFormat/>
  </w:style>
  <w:style w:type="character" w:customStyle="1" w:styleId="normaltextrun">
    <w:name w:val="normaltextrun"/>
    <w:qFormat/>
    <w:rPr>
      <w:rtl w:val="0"/>
    </w:rPr>
  </w:style>
  <w:style w:type="character" w:customStyle="1" w:styleId="eop">
    <w:name w:val="eop"/>
    <w:qFormat/>
    <w:rPr>
      <w:rtl w:val="0"/>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6985</Characters>
  <Application>Microsoft Office Word</Application>
  <DocSecurity>0</DocSecurity>
  <Lines>58</Lines>
  <Paragraphs>16</Paragraphs>
  <ScaleCrop>false</ScaleCrop>
  <Company>Manchester City Council</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harpers</dc:creator>
  <cp:lastModifiedBy>Jane Ayrton</cp:lastModifiedBy>
  <cp:revision>2</cp:revision>
  <dcterms:created xsi:type="dcterms:W3CDTF">2023-12-07T10:35:00Z</dcterms:created>
  <dcterms:modified xsi:type="dcterms:W3CDTF">2023-12-07T10:35:00Z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