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20"/>
        <w:jc w:val="center"/>
        <w:rPr>
          <w:lang w:val="en-GB" w:eastAsia="en-GB" w:bidi="en-GB"/>
        </w:rPr>
      </w:pPr>
      <w:r>
        <w:rPr>
          <w:b/>
          <w:bCs/>
          <w:lang w:val="en-GB" w:eastAsia="en-GB" w:bidi="en-GB"/>
        </w:rPr>
        <w:t xml:space="preserve">Manchester City Council</w:t>
      </w:r>
      <w:r>
        <w:rPr>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17"/>
        <w:jc w:val="center"/>
        <w:rPr>
          <w:lang w:val="en-GB" w:eastAsia="en-GB" w:bidi="en-GB"/>
        </w:rPr>
      </w:pPr>
      <w:r>
        <w:rPr>
          <w:b/>
          <w:bCs/>
          <w:lang w:val="en-GB" w:eastAsia="en-GB" w:bidi="en-GB"/>
        </w:rPr>
        <w:t xml:space="preserve">Role Profile</w:t>
      </w:r>
      <w:r>
        <w:rPr>
          <w:lang w:val="en-GB" w:eastAsia="en-GB" w:bidi="en-GB"/>
        </w:rPr>
        <w:t xml:space="preserve"> </w:t>
      </w:r>
    </w:p>
    <w:p>
      <w:pPr>
        <w:pStyle w:val="Normal"/>
        <w:tabs>
          <w:tab w:val="left" w:pos="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6" w:firstLine="0"/>
        <w:jc w:val="center"/>
        <w:rPr>
          <w:lang w:val="en-GB" w:eastAsia="en-GB" w:bidi="en-GB"/>
        </w:rPr>
      </w:pPr>
      <w:r>
        <w:rPr>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7"/>
        <w:jc w:val="center"/>
        <w:rPr>
          <w:lang w:val="en-GB" w:eastAsia="en-GB" w:bidi="en-GB"/>
        </w:rPr>
      </w:pPr>
      <w:r>
        <w:rPr>
          <w:b/>
          <w:bCs/>
          <w:lang w:val="en-GB" w:eastAsia="en-GB" w:bidi="en-GB"/>
        </w:rPr>
        <w:t xml:space="preserve">Delivery Team Lead, Grade 9</w:t>
      </w:r>
      <w:r>
        <w:rPr>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12"/>
        <w:jc w:val="center"/>
        <w:rPr>
          <w:lang w:val="en-GB" w:eastAsia="en-GB" w:bidi="en-GB"/>
        </w:rPr>
      </w:pPr>
      <w:r>
        <w:rPr>
          <w:b/>
          <w:bCs/>
          <w:lang w:val="en-GB" w:eastAsia="en-GB" w:bidi="en-GB"/>
        </w:rPr>
        <w:t xml:space="preserve">Highways Maintenance Service, Neighbourhoods Directorate</w:t>
      </w:r>
      <w:r>
        <w:rPr>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29"/>
        <w:jc w:val="center"/>
        <w:rPr>
          <w:lang w:val="en-GB" w:eastAsia="en-GB" w:bidi="en-GB"/>
        </w:rPr>
      </w:pPr>
      <w:r>
        <w:rPr>
          <w:b/>
          <w:bCs/>
          <w:lang w:val="en-GB" w:eastAsia="en-GB" w:bidi="en-GB"/>
        </w:rPr>
        <w:t xml:space="preserve">Reports to: Head of Operational Services </w:t>
      </w:r>
    </w:p>
    <w:p>
      <w:pPr>
        <w:pStyle w:val="Normal"/>
        <w:tabs>
          <w:tab w:val="left" w:pos="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6" w:firstLine="0"/>
        <w:jc w:val="center"/>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26"/>
        <w:jc w:val="center"/>
        <w:rPr>
          <w:lang w:val="en-GB" w:eastAsia="en-GB" w:bidi="en-GB"/>
        </w:rPr>
      </w:pPr>
      <w:r>
        <w:rPr>
          <w:b/>
          <w:bCs/>
          <w:lang w:val="en-GB" w:eastAsia="en-GB" w:bidi="en-GB"/>
        </w:rPr>
        <w:t xml:space="preserve">Job Family: Front Line Delivery</w:t>
      </w:r>
      <w:r>
        <w:rPr>
          <w:lang w:val="en-GB" w:eastAsia="en-GB" w:bidi="en-GB"/>
        </w:rPr>
        <w:t xml:space="preserve"> </w:t>
      </w:r>
    </w:p>
    <w:p>
      <w:pPr>
        <w:pStyle w:val="Normal"/>
        <w:tabs>
          <w:tab w:val="left" w:pos="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6" w:firstLine="0"/>
        <w:jc w:val="center"/>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Descriptors: </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be responsible for effectively managing and organising the front line delivery of work activities, and lead on strategic marketing and development of venues and localities.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work closely with service managers and key stakeholders to effectively engage with residents and local communities in order to develop and deliver appropriate programmes and activities.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work in collaboration with other key stakeholders to develop effective partnerships, linkages and greater coordinated working with partners to achieve service objectives, and ensure joined up delivery and maximum efficiency.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Accountabilities: </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Motivate and develop team members through effective performance management and co-ordination of teams, including training and development to maintain continuous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7" w:line="259" w:lineRule="auto"/>
        <w:ind w:left="0" w:firstLine="0"/>
        <w:rPr>
          <w:lang w:val="en-GB" w:eastAsia="en-GB" w:bidi="en-GB"/>
        </w:rPr>
      </w:pPr>
      <w:r>
        <w:rPr>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Ensure that teams effectively engage with stakeholders to deliver work programmes and to ensure that strategic objectives are successfully achieved.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Lead on the development of strategies relating to service improvement and the delivery of effective, efficient and high quality work activities which maximise partnership arrangements for the benefit of local communities.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Supervise and manage all activities on site, including work undertaken by contractors, to meet service standards, security standards, legislative requirements, and health and safety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7" w:line="259" w:lineRule="auto"/>
        <w:ind w:left="0" w:firstLine="0"/>
        <w:rPr>
          <w:lang w:val="en-GB" w:eastAsia="en-GB" w:bidi="en-GB"/>
        </w:rPr>
      </w:pPr>
      <w:r>
        <w:rPr>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Develop and maintain effective partnership working, taking a lead role in communication, engagement and the delivery of joined up approaches with third sector, external agencies, local community groups, volunteers and other council departments.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7" w:line="259" w:lineRule="auto"/>
        <w:ind w:left="0" w:firstLine="0"/>
        <w:rPr>
          <w:lang w:val="en-GB" w:eastAsia="en-GB" w:bidi="en-GB"/>
        </w:rPr>
      </w:pPr>
      <w:r>
        <w:rPr>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Understand the needs and priorities for local communities and customer groups, ensuring the effective delivery of services that meet the current and future needs of residents.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Be proactive in identifying and supporting the implementation of change, modernisation and improvements in support of organisational strategies.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Oversee the production of effective and accurate management information, ensuring that this is produced accurately and consistently to strict deadlines.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Roles at this level may be required to manage a range of assigned resources.  Staff management duties may be either through direct line management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Personal commitment to continuous self development and service improvement.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Through personal example, open commitment and clear action, ensure diversity is positively valued, resulting in equal access and treatment in employment, service delivery and communications.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rFonts w:ascii="Times New Roman" w:hAnsi="Times New Roman" w:eastAsia="Times New Roman" w:cs="Times New Roman"/>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firstLine="0"/>
        <w:rPr>
          <w:b/>
          <w:bCs/>
          <w:lang w:val="en-GB" w:eastAsia="en-GB" w:bidi="en-GB"/>
        </w:rPr>
      </w:pPr>
      <w:r>
        <w:rPr>
          <w:b/>
          <w:bCs/>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color w:val="222222"/>
          <w:lang w:val="en-GB" w:eastAsia="en-GB" w:bidi="en-GB"/>
        </w:rPr>
        <w:t xml:space="preserve">The Highways Service is responsible for the maintenance, development and improvement of the network and infrastructure across the city and we have ambitious plans over the next few years to continue to improve connections.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color w:val="2222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color w:val="222222"/>
          <w:lang w:val="en-GB" w:eastAsia="en-GB" w:bidi="en-GB"/>
        </w:rPr>
        <w:t xml:space="preserve">The Highways Maintenance Service is the Councils in-house provider of reactive road, footpath and drainage repairs.  We repair potholes on roads and footpaths, relay loose or rocking flags or kerbs and clear blocked highway gullies.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color w:val="2222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color w:val="222222"/>
          <w:lang w:val="en-GB" w:eastAsia="en-GB" w:bidi="en-GB"/>
        </w:rPr>
        <w:t xml:space="preserve">The role holder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color w:val="222222"/>
          <w:lang w:val="en-GB" w:eastAsia="en-GB" w:bidi="en-GB"/>
        </w:rPr>
        <w:t xml:space="preserve"> </w:t>
      </w:r>
    </w:p>
    <w:p>
      <w:pPr>
        <w:pStyle w:val="Normal"/>
        <w:numPr>
          <w:ilvl w:val="0"/>
          <w:numId w:val="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color w:val="222222"/>
          <w:lang w:val="en-GB" w:eastAsia="en-GB" w:bidi="en-GB"/>
        </w:rPr>
        <w:t xml:space="preserve">ensure the consistent delivery of the highway maintenance and improvement programme through the application of a range of technical expertise and skills, to safeguard residents, visitors and businesses and achieve a sustainable highway network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color w:val="222222"/>
          <w:lang w:val="en-GB" w:eastAsia="en-GB" w:bidi="en-GB"/>
        </w:rPr>
        <w:t xml:space="preserve"> </w:t>
      </w:r>
    </w:p>
    <w:p>
      <w:pPr>
        <w:pStyle w:val="Normal"/>
        <w:numPr>
          <w:ilvl w:val="0"/>
          <w:numId w:val="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color w:val="222222"/>
          <w:lang w:val="en-GB" w:eastAsia="en-GB" w:bidi="en-GB"/>
        </w:rPr>
        <w:t xml:space="preserve">work collaboratively with other service areas, partner agencies, sub-contractors and external partners to ensure the delivery of a high-quality, cost-effective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color w:val="222222"/>
          <w:lang w:val="en-GB" w:eastAsia="en-GB" w:bidi="en-GB"/>
        </w:rPr>
        <w:t xml:space="preserve"> </w:t>
      </w:r>
    </w:p>
    <w:p>
      <w:pPr>
        <w:pStyle w:val="Normal"/>
        <w:numPr>
          <w:ilvl w:val="0"/>
          <w:numId w:val="1"/>
        </w:numPr>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eastAsia="en-GB" w:bidi="en-GB"/>
        </w:rPr>
      </w:pPr>
      <w:r>
        <w:rPr>
          <w:color w:val="222222"/>
          <w:lang w:val="en-GB" w:eastAsia="en-GB" w:bidi="en-GB"/>
        </w:rPr>
        <w:t xml:space="preserve">have experience / skills in a variety of highway construction methods, including bitumen and asphalt repairs, modular paving and kerbing works, gully cleansing and gully/ pipework replacement works.  You will be experienced in compiling work schedules and developing systems to track progress and measure performance/ outputs.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r>
        <w:rPr>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u w:val="single"/>
          <w:lang w:val="en-GB" w:eastAsia="en-GB" w:bidi="en-GB"/>
        </w:rPr>
        <w:t xml:space="preserve">Key Behaviours, Skills and Technical Requirements</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7" w:line="259" w:lineRule="auto"/>
        <w:ind w:left="0" w:firstLine="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7"/>
        <w:ind w:left="0" w:firstLine="0"/>
        <w:rPr>
          <w:lang w:val="en-GB" w:eastAsia="en-GB" w:bidi="en-GB"/>
        </w:rPr>
      </w:pPr>
      <w:r>
        <w:rPr>
          <w:lang w:val="en-GB" w:eastAsia="en-GB" w:bidi="en-GB"/>
        </w:rPr>
        <w:t xml:space="preserve">Our Manchester Behaviours</w:t>
      </w:r>
      <w:r>
        <w:rPr>
          <w:b w:val="off"/>
          <w:bCs w:val="off"/>
          <w:lang w:val="en-GB" w:eastAsia="en-GB" w:bidi="en-GB"/>
        </w:rPr>
        <w:t xml:space="preserve"> </w:t>
      </w:r>
      <w:r>
        <w:rPr>
          <w:b w:val="off"/>
          <w:bCs w:val="off"/>
          <w:color w:val="FF0000"/>
          <w:lang w:val="en-GB" w:eastAsia="en-GB" w:bidi="en-GB"/>
        </w:rPr>
        <w:t xml:space="preserve">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color w:val="222222"/>
          <w:lang w:val="en-GB" w:eastAsia="en-GB" w:bidi="en-GB"/>
        </w:rPr>
        <w:t xml:space="preserve">We are proud and passionate about Manchester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take time to listen and understand </w:t>
      </w:r>
      <w:r>
        <w:rPr>
          <w:rFonts w:ascii="Times New Roman" w:hAnsi="Times New Roman" w:eastAsia="Times New Roman" w:cs="Times New Roman"/>
          <w:lang w:val="en-GB" w:eastAsia="en-GB" w:bidi="en-GB"/>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‘own it’ and we’re not afraid to try new things </w:t>
      </w:r>
      <w:r>
        <w:rPr>
          <w:rFonts w:ascii="Times New Roman" w:hAnsi="Times New Roman" w:eastAsia="Times New Roman" w:cs="Times New Roman"/>
          <w:lang w:val="en-GB" w:eastAsia="en-GB" w:bidi="en-GB"/>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work together and trust each other</w:t>
      </w:r>
      <w:r>
        <w:rPr>
          <w:rFonts w:ascii="Times New Roman" w:hAnsi="Times New Roman" w:eastAsia="Times New Roman" w:cs="Times New Roman"/>
          <w:lang w:val="en-GB" w:eastAsia="en-GB" w:bidi="en-GB"/>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show that we value our differences and treat people fairly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7" w:line="259" w:lineRule="auto"/>
        <w:ind w:left="0" w:firstLine="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General Skills </w:t>
      </w:r>
    </w:p>
    <w:p>
      <w:pPr>
        <w:pStyle w:val="Normal"/>
        <w:tabs>
          <w:tab w:val="left" w:pos="71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719" w:firstLine="0"/>
        <w:rPr>
          <w:lang w:val="en-GB" w:eastAsia="en-GB" w:bidi="en-GB"/>
        </w:rPr>
      </w:pPr>
      <w:r>
        <w:rPr>
          <w:b/>
          <w:bCs/>
          <w:lang w:val="en-GB" w:eastAsia="en-GB" w:bidi="en-GB"/>
        </w:rPr>
        <w:t xml:space="preserv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b/>
          <w:bCs/>
          <w:lang w:val="en-GB" w:eastAsia="en-GB" w:bidi="en-GB"/>
        </w:rPr>
        <w:t xml:space="preserve">Communication Skills:</w:t>
      </w:r>
      <w:r>
        <w:rPr>
          <w:lang w:val="en-GB" w:eastAsia="en-GB" w:bidi="en-GB"/>
        </w:rPr>
        <w:t xml:space="preserve"> Is able to effectively transfer key and complex information to all levels of staff, adapting the style of communication as necessary and ensuring that this information is understood.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Ability to negotiate difficult agreements with wide impact; ability to influence or persuade internal or external stakeholders.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b/>
          <w:bCs/>
          <w:lang w:val="en-GB" w:eastAsia="en-GB" w:bidi="en-GB"/>
        </w:rPr>
        <w:t xml:space="preserve">Analytical Skills:   </w:t>
      </w:r>
      <w:r>
        <w:rPr>
          <w:lang w:val="en-GB" w:eastAsia="en-GB" w:bidi="en-GB"/>
        </w:rPr>
        <w:t xml:space="preserve">Ability to absorb, understand and quickly assimilate complex information and concepts and compare information from a number of different sources.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b/>
          <w:bCs/>
          <w:color w:val="auto"/>
          <w:lang w:val="en-GB" w:eastAsia="en-GB" w:bidi="en-GB"/>
        </w:rPr>
        <w:t xml:space="preserve">Planning and Organising</w:t>
      </w:r>
      <w:r>
        <w:rPr>
          <w:b/>
          <w:bCs/>
          <w:lang w:val="en-GB" w:eastAsia="en-GB" w:bidi="en-GB"/>
        </w:rPr>
        <w:t xml:space="preserve">:</w:t>
      </w:r>
      <w:r>
        <w:rPr>
          <w:lang w:val="en-GB" w:eastAsia="en-GB" w:bidi="en-GB"/>
        </w:rPr>
        <w:t xml:space="preserve"> Excellent prioritisation skills, evidenced by targets setting for self and others to meet demanding timescales.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b/>
          <w:bCs/>
          <w:lang w:val="en-GB" w:eastAsia="en-GB" w:bidi="en-GB"/>
        </w:rPr>
        <w:t xml:space="preserve">Problem Solving and Decision Making:  </w:t>
      </w:r>
      <w:r>
        <w:rPr>
          <w:lang w:val="en-GB" w:eastAsia="en-GB" w:bidi="en-GB"/>
        </w:rPr>
        <w:t xml:space="preserve">Ability to formulate independently a range of options for new or unfamiliar situations and to select the appropriate course of action to produce a logical, practical and acceptable solution. An ability to make independent decisions of a relatively uniform nature.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b/>
          <w:bCs/>
          <w:lang w:val="en-GB" w:eastAsia="en-GB" w:bidi="en-GB"/>
        </w:rPr>
        <w:t xml:space="preserve">Financial Management:</w:t>
      </w:r>
      <w:r>
        <w:rPr>
          <w:lang w:val="en-GB" w:eastAsia="en-GB" w:bidi="en-GB"/>
        </w:rPr>
        <w:t xml:space="preserve"> Ability to monitor and maintain expenditure, ensuring that financial targets are met, and being accountable for any areas where budget and expenditure exceed their agreed tolerances. </w:t>
      </w:r>
      <w:r>
        <w:rPr>
          <w:rFonts w:ascii="Times New Roman" w:hAnsi="Times New Roman" w:eastAsia="Times New Roman" w:cs="Times New Roman"/>
          <w:lang w:val="en-GB" w:eastAsia="en-GB" w:bidi="en-GB"/>
        </w:rPr>
        <w:t xml:space="preserv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b/>
          <w:bCs/>
          <w:lang w:val="en-GB" w:eastAsia="en-GB" w:bidi="en-GB"/>
        </w:rPr>
        <w:t xml:space="preserve">Strategic Thinking: </w:t>
      </w:r>
      <w:r>
        <w:rPr>
          <w:lang w:val="en-GB" w:eastAsia="en-GB" w:bidi="en-GB"/>
        </w:rPr>
        <w:t xml:space="preserve"> Ability to contribute to the development, implementation and evaluation of strategy to shape future plans.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b/>
          <w:bCs/>
          <w:lang w:val="en-GB" w:eastAsia="en-GB" w:bidi="en-GB"/>
        </w:rPr>
        <w:t xml:space="preserve">People Management:  </w:t>
      </w:r>
      <w:r>
        <w:rPr>
          <w:lang w:val="en-GB" w:eastAsia="en-GB" w:bidi="en-GB"/>
        </w:rPr>
        <w:t xml:space="preserve">Is able to inspire individuals to give their best to achieve a desired result and maintains effective relationships with individuals and the team as a whole, to ensure that the team is equipped to achieve objectives set according to the overall business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7" w:line="259" w:lineRule="auto"/>
        <w:ind w:left="0" w:firstLine="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Technical Requirements (Role Specific) </w:t>
      </w:r>
      <w:r>
        <w:rPr>
          <w:b w:val="off"/>
          <w:bCs w:val="off"/>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 Chartered Civil Engineer, or an individual holding an HNC/HND in Civil Engineering or a related construction environment, with demonstrable experience in highway construction or a comparable discipline.</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 sound understanding of the context within which a trading service operates within a local authority environment.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 track record of successfully managing Civil Engineering Construction Contracts.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rFonts w:ascii="Times New Roman" w:hAnsi="Times New Roman" w:eastAsia="Times New Roman" w:cs="Times New Roman"/>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rFonts w:ascii="Times New Roman" w:hAnsi="Times New Roman" w:eastAsia="Times New Roman" w:cs="Times New Roman"/>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rFonts w:ascii="Times New Roman" w:hAnsi="Times New Roman" w:eastAsia="Times New Roman" w:cs="Times New Roman"/>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p>
    <w:sectPr>
      <w:headerReference w:type="default" r:id="rId00006"/>
      <w:footerReference w:type="default" r:id="rId00007"/>
      <w:pgSz w:w="11899" w:h="16858"/>
      <w:pgMar w:top="1746" w:right="1437" w:bottom="1505" w:left="1439" w:header="295" w:footer="304"/>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Ariall">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76" w:line="259" w:lineRule="auto"/>
      <w:ind w:left="0" w:right="14" w:firstLine="0"/>
      <w:jc w:val="right"/>
      <w:rPr>
        <w:lang w:val="en-GB" w:eastAsia="en-GB" w:bidi="en-GB"/>
      </w:rPr>
    </w:pPr>
    <w:r>
      <w:rPr>
        <w:rFonts w:ascii="Tahoma" w:hAnsi="Tahoma" w:eastAsia="Tahoma" w:cs="Tahoma"/>
        <w:b/>
        <w:bCs/>
        <w:sz w:val="20"/>
        <w:szCs w:val="20"/>
        <w:lang w:val="en-GB" w:eastAsia="en-GB" w:bidi="en-GB"/>
      </w:rPr>
      <w:t xml:space="preserve">People. Pride. Place.</w:t>
    </w:r>
    <w:r>
      <w:rPr>
        <w:rFonts w:ascii="Tahoma" w:hAnsi="Tahoma" w:eastAsia="Tahoma" w:cs="Tahoma"/>
        <w:sz w:val="20"/>
        <w:szCs w:val="20"/>
        <w:lang w:val="en-GB" w:eastAsia="en-GB" w:bidi="en-GB"/>
      </w:rPr>
      <w:t xml:space="preserve"> </w:t>
    </w:r>
  </w:p>
  <w:p>
    <w:pPr>
      <w:pStyle w:val="Normal"/>
      <w:tabs>
        <w:tab w:val="right" w:pos="9023"/>
      </w:tabs>
      <w:spacing w:after="0" w:line="259" w:lineRule="auto"/>
      <w:ind w:left="0" w:firstLine="0"/>
      <w:rPr>
        <w:sz w:val="16"/>
        <w:szCs w:val="16"/>
        <w:lang w:val="en-GB" w:eastAsia="en-GB" w:bidi="en-GB"/>
      </w:rPr>
    </w:pPr>
    <w:r>
      <w:rPr>
        <w:sz w:val="16"/>
        <w:szCs w:val="16"/>
        <w:lang w:val="en-GB" w:eastAsia="en-GB" w:bidi="en-GB"/>
      </w:rPr>
      <w:t xml:space="preserve">	</w:t>
    </w:r>
    <w:r>
      <w:rPr>
        <w:sz w:val="16"/>
        <w:szCs w:val="16"/>
        <w:lang w:val="en-GB" w:eastAsia="en-GB" w:bidi="en-GB"/>
      </w:rPr>
      <w:fldChar w:fldCharType="begin"/>
    </w:r>
    <w:r>
      <w:rPr>
        <w:sz w:val="16"/>
        <w:szCs w:val="16"/>
        <w:lang w:val="en-GB" w:eastAsia="en-GB" w:bidi="en-GB"/>
      </w:rPr>
      <w:instrText xml:space="preserve"> PAGE \* Arabic \* MERGEFORMAT </w:instrText>
    </w:r>
    <w:r>
      <w:rPr>
        <w:sz w:val="16"/>
        <w:szCs w:val="16"/>
        <w:lang w:val="en-GB" w:eastAsia="en-GB" w:bidi="en-GB"/>
      </w:rPr>
      <w:fldChar w:fldCharType="separate"/>
    </w:r>
    <w:r>
      <w:rPr>
        <w:sz w:val="16"/>
        <w:szCs w:val="16"/>
        <w:lang w:val="en-GB" w:eastAsia="en-GB" w:bidi="en-GB"/>
      </w:rPr>
      <w:t xml:space="preserve">3</w:t>
    </w:r>
    <w:r>
      <w:rPr>
        <w:sz w:val="16"/>
        <w:szCs w:val="16"/>
        <w:lang w:val="en-GB" w:eastAsia="en-GB" w:bidi="en-GB"/>
      </w:rPr>
      <w:fldChar w:fldCharType="end"/>
    </w:r>
    <w:r>
      <w:rPr>
        <w:sz w:val="16"/>
        <w:szCs w:val="16"/>
        <w:lang w:val="en-GB" w:eastAsia="en-GB" w:bidi="en-GB"/>
      </w:rPr>
      <w:t xml:space="preserve">/</w:t>
    </w:r>
    <w:r>
      <w:rPr>
        <w:sz w:val="16"/>
        <w:szCs w:val="16"/>
        <w:lang w:val="en-GB" w:eastAsia="en-GB" w:bidi="en-GB"/>
      </w:rPr>
      <w:fldChar w:fldCharType="begin"/>
    </w:r>
    <w:r>
      <w:rPr>
        <w:sz w:val="16"/>
        <w:szCs w:val="16"/>
        <w:lang w:val="en-GB" w:eastAsia="en-GB" w:bidi="en-GB"/>
      </w:rPr>
      <w:instrText xml:space="preserve"> NUMPAGES \* Arabic \* MERGEFORMAT </w:instrText>
    </w:r>
    <w:r>
      <w:rPr>
        <w:sz w:val="16"/>
        <w:szCs w:val="16"/>
        <w:lang w:val="en-GB" w:eastAsia="en-GB" w:bidi="en-GB"/>
      </w:rPr>
      <w:fldChar w:fldCharType="separate"/>
    </w:r>
    <w:r>
      <w:rPr>
        <w:sz w:val="16"/>
        <w:szCs w:val="16"/>
        <w:lang w:val="en-GB" w:eastAsia="en-GB" w:bidi="en-GB"/>
      </w:rPr>
      <w:t xml:space="preserve">5</w:t>
    </w:r>
    <w:r>
      <w:rPr>
        <w:sz w:val="16"/>
        <w:szCs w:val="16"/>
        <w:lang w:val="en-GB" w:eastAsia="en-GB" w:bidi="en-GB"/>
      </w:rPr>
      <w:fldChar w:fldCharType="end"/>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5" w:line="259" w:lineRule="auto"/>
      <w:ind w:left="0" w:firstLine="0"/>
      <w:jc w:val="right"/>
      <w:rPr>
        <w:lang w:val="en-GB" w:eastAsia="en-GB" w:bidi="en-GB"/>
      </w:rPr>
    </w:pPr>
    <w:r>
      <w:drawing>
        <wp:anchor distT="0" distB="0" distL="114300" distR="114300" simplePos="0" relativeHeight="251659264" behindDoc="0" locked="0" layoutInCell="1" hidden="0" allowOverlap="1">
          <wp:simplePos x="0" y="0"/>
          <wp:positionH relativeFrom="page">
            <wp:posOffset>4463415</wp:posOffset>
          </wp:positionH>
          <wp:positionV relativeFrom="page">
            <wp:posOffset>466090</wp:posOffset>
          </wp:positionV>
          <wp:extent cx="2131060" cy="409575"/>
          <wp:wrapSquare wrapText="bothSides"/>
          <wp:docPr id="1" name="Picture 2086140770"/>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31060" cy="409575"/>
                  </a:xfrm>
                  <a:prstGeom prst="rect">
                    <a:avLst/>
                  </a:prstGeom>
                </pic:spPr>
              </pic:pic>
            </a:graphicData>
          </a:graphic>
        </wp:anchor>
      </w:drawing>
    </w:r>
    <w:r>
      <w:rPr>
        <w:rFonts w:ascii="Times New Roman" w:hAnsi="Times New Roman" w:eastAsia="Times New Roman" w:cs="Times New Roman"/>
        <w:sz w:val="16"/>
        <w:szCs w:val="16"/>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right"/>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10" w:hanging="10"/>
        <w:tabs>
          <w:tab w:val="num" w:pos="10"/>
        </w:tabs>
      </w:pPr>
      <w:rPr>
        <w:rFonts w:hint="default" w:ascii="Ariall" w:hAnsi="Ariall" w:eastAsia="Ariall" w:cs="Arial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000000"/>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Ariall" w:hAnsi="Ariall" w:eastAsia="Ariall" w:cs="Ariall"/>
        <w:b w:val="on"/>
        <w:i w:val="off"/>
        <w:strike w:val="off"/>
        <w:color w:val="000000"/>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Ariall" w:hAnsi="Ariall" w:eastAsia="Ariall" w:cs="Ariall"/>
        <w:b w:val="on"/>
        <w:i w:val="off"/>
        <w:strike w:val="off"/>
        <w:color w:val="auto"/>
        <w:position w:val="0"/>
        <w:sz w:val="24"/>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0" w:firstLine="0"/>
    </w:pPr>
    <w:rPr>
      <w:color w:val="auto"/>
      <w:sz w:val="20"/>
      <w:szCs w:val="20"/>
      <w:lang w:val="en-GB" w:eastAsia="en-GB" w:bidi="en-GB"/>
    </w:rPr>
  </w:style>
  <w:style w:type="paragraph" w:styleId="Normal">
    <w:name w:val="Normal"/>
    <w:next w:val="Normal"/>
    <w:qFormat/>
    <w:pPr>
      <w:widowControl w:val="on"/>
      <w:shd w:val="clear" w:color="auto" w:fill="auto"/>
      <w:spacing w:before="0" w:after="3" w:line="254" w:lineRule="auto"/>
      <w:ind w:left="10" w:right="0" w:hanging="10"/>
      <w:jc w:val="left"/>
      <w:outlineLvl w:val="9"/>
    </w:pPr>
    <w:rPr>
      <w:rFonts w:ascii="Arial" w:hAnsi="Arial" w:eastAsia="Arial" w:cs="Arial"/>
      <w:b w:val="off"/>
      <w:bCs w:val="off"/>
      <w:i w:val="off"/>
      <w:iCs w:val="off"/>
      <w:caps w:val="off"/>
      <w:smallCaps w:val="off"/>
      <w:strike w:val="off"/>
      <w:color w:val="000000"/>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widowControl w:val="on"/>
      <w:pBdr>
        <w:top w:val="single" w:sz="6" w:space="0" w:color="000000"/>
        <w:left w:val="single" w:sz="6" w:space="0" w:color="000000"/>
        <w:bottom w:val="single" w:sz="6" w:space="0" w:color="000000"/>
        <w:right w:val="single" w:sz="6" w:space="0" w:color="000000"/>
      </w:pBdr>
      <w:shd w:val="clear" w:color="auto" w:fill="FFFF0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7" w:line="259" w:lineRule="auto"/>
      <w:ind w:left="10" w:hanging="10"/>
      <w:outlineLvl w:val="0"/>
    </w:pPr>
    <w:rPr>
      <w:b/>
      <w:bCs/>
      <w:color w:val="000000"/>
      <w:sz w:val="24"/>
      <w:szCs w:val="24"/>
      <w:lang w:val="en-GB" w:eastAsia="en-GB" w:bidi="en-GB"/>
    </w:rPr>
  </w:style>
  <w:style w:type="character" w:styleId="Heading 1 Char" w:customStyle="1">
    <w:name w:val="Heading 1 Char"/>
    <w:qFormat/>
    <w:rPr>
      <w:rFonts w:ascii="Arial" w:hAnsi="Arial" w:eastAsia="Arial" w:cs="Arial"/>
      <w:b/>
      <w:bCs/>
      <w:color w:val="000000"/>
      <w:sz w:val="24"/>
      <w:szCs w:val="24"/>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Thompson</dc:creator>
  <dcterms:created xsi:type="dcterms:W3CDTF">2025-09-02T12:13:00Z</dcterms:created>
</cp:coreProperties>
</file>