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7F93B"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4F510BBF"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3F8D37BC" w14:textId="77777777" w:rsidR="00E57753" w:rsidRDefault="00E57753" w:rsidP="00E57753">
      <w:pPr>
        <w:jc w:val="center"/>
        <w:rPr>
          <w:b/>
          <w:sz w:val="36"/>
        </w:rPr>
      </w:pPr>
      <w:r>
        <w:rPr>
          <w:rFonts w:ascii="Verdana" w:eastAsia="Verdana" w:hAnsi="Verdana" w:cs="Verdana"/>
          <w:b/>
          <w:noProof/>
          <w:sz w:val="40"/>
          <w:szCs w:val="40"/>
        </w:rPr>
        <w:drawing>
          <wp:anchor distT="0" distB="0" distL="114300" distR="114300" simplePos="0" relativeHeight="251660288" behindDoc="0" locked="0" layoutInCell="1" hidden="0" allowOverlap="1" wp14:anchorId="1812C025" wp14:editId="2261FF85">
            <wp:simplePos x="0" y="0"/>
            <wp:positionH relativeFrom="margin">
              <wp:posOffset>533400</wp:posOffset>
            </wp:positionH>
            <wp:positionV relativeFrom="margin">
              <wp:posOffset>66040</wp:posOffset>
            </wp:positionV>
            <wp:extent cx="5401945" cy="1990090"/>
            <wp:effectExtent l="0" t="0" r="0" b="0"/>
            <wp:wrapSquare wrapText="bothSides" distT="0" distB="0" distL="114300" distR="114300"/>
            <wp:docPr id="16" name="image5.png" descr="https://lh3.googleusercontent.com/UFYX-9QYgyuQRpDrl75t1YTcoxQKYqbp7078VMyB0t9em_T2Re3RprsaaychVwjKrifJBjpla4Mqs_K0UwmY1Tc8Zy5faWcHBC8v2pTDYXDpTN_2-proaj5kWBn113idUINXPmcy1IwEXT2JnWMifPke8vIk8AGqN0TTrWPS03Hjplp4ZtQNcG9HDbmomPw"/>
            <wp:cNvGraphicFramePr/>
            <a:graphic xmlns:a="http://schemas.openxmlformats.org/drawingml/2006/main">
              <a:graphicData uri="http://schemas.openxmlformats.org/drawingml/2006/picture">
                <pic:pic xmlns:pic="http://schemas.openxmlformats.org/drawingml/2006/picture">
                  <pic:nvPicPr>
                    <pic:cNvPr id="0" name="image5.png" descr="https://lh3.googleusercontent.com/UFYX-9QYgyuQRpDrl75t1YTcoxQKYqbp7078VMyB0t9em_T2Re3RprsaaychVwjKrifJBjpla4Mqs_K0UwmY1Tc8Zy5faWcHBC8v2pTDYXDpTN_2-proaj5kWBn113idUINXPmcy1IwEXT2JnWMifPke8vIk8AGqN0TTrWPS03Hjplp4ZtQNcG9HDbmomPw"/>
                    <pic:cNvPicPr preferRelativeResize="0"/>
                  </pic:nvPicPr>
                  <pic:blipFill>
                    <a:blip r:embed="rId8"/>
                    <a:srcRect b="3717"/>
                    <a:stretch>
                      <a:fillRect/>
                    </a:stretch>
                  </pic:blipFill>
                  <pic:spPr>
                    <a:xfrm>
                      <a:off x="0" y="0"/>
                      <a:ext cx="5401945" cy="1990090"/>
                    </a:xfrm>
                    <a:prstGeom prst="rect">
                      <a:avLst/>
                    </a:prstGeom>
                    <a:ln/>
                  </pic:spPr>
                </pic:pic>
              </a:graphicData>
            </a:graphic>
          </wp:anchor>
        </w:drawing>
      </w:r>
    </w:p>
    <w:p w14:paraId="279FF7D9" w14:textId="77777777" w:rsidR="00E57753" w:rsidRDefault="00E57753" w:rsidP="00E57753">
      <w:pPr>
        <w:rPr>
          <w:b/>
          <w:sz w:val="36"/>
        </w:rPr>
      </w:pPr>
    </w:p>
    <w:p w14:paraId="3EF3FD6C" w14:textId="77777777" w:rsidR="00E57753" w:rsidRDefault="00E57753" w:rsidP="00E57753">
      <w:pPr>
        <w:jc w:val="center"/>
        <w:rPr>
          <w:b/>
          <w:sz w:val="36"/>
        </w:rPr>
      </w:pPr>
    </w:p>
    <w:p w14:paraId="733C8AE1" w14:textId="2148F0E4" w:rsidR="00550F83" w:rsidRPr="00E57753" w:rsidRDefault="00E57753" w:rsidP="00E57753">
      <w:pPr>
        <w:pBdr>
          <w:top w:val="nil"/>
          <w:left w:val="nil"/>
          <w:bottom w:val="nil"/>
          <w:right w:val="nil"/>
          <w:between w:val="nil"/>
        </w:pBdr>
        <w:jc w:val="center"/>
        <w:rPr>
          <w:rFonts w:ascii="Verdana" w:eastAsia="Arial" w:hAnsi="Verdana" w:cs="Arial"/>
          <w:b/>
          <w:bCs/>
          <w:color w:val="000000"/>
          <w:sz w:val="32"/>
          <w:szCs w:val="32"/>
        </w:rPr>
      </w:pPr>
      <w:r w:rsidRPr="00E57753">
        <w:rPr>
          <w:rFonts w:ascii="Verdana" w:hAnsi="Verdana"/>
          <w:b/>
          <w:sz w:val="36"/>
        </w:rPr>
        <w:t>NORTH MANCHESTER PRIMARY FEDERATION</w:t>
      </w:r>
      <w:r w:rsidRPr="00E57753">
        <w:rPr>
          <w:rFonts w:ascii="Verdana" w:hAnsi="Verdana"/>
          <w:b/>
          <w:sz w:val="36"/>
        </w:rPr>
        <w:br/>
      </w:r>
    </w:p>
    <w:p w14:paraId="74A8DA8A"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0CD4C344" w14:textId="77777777" w:rsidR="00550F83" w:rsidRDefault="00B75CC8">
      <w:pPr>
        <w:pBdr>
          <w:top w:val="nil"/>
          <w:left w:val="nil"/>
          <w:bottom w:val="nil"/>
          <w:right w:val="nil"/>
          <w:between w:val="nil"/>
        </w:pBdr>
        <w:jc w:val="center"/>
        <w:rPr>
          <w:rFonts w:ascii="Arial" w:eastAsia="Arial" w:hAnsi="Arial" w:cs="Arial"/>
          <w:b/>
          <w:bCs/>
          <w:color w:val="000000"/>
          <w:sz w:val="32"/>
          <w:szCs w:val="32"/>
        </w:rPr>
      </w:pPr>
      <w:r>
        <w:rPr>
          <w:rFonts w:ascii="Century Gothic" w:eastAsia="Century Gothic" w:hAnsi="Century Gothic" w:cs="Century Gothic"/>
          <w:b/>
          <w:bCs/>
          <w:color w:val="002060"/>
          <w:sz w:val="72"/>
          <w:szCs w:val="72"/>
        </w:rPr>
        <w:t>Child Protection and Safeguarding Policy</w:t>
      </w:r>
      <w:r>
        <w:rPr>
          <w:rFonts w:ascii="Century Gothic" w:eastAsia="Century Gothic" w:hAnsi="Century Gothic" w:cs="Century Gothic"/>
          <w:b/>
          <w:bCs/>
          <w:color w:val="002060"/>
          <w:sz w:val="72"/>
          <w:szCs w:val="72"/>
        </w:rPr>
        <w:br/>
      </w:r>
    </w:p>
    <w:p w14:paraId="5953C72B"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7E0C90B0" w14:textId="77777777" w:rsidR="00550F83" w:rsidRDefault="00B75CC8">
      <w:pPr>
        <w:pBdr>
          <w:top w:val="nil"/>
          <w:left w:val="nil"/>
          <w:bottom w:val="nil"/>
          <w:right w:val="nil"/>
          <w:between w:val="nil"/>
        </w:pBdr>
        <w:jc w:val="center"/>
        <w:rPr>
          <w:rFonts w:ascii="Century Gothic" w:eastAsia="Century Gothic" w:hAnsi="Century Gothic" w:cs="Century Gothic"/>
          <w:b/>
          <w:bCs/>
          <w:sz w:val="32"/>
          <w:szCs w:val="32"/>
        </w:rPr>
      </w:pPr>
      <w:r>
        <w:rPr>
          <w:rFonts w:ascii="Century Gothic" w:eastAsia="Century Gothic" w:hAnsi="Century Gothic" w:cs="Century Gothic"/>
          <w:b/>
          <w:bCs/>
          <w:color w:val="000000"/>
          <w:sz w:val="32"/>
          <w:szCs w:val="32"/>
        </w:rPr>
        <w:t>This is based on Manchester City Council Model Child Protection and Safeguarding Policy 202</w:t>
      </w:r>
      <w:r>
        <w:rPr>
          <w:rFonts w:ascii="Century Gothic" w:eastAsia="Century Gothic" w:hAnsi="Century Gothic" w:cs="Century Gothic"/>
          <w:b/>
          <w:bCs/>
          <w:sz w:val="32"/>
          <w:szCs w:val="32"/>
        </w:rPr>
        <w:t>6-2027</w:t>
      </w:r>
      <w:r>
        <w:rPr>
          <w:rFonts w:ascii="Century Gothic" w:eastAsia="Century Gothic" w:hAnsi="Century Gothic" w:cs="Century Gothic"/>
          <w:b/>
          <w:bCs/>
          <w:color w:val="000000"/>
          <w:sz w:val="32"/>
          <w:szCs w:val="32"/>
        </w:rPr>
        <w:t xml:space="preserve"> and Keeping Children Safe in </w:t>
      </w:r>
      <w:proofErr w:type="gramStart"/>
      <w:r>
        <w:rPr>
          <w:rFonts w:ascii="Century Gothic" w:eastAsia="Century Gothic" w:hAnsi="Century Gothic" w:cs="Century Gothic"/>
          <w:b/>
          <w:bCs/>
          <w:color w:val="000000"/>
          <w:sz w:val="32"/>
          <w:szCs w:val="32"/>
        </w:rPr>
        <w:t>Education  2026</w:t>
      </w:r>
      <w:proofErr w:type="gramEnd"/>
      <w:r>
        <w:rPr>
          <w:rFonts w:ascii="Century Gothic" w:eastAsia="Century Gothic" w:hAnsi="Century Gothic" w:cs="Century Gothic"/>
          <w:b/>
          <w:bCs/>
          <w:color w:val="000000"/>
          <w:sz w:val="32"/>
          <w:szCs w:val="32"/>
        </w:rPr>
        <w:t>.</w:t>
      </w:r>
    </w:p>
    <w:p w14:paraId="4317A87F" w14:textId="77777777" w:rsidR="00550F83" w:rsidRDefault="00550F83">
      <w:pPr>
        <w:pBdr>
          <w:top w:val="nil"/>
          <w:left w:val="nil"/>
          <w:bottom w:val="nil"/>
          <w:right w:val="nil"/>
          <w:between w:val="nil"/>
        </w:pBdr>
        <w:jc w:val="center"/>
        <w:rPr>
          <w:rFonts w:ascii="Century Gothic" w:eastAsia="Century Gothic" w:hAnsi="Century Gothic" w:cs="Century Gothic"/>
          <w:b/>
          <w:bCs/>
          <w:sz w:val="32"/>
          <w:szCs w:val="32"/>
        </w:rPr>
      </w:pPr>
    </w:p>
    <w:p w14:paraId="7DA7F403" w14:textId="77777777" w:rsidR="00550F83" w:rsidRDefault="00550F83">
      <w:pPr>
        <w:pBdr>
          <w:top w:val="nil"/>
          <w:left w:val="nil"/>
          <w:bottom w:val="nil"/>
          <w:right w:val="nil"/>
          <w:between w:val="nil"/>
        </w:pBdr>
        <w:jc w:val="center"/>
        <w:rPr>
          <w:rFonts w:ascii="Century Gothic" w:eastAsia="Century Gothic" w:hAnsi="Century Gothic" w:cs="Century Gothic"/>
          <w:b/>
          <w:bCs/>
          <w:sz w:val="32"/>
          <w:szCs w:val="32"/>
        </w:rPr>
      </w:pPr>
    </w:p>
    <w:p w14:paraId="2F491C2A" w14:textId="77777777" w:rsidR="00550F83" w:rsidRDefault="00550F83">
      <w:pPr>
        <w:pBdr>
          <w:top w:val="nil"/>
          <w:left w:val="nil"/>
          <w:bottom w:val="nil"/>
          <w:right w:val="nil"/>
          <w:between w:val="nil"/>
        </w:pBdr>
        <w:jc w:val="center"/>
        <w:rPr>
          <w:rFonts w:ascii="Century Gothic" w:eastAsia="Century Gothic" w:hAnsi="Century Gothic" w:cs="Century Gothic"/>
          <w:b/>
          <w:bCs/>
          <w:sz w:val="32"/>
          <w:szCs w:val="32"/>
        </w:rPr>
      </w:pPr>
    </w:p>
    <w:p w14:paraId="2373CD14" w14:textId="77777777" w:rsidR="00E57753" w:rsidRDefault="00E57753">
      <w:pPr>
        <w:pBdr>
          <w:top w:val="nil"/>
          <w:left w:val="nil"/>
          <w:bottom w:val="nil"/>
          <w:right w:val="nil"/>
          <w:between w:val="nil"/>
        </w:pBdr>
        <w:jc w:val="center"/>
        <w:rPr>
          <w:rFonts w:ascii="Century Gothic" w:eastAsia="Century Gothic" w:hAnsi="Century Gothic" w:cs="Century Gothic"/>
          <w:b/>
          <w:bCs/>
          <w:sz w:val="32"/>
          <w:szCs w:val="32"/>
        </w:rPr>
      </w:pPr>
    </w:p>
    <w:p w14:paraId="0EB8853B" w14:textId="77777777" w:rsidR="00E57753" w:rsidRDefault="00E57753">
      <w:pPr>
        <w:pBdr>
          <w:top w:val="nil"/>
          <w:left w:val="nil"/>
          <w:bottom w:val="nil"/>
          <w:right w:val="nil"/>
          <w:between w:val="nil"/>
        </w:pBdr>
        <w:jc w:val="center"/>
        <w:rPr>
          <w:rFonts w:ascii="Century Gothic" w:eastAsia="Century Gothic" w:hAnsi="Century Gothic" w:cs="Century Gothic"/>
          <w:b/>
          <w:bCs/>
          <w:sz w:val="32"/>
          <w:szCs w:val="32"/>
        </w:rPr>
      </w:pPr>
    </w:p>
    <w:p w14:paraId="26CFDF7E" w14:textId="77777777" w:rsidR="00E57753" w:rsidRDefault="00E57753">
      <w:pPr>
        <w:pBdr>
          <w:top w:val="nil"/>
          <w:left w:val="nil"/>
          <w:bottom w:val="nil"/>
          <w:right w:val="nil"/>
          <w:between w:val="nil"/>
        </w:pBdr>
        <w:jc w:val="center"/>
        <w:rPr>
          <w:rFonts w:ascii="Century Gothic" w:eastAsia="Century Gothic" w:hAnsi="Century Gothic" w:cs="Century Gothic"/>
          <w:b/>
          <w:bCs/>
          <w:sz w:val="32"/>
          <w:szCs w:val="32"/>
        </w:rPr>
      </w:pPr>
    </w:p>
    <w:p w14:paraId="7BD0AF84" w14:textId="77777777" w:rsidR="00E57753" w:rsidRDefault="00E57753">
      <w:pPr>
        <w:pBdr>
          <w:top w:val="nil"/>
          <w:left w:val="nil"/>
          <w:bottom w:val="nil"/>
          <w:right w:val="nil"/>
          <w:between w:val="nil"/>
        </w:pBdr>
        <w:jc w:val="center"/>
        <w:rPr>
          <w:rFonts w:ascii="Century Gothic" w:eastAsia="Century Gothic" w:hAnsi="Century Gothic" w:cs="Century Gothic"/>
          <w:b/>
          <w:bCs/>
          <w:sz w:val="32"/>
          <w:szCs w:val="32"/>
        </w:rPr>
      </w:pPr>
    </w:p>
    <w:p w14:paraId="2C72E262" w14:textId="77777777" w:rsidR="00E57753" w:rsidRDefault="00E57753">
      <w:pPr>
        <w:pBdr>
          <w:top w:val="nil"/>
          <w:left w:val="nil"/>
          <w:bottom w:val="nil"/>
          <w:right w:val="nil"/>
          <w:between w:val="nil"/>
        </w:pBdr>
        <w:jc w:val="center"/>
        <w:rPr>
          <w:rFonts w:ascii="Century Gothic" w:eastAsia="Century Gothic" w:hAnsi="Century Gothic" w:cs="Century Gothic"/>
          <w:b/>
          <w:bCs/>
          <w:sz w:val="32"/>
          <w:szCs w:val="32"/>
        </w:rPr>
      </w:pPr>
    </w:p>
    <w:p w14:paraId="5E0F2867" w14:textId="77777777" w:rsidR="00E57753" w:rsidRDefault="00E57753">
      <w:pPr>
        <w:pBdr>
          <w:top w:val="nil"/>
          <w:left w:val="nil"/>
          <w:bottom w:val="nil"/>
          <w:right w:val="nil"/>
          <w:between w:val="nil"/>
        </w:pBdr>
        <w:jc w:val="center"/>
        <w:rPr>
          <w:rFonts w:ascii="Century Gothic" w:eastAsia="Century Gothic" w:hAnsi="Century Gothic" w:cs="Century Gothic"/>
          <w:b/>
          <w:bCs/>
          <w:sz w:val="32"/>
          <w:szCs w:val="32"/>
        </w:rPr>
      </w:pPr>
    </w:p>
    <w:p w14:paraId="22CA4184" w14:textId="77777777" w:rsidR="00550F83" w:rsidRDefault="00550F83">
      <w:pPr>
        <w:pBdr>
          <w:top w:val="nil"/>
          <w:left w:val="nil"/>
          <w:bottom w:val="nil"/>
          <w:right w:val="nil"/>
          <w:between w:val="nil"/>
        </w:pBdr>
        <w:jc w:val="center"/>
        <w:rPr>
          <w:rFonts w:ascii="Century Gothic" w:eastAsia="Century Gothic" w:hAnsi="Century Gothic" w:cs="Century Gothic"/>
          <w:b/>
          <w:bCs/>
          <w:sz w:val="32"/>
          <w:szCs w:val="32"/>
        </w:rPr>
      </w:pPr>
    </w:p>
    <w:p w14:paraId="444018A7" w14:textId="77777777" w:rsidR="00550F83" w:rsidRDefault="00550F83">
      <w:pPr>
        <w:pBdr>
          <w:top w:val="nil"/>
          <w:left w:val="nil"/>
          <w:bottom w:val="nil"/>
          <w:right w:val="nil"/>
          <w:between w:val="nil"/>
        </w:pBdr>
        <w:jc w:val="center"/>
        <w:rPr>
          <w:rFonts w:ascii="Century Gothic" w:eastAsia="Century Gothic" w:hAnsi="Century Gothic" w:cs="Century Gothic"/>
          <w:b/>
          <w:bCs/>
          <w:sz w:val="32"/>
          <w:szCs w:val="32"/>
        </w:rPr>
      </w:pPr>
    </w:p>
    <w:p w14:paraId="69FEA53E" w14:textId="77777777" w:rsidR="00550F83" w:rsidRDefault="00550F83">
      <w:pPr>
        <w:pBdr>
          <w:top w:val="nil"/>
          <w:left w:val="nil"/>
          <w:bottom w:val="nil"/>
          <w:right w:val="nil"/>
          <w:between w:val="nil"/>
        </w:pBdr>
        <w:jc w:val="center"/>
        <w:rPr>
          <w:rFonts w:ascii="Century Gothic" w:eastAsia="Century Gothic" w:hAnsi="Century Gothic" w:cs="Century Gothic"/>
          <w:b/>
          <w:bCs/>
          <w:sz w:val="32"/>
          <w:szCs w:val="32"/>
        </w:rPr>
      </w:pPr>
    </w:p>
    <w:p w14:paraId="69162EE9" w14:textId="068DF1B4" w:rsidR="00550F83" w:rsidRDefault="00E57753">
      <w:pPr>
        <w:pBdr>
          <w:top w:val="nil"/>
          <w:left w:val="nil"/>
          <w:bottom w:val="nil"/>
          <w:right w:val="nil"/>
          <w:between w:val="nil"/>
        </w:pBdr>
        <w:jc w:val="center"/>
        <w:rPr>
          <w:rFonts w:ascii="Century Gothic" w:eastAsia="Century Gothic" w:hAnsi="Century Gothic" w:cs="Century Gothic"/>
          <w:b/>
          <w:bCs/>
          <w:sz w:val="32"/>
          <w:szCs w:val="32"/>
        </w:rPr>
      </w:pPr>
      <w:r>
        <w:rPr>
          <w:rFonts w:ascii="Century Gothic" w:eastAsia="Century Gothic" w:hAnsi="Century Gothic" w:cs="Century Gothic"/>
          <w:b/>
          <w:bCs/>
          <w:sz w:val="32"/>
          <w:szCs w:val="32"/>
        </w:rPr>
        <w:br/>
      </w:r>
    </w:p>
    <w:p w14:paraId="1312965C" w14:textId="77777777" w:rsidR="00550F83" w:rsidRDefault="00550F83">
      <w:pPr>
        <w:pBdr>
          <w:top w:val="nil"/>
          <w:left w:val="nil"/>
          <w:bottom w:val="nil"/>
          <w:right w:val="nil"/>
          <w:between w:val="nil"/>
        </w:pBdr>
        <w:rPr>
          <w:rFonts w:ascii="Century Gothic" w:eastAsia="Century Gothic" w:hAnsi="Century Gothic" w:cs="Century Gothic"/>
          <w:b/>
          <w:bCs/>
          <w:sz w:val="32"/>
          <w:szCs w:val="32"/>
        </w:rPr>
      </w:pPr>
    </w:p>
    <w:tbl>
      <w:tblPr>
        <w:tblStyle w:val="affe"/>
        <w:tblW w:w="1032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8760"/>
      </w:tblGrid>
      <w:tr w:rsidR="00550F83" w14:paraId="084BAE81" w14:textId="77777777">
        <w:tc>
          <w:tcPr>
            <w:tcW w:w="1560" w:type="dxa"/>
            <w:shd w:val="clear" w:color="auto" w:fill="D9D9D9"/>
          </w:tcPr>
          <w:p w14:paraId="34530B74" w14:textId="77777777" w:rsidR="00550F83" w:rsidRDefault="00B75CC8">
            <w:pPr>
              <w:rPr>
                <w:rFonts w:ascii="Verdana" w:eastAsia="Verdana" w:hAnsi="Verdana" w:cs="Verdana"/>
                <w:b/>
                <w:bCs/>
              </w:rPr>
            </w:pPr>
            <w:r>
              <w:rPr>
                <w:rFonts w:ascii="Verdana" w:eastAsia="Verdana" w:hAnsi="Verdana" w:cs="Verdana"/>
                <w:b/>
                <w:bCs/>
              </w:rPr>
              <w:t>Date</w:t>
            </w:r>
          </w:p>
        </w:tc>
        <w:tc>
          <w:tcPr>
            <w:tcW w:w="8760" w:type="dxa"/>
            <w:shd w:val="clear" w:color="auto" w:fill="D9D9D9"/>
          </w:tcPr>
          <w:p w14:paraId="70EB2732" w14:textId="77777777" w:rsidR="00550F83" w:rsidRDefault="00B75CC8">
            <w:pPr>
              <w:rPr>
                <w:rFonts w:ascii="Verdana" w:eastAsia="Verdana" w:hAnsi="Verdana" w:cs="Verdana"/>
                <w:b/>
                <w:bCs/>
              </w:rPr>
            </w:pPr>
            <w:r>
              <w:rPr>
                <w:rFonts w:ascii="Verdana" w:eastAsia="Verdana" w:hAnsi="Verdana" w:cs="Verdana"/>
                <w:b/>
                <w:bCs/>
              </w:rPr>
              <w:t>Amendments made</w:t>
            </w:r>
          </w:p>
        </w:tc>
      </w:tr>
      <w:tr w:rsidR="00550F83" w14:paraId="59382ADE" w14:textId="77777777">
        <w:tc>
          <w:tcPr>
            <w:tcW w:w="1560" w:type="dxa"/>
          </w:tcPr>
          <w:p w14:paraId="5A7233FF" w14:textId="77777777" w:rsidR="00550F83" w:rsidRDefault="00B75CC8">
            <w:pP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November 2021</w:t>
            </w:r>
          </w:p>
        </w:tc>
        <w:tc>
          <w:tcPr>
            <w:tcW w:w="8760" w:type="dxa"/>
          </w:tcPr>
          <w:p w14:paraId="6A41B31F"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Updated references to Keeping Children Safe in Education p5</w:t>
            </w:r>
          </w:p>
          <w:p w14:paraId="7581A545"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Updated values p6</w:t>
            </w:r>
          </w:p>
          <w:p w14:paraId="09AE2F52"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3.2 – including reporting child on child abuse</w:t>
            </w:r>
          </w:p>
          <w:p w14:paraId="7A5A1BF3"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2.3 – amended name of head of school</w:t>
            </w:r>
          </w:p>
          <w:p w14:paraId="6DEF3E33"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5.1.1 – information stored on CPOMs and only DSLs have access through two factor log in.</w:t>
            </w:r>
          </w:p>
          <w:p w14:paraId="0E320D5C"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5.2.1 – specific detail of how and where to record concerns</w:t>
            </w:r>
          </w:p>
          <w:p w14:paraId="31374C61"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7.4 – four categories of risk: content, contact, conduct, commerce</w:t>
            </w:r>
          </w:p>
          <w:p w14:paraId="3179E36E"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7.9 – E-safety workshops</w:t>
            </w:r>
          </w:p>
          <w:p w14:paraId="2C16C3A9"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 xml:space="preserve">8.3 – induction includes safeguarding, </w:t>
            </w:r>
            <w:proofErr w:type="spellStart"/>
            <w:r>
              <w:rPr>
                <w:rFonts w:ascii="Century Gothic" w:eastAsia="Century Gothic" w:hAnsi="Century Gothic" w:cs="Century Gothic"/>
                <w:sz w:val="12"/>
                <w:szCs w:val="12"/>
              </w:rPr>
              <w:t>behaviour</w:t>
            </w:r>
            <w:proofErr w:type="spellEnd"/>
            <w:r>
              <w:rPr>
                <w:rFonts w:ascii="Century Gothic" w:eastAsia="Century Gothic" w:hAnsi="Century Gothic" w:cs="Century Gothic"/>
                <w:sz w:val="12"/>
                <w:szCs w:val="12"/>
              </w:rPr>
              <w:t xml:space="preserve"> and staff code of conduct</w:t>
            </w:r>
          </w:p>
          <w:p w14:paraId="005CF5ED"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9.4 – Malicious allegations will be removed from personnel records</w:t>
            </w:r>
          </w:p>
          <w:p w14:paraId="09533C2C"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Annex B – Child on child abuse</w:t>
            </w:r>
          </w:p>
        </w:tc>
      </w:tr>
      <w:tr w:rsidR="00550F83" w14:paraId="06C93ECB" w14:textId="77777777">
        <w:tc>
          <w:tcPr>
            <w:tcW w:w="1560" w:type="dxa"/>
          </w:tcPr>
          <w:p w14:paraId="5AD1686B"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July 2022</w:t>
            </w:r>
          </w:p>
        </w:tc>
        <w:tc>
          <w:tcPr>
            <w:tcW w:w="8760" w:type="dxa"/>
          </w:tcPr>
          <w:p w14:paraId="2E9FC35D"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Throughout policy KCSIE 2021 changed to KCSIE 2022</w:t>
            </w:r>
          </w:p>
          <w:p w14:paraId="42168F3E"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Throughout policy peer on peer abuse changed to child-on-child abuse</w:t>
            </w:r>
          </w:p>
          <w:p w14:paraId="768209CC"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P.1 Personnel added</w:t>
            </w:r>
          </w:p>
          <w:p w14:paraId="75BED3DD"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P.11 Governor training as part of induction (KCSIE 2022)</w:t>
            </w:r>
          </w:p>
          <w:p w14:paraId="34D2AFC2"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P.12 “and provide updated training throughout the year.”</w:t>
            </w:r>
          </w:p>
          <w:p w14:paraId="11AD83AA"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P.14 Staff understanding that children are not always ready to fully disclose</w:t>
            </w:r>
          </w:p>
          <w:p w14:paraId="48A0D099"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P.17 4.2.4 Reference to the Anxiety Based School Avoidance guidance</w:t>
            </w:r>
          </w:p>
          <w:p w14:paraId="5C6F4E21"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P.18 Added pupils who are LGBT+ to vulnerable groups</w:t>
            </w:r>
          </w:p>
          <w:p w14:paraId="35152BF2"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P.20 Reference to child-on-child abuse procedures within school</w:t>
            </w:r>
          </w:p>
          <w:p w14:paraId="0843A23B"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P.20 Reference to Elective Home Education procedures</w:t>
            </w:r>
          </w:p>
          <w:p w14:paraId="25B37792"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P.25 Transferring files within 5 days</w:t>
            </w:r>
          </w:p>
          <w:p w14:paraId="70FED01D"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P.30 Online searches conducted as part of due diligence of the recruitment process</w:t>
            </w:r>
          </w:p>
          <w:p w14:paraId="7A82CB96"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Appendices: Added hyperlinks to additional guidance &amp; information</w:t>
            </w:r>
          </w:p>
        </w:tc>
      </w:tr>
      <w:tr w:rsidR="00550F83" w14:paraId="6FAFE706" w14:textId="77777777">
        <w:tc>
          <w:tcPr>
            <w:tcW w:w="1560" w:type="dxa"/>
          </w:tcPr>
          <w:p w14:paraId="717AAA9D"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July 2023</w:t>
            </w:r>
          </w:p>
        </w:tc>
        <w:tc>
          <w:tcPr>
            <w:tcW w:w="8760" w:type="dxa"/>
          </w:tcPr>
          <w:p w14:paraId="09F04412"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Throughout policy KCSIE 2022 changed to KCSIE 2026</w:t>
            </w:r>
          </w:p>
          <w:p w14:paraId="617023E7"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P17. Added filtering and monitoring to roles and responsibilities in 2.1 2.2 &amp; 2.3</w:t>
            </w:r>
          </w:p>
          <w:p w14:paraId="261E4C0E"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Page 19 Reference to Absent in Education &amp; school’s procedures</w:t>
            </w:r>
          </w:p>
          <w:p w14:paraId="73588794"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P22 4.6 Policies for safeguarding concerns on our premises when used for non-school activities</w:t>
            </w:r>
          </w:p>
          <w:p w14:paraId="26563872"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 xml:space="preserve">P25. 5.5 Extremism &amp; </w:t>
            </w:r>
            <w:proofErr w:type="spellStart"/>
            <w:r>
              <w:rPr>
                <w:rFonts w:ascii="Century Gothic" w:eastAsia="Century Gothic" w:hAnsi="Century Gothic" w:cs="Century Gothic"/>
                <w:sz w:val="12"/>
                <w:szCs w:val="12"/>
              </w:rPr>
              <w:t>Radicalisation</w:t>
            </w:r>
            <w:proofErr w:type="spellEnd"/>
            <w:r>
              <w:rPr>
                <w:rFonts w:ascii="Century Gothic" w:eastAsia="Century Gothic" w:hAnsi="Century Gothic" w:cs="Century Gothic"/>
                <w:sz w:val="12"/>
                <w:szCs w:val="12"/>
              </w:rPr>
              <w:t>: Added “Where we have identified a person as being susceptible to being drawn into terrorism, consent will be required in order for the individual to engage with any support.”</w:t>
            </w:r>
          </w:p>
          <w:p w14:paraId="54C034AC"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P34 8.1 Filtering &amp; Monitoring Added clear guidance around our appropriate filtering and monitoring on school devices and school networks.</w:t>
            </w:r>
          </w:p>
          <w:p w14:paraId="6CB17A5B"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 xml:space="preserve">P38. </w:t>
            </w:r>
            <w:proofErr w:type="spellStart"/>
            <w:r>
              <w:rPr>
                <w:rFonts w:ascii="Century Gothic" w:eastAsia="Century Gothic" w:hAnsi="Century Gothic" w:cs="Century Gothic"/>
                <w:sz w:val="12"/>
                <w:szCs w:val="12"/>
              </w:rPr>
              <w:t>INformation</w:t>
            </w:r>
            <w:proofErr w:type="spellEnd"/>
            <w:r>
              <w:rPr>
                <w:rFonts w:ascii="Century Gothic" w:eastAsia="Century Gothic" w:hAnsi="Century Gothic" w:cs="Century Gothic"/>
                <w:sz w:val="12"/>
                <w:szCs w:val="12"/>
              </w:rPr>
              <w:t xml:space="preserve"> regarding Out of School settings &amp; procedures for allegations</w:t>
            </w:r>
          </w:p>
        </w:tc>
      </w:tr>
      <w:tr w:rsidR="00550F83" w14:paraId="35244AEC" w14:textId="77777777">
        <w:tc>
          <w:tcPr>
            <w:tcW w:w="1560" w:type="dxa"/>
          </w:tcPr>
          <w:p w14:paraId="4A3EB5A9"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July 2024</w:t>
            </w:r>
          </w:p>
        </w:tc>
        <w:tc>
          <w:tcPr>
            <w:tcW w:w="8760" w:type="dxa"/>
          </w:tcPr>
          <w:p w14:paraId="62CBDE32"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Throughout policy KCSIE 2026 changed to KCSIE 2026</w:t>
            </w:r>
          </w:p>
          <w:p w14:paraId="42182125"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Throughout the policy Working Together to Safeguard Children 2018 changed to 2023</w:t>
            </w:r>
          </w:p>
          <w:p w14:paraId="32BC6162"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P8 Definition of ‘children’ added as defined by KCSIE</w:t>
            </w:r>
          </w:p>
          <w:p w14:paraId="7FF0B760" w14:textId="77777777" w:rsidR="00550F83" w:rsidRDefault="00B75CC8">
            <w:pPr>
              <w:pBdr>
                <w:top w:val="nil"/>
                <w:left w:val="nil"/>
                <w:bottom w:val="nil"/>
                <w:right w:val="nil"/>
                <w:between w:val="nil"/>
              </w:pBdr>
              <w:rPr>
                <w:rFonts w:ascii="Century Gothic" w:eastAsia="Century Gothic" w:hAnsi="Century Gothic" w:cs="Century Gothic"/>
                <w:color w:val="000000"/>
                <w:sz w:val="12"/>
                <w:szCs w:val="12"/>
              </w:rPr>
            </w:pPr>
            <w:r>
              <w:rPr>
                <w:rFonts w:ascii="Century Gothic" w:eastAsia="Century Gothic" w:hAnsi="Century Gothic" w:cs="Century Gothic"/>
                <w:color w:val="000000"/>
                <w:sz w:val="12"/>
                <w:szCs w:val="12"/>
              </w:rPr>
              <w:t xml:space="preserve">P9. </w:t>
            </w:r>
            <w:proofErr w:type="gramStart"/>
            <w:r>
              <w:rPr>
                <w:rFonts w:ascii="Century Gothic" w:eastAsia="Century Gothic" w:hAnsi="Century Gothic" w:cs="Century Gothic"/>
                <w:color w:val="000000"/>
                <w:sz w:val="12"/>
                <w:szCs w:val="12"/>
              </w:rPr>
              <w:t>Added  whether</w:t>
            </w:r>
            <w:proofErr w:type="gramEnd"/>
            <w:r>
              <w:rPr>
                <w:rFonts w:ascii="Century Gothic" w:eastAsia="Century Gothic" w:hAnsi="Century Gothic" w:cs="Century Gothic"/>
                <w:color w:val="000000"/>
                <w:sz w:val="12"/>
                <w:szCs w:val="12"/>
              </w:rPr>
              <w:t xml:space="preserve"> that is within or outside the home, including online” </w:t>
            </w:r>
          </w:p>
          <w:p w14:paraId="50B7E8B7"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P9-</w:t>
            </w:r>
            <w:proofErr w:type="gramStart"/>
            <w:r>
              <w:rPr>
                <w:rFonts w:ascii="Century Gothic" w:eastAsia="Century Gothic" w:hAnsi="Century Gothic" w:cs="Century Gothic"/>
                <w:sz w:val="12"/>
                <w:szCs w:val="12"/>
              </w:rPr>
              <w:t>10 :</w:t>
            </w:r>
            <w:proofErr w:type="gramEnd"/>
            <w:r>
              <w:rPr>
                <w:rFonts w:ascii="Century Gothic" w:eastAsia="Century Gothic" w:hAnsi="Century Gothic" w:cs="Century Gothic"/>
                <w:sz w:val="12"/>
                <w:szCs w:val="12"/>
              </w:rPr>
              <w:t xml:space="preserve"> Amended definitions of different types of abuse, </w:t>
            </w:r>
            <w:proofErr w:type="spellStart"/>
            <w:r>
              <w:rPr>
                <w:rFonts w:ascii="Century Gothic" w:eastAsia="Century Gothic" w:hAnsi="Century Gothic" w:cs="Century Gothic"/>
                <w:sz w:val="12"/>
                <w:szCs w:val="12"/>
              </w:rPr>
              <w:t>inline</w:t>
            </w:r>
            <w:proofErr w:type="spellEnd"/>
            <w:r>
              <w:rPr>
                <w:rFonts w:ascii="Century Gothic" w:eastAsia="Century Gothic" w:hAnsi="Century Gothic" w:cs="Century Gothic"/>
                <w:sz w:val="12"/>
                <w:szCs w:val="12"/>
              </w:rPr>
              <w:t xml:space="preserve"> with </w:t>
            </w:r>
            <w:proofErr w:type="spellStart"/>
            <w:r>
              <w:rPr>
                <w:rFonts w:ascii="Century Gothic" w:eastAsia="Century Gothic" w:hAnsi="Century Gothic" w:cs="Century Gothic"/>
                <w:sz w:val="12"/>
                <w:szCs w:val="12"/>
              </w:rPr>
              <w:t>WTtSC</w:t>
            </w:r>
            <w:proofErr w:type="spellEnd"/>
            <w:r>
              <w:rPr>
                <w:rFonts w:ascii="Century Gothic" w:eastAsia="Century Gothic" w:hAnsi="Century Gothic" w:cs="Century Gothic"/>
                <w:sz w:val="12"/>
                <w:szCs w:val="12"/>
              </w:rPr>
              <w:t xml:space="preserve"> 2023</w:t>
            </w:r>
          </w:p>
          <w:p w14:paraId="3A67A4A6" w14:textId="77777777" w:rsidR="00550F83" w:rsidRDefault="00B75CC8">
            <w:pPr>
              <w:rPr>
                <w:rFonts w:ascii="Century Gothic" w:eastAsia="Century Gothic" w:hAnsi="Century Gothic" w:cs="Century Gothic"/>
                <w:b/>
                <w:bCs/>
                <w:sz w:val="12"/>
                <w:szCs w:val="12"/>
              </w:rPr>
            </w:pPr>
            <w:r>
              <w:rPr>
                <w:rFonts w:ascii="Century Gothic" w:eastAsia="Century Gothic" w:hAnsi="Century Gothic" w:cs="Century Gothic"/>
                <w:sz w:val="12"/>
                <w:szCs w:val="12"/>
              </w:rPr>
              <w:t>P20 - Removed deliberately missing from education and replaced with “unexplainable and or/persistent absences from education’</w:t>
            </w:r>
          </w:p>
        </w:tc>
      </w:tr>
      <w:tr w:rsidR="00550F83" w14:paraId="539D319A" w14:textId="77777777">
        <w:tc>
          <w:tcPr>
            <w:tcW w:w="1560" w:type="dxa"/>
          </w:tcPr>
          <w:p w14:paraId="4C5B18AD"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April 2025</w:t>
            </w:r>
          </w:p>
        </w:tc>
        <w:tc>
          <w:tcPr>
            <w:tcW w:w="8760" w:type="dxa"/>
          </w:tcPr>
          <w:p w14:paraId="5DCE6FA0"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b/>
                <w:bCs/>
                <w:sz w:val="12"/>
                <w:szCs w:val="12"/>
              </w:rPr>
              <w:t>P25 4.6.2</w:t>
            </w:r>
            <w:r>
              <w:rPr>
                <w:rFonts w:ascii="Century Gothic" w:eastAsia="Century Gothic" w:hAnsi="Century Gothic" w:cs="Century Gothic"/>
                <w:sz w:val="12"/>
                <w:szCs w:val="12"/>
              </w:rPr>
              <w:t xml:space="preserve"> Updated guidance on Child on Child abuse from Manchester Local Authority </w:t>
            </w:r>
          </w:p>
        </w:tc>
      </w:tr>
      <w:tr w:rsidR="00550F83" w14:paraId="0A118864" w14:textId="77777777">
        <w:tc>
          <w:tcPr>
            <w:tcW w:w="1560" w:type="dxa"/>
          </w:tcPr>
          <w:p w14:paraId="5084D10A"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Sept 2025</w:t>
            </w:r>
          </w:p>
        </w:tc>
        <w:tc>
          <w:tcPr>
            <w:tcW w:w="8760" w:type="dxa"/>
          </w:tcPr>
          <w:p w14:paraId="12543C49"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Throughout policy KCSIE 2024 changed to KCSIE 2026</w:t>
            </w:r>
          </w:p>
          <w:p w14:paraId="44997338"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P43: Added AI into filtering and monitoring requirements</w:t>
            </w:r>
          </w:p>
          <w:p w14:paraId="4DE5F5BF" w14:textId="77777777" w:rsidR="00550F83" w:rsidRDefault="00B75CC8">
            <w:pPr>
              <w:rPr>
                <w:rFonts w:ascii="Century Gothic" w:eastAsia="Century Gothic" w:hAnsi="Century Gothic" w:cs="Century Gothic"/>
                <w:sz w:val="12"/>
                <w:szCs w:val="12"/>
              </w:rPr>
            </w:pPr>
            <w:r>
              <w:rPr>
                <w:rFonts w:ascii="Century Gothic" w:eastAsia="Century Gothic" w:hAnsi="Century Gothic" w:cs="Century Gothic"/>
                <w:sz w:val="12"/>
                <w:szCs w:val="12"/>
              </w:rPr>
              <w:t xml:space="preserve">Added Appendix I. Specific examples of the four main areas of risk online (includes updated examples in Content from KCSIE 2026) </w:t>
            </w:r>
          </w:p>
        </w:tc>
      </w:tr>
      <w:tr w:rsidR="00550F83" w14:paraId="76950CE6" w14:textId="77777777">
        <w:tc>
          <w:tcPr>
            <w:tcW w:w="1560" w:type="dxa"/>
          </w:tcPr>
          <w:p w14:paraId="5DAA1C4C" w14:textId="77777777" w:rsidR="00550F83" w:rsidRDefault="00B75CC8">
            <w:pPr>
              <w:rPr>
                <w:rFonts w:ascii="Century Gothic" w:eastAsia="Century Gothic" w:hAnsi="Century Gothic" w:cs="Century Gothic"/>
                <w:b/>
                <w:bCs/>
                <w:sz w:val="20"/>
                <w:szCs w:val="20"/>
              </w:rPr>
            </w:pPr>
            <w:bookmarkStart w:id="0" w:name="_heading=h.jlfjv7id6bb" w:colFirst="0" w:colLast="0"/>
            <w:bookmarkEnd w:id="0"/>
            <w:r>
              <w:rPr>
                <w:rFonts w:ascii="Century Gothic" w:eastAsia="Century Gothic" w:hAnsi="Century Gothic" w:cs="Century Gothic"/>
                <w:b/>
                <w:bCs/>
                <w:sz w:val="20"/>
                <w:szCs w:val="20"/>
              </w:rPr>
              <w:t>Sept 2026</w:t>
            </w:r>
          </w:p>
        </w:tc>
        <w:tc>
          <w:tcPr>
            <w:tcW w:w="8760" w:type="dxa"/>
          </w:tcPr>
          <w:p w14:paraId="620C83BF" w14:textId="77777777" w:rsidR="00550F83" w:rsidRDefault="00B75CC8">
            <w:pPr>
              <w:rPr>
                <w:rFonts w:ascii="Century Gothic" w:eastAsia="Century Gothic" w:hAnsi="Century Gothic" w:cs="Century Gothic"/>
                <w:sz w:val="16"/>
                <w:szCs w:val="16"/>
              </w:rPr>
            </w:pPr>
            <w:r>
              <w:rPr>
                <w:rFonts w:ascii="Century Gothic" w:eastAsia="Century Gothic" w:hAnsi="Century Gothic" w:cs="Century Gothic"/>
                <w:sz w:val="16"/>
                <w:szCs w:val="16"/>
              </w:rPr>
              <w:t>Policy reviewed and updated in line with Manchester City Council Model Child Protection and Safeguarding Policy 2026–2027, Keeping Children Safe in Education 2026 and Working Together to Safeguard Children 2026.</w:t>
            </w:r>
          </w:p>
          <w:p w14:paraId="1527250F" w14:textId="77777777" w:rsidR="00550F83" w:rsidRDefault="00B75CC8">
            <w:pPr>
              <w:rPr>
                <w:rFonts w:ascii="Century Gothic" w:eastAsia="Century Gothic" w:hAnsi="Century Gothic" w:cs="Century Gothic"/>
                <w:sz w:val="16"/>
                <w:szCs w:val="16"/>
              </w:rPr>
            </w:pPr>
            <w:r>
              <w:rPr>
                <w:rFonts w:ascii="Century Gothic" w:eastAsia="Century Gothic" w:hAnsi="Century Gothic" w:cs="Century Gothic"/>
                <w:sz w:val="16"/>
                <w:szCs w:val="16"/>
              </w:rPr>
              <w:t>P4-6: Updated contact details</w:t>
            </w:r>
          </w:p>
          <w:p w14:paraId="19C56ECB" w14:textId="77777777" w:rsidR="00550F83" w:rsidRDefault="00B75CC8">
            <w:pPr>
              <w:rPr>
                <w:rFonts w:ascii="Century Gothic" w:eastAsia="Century Gothic" w:hAnsi="Century Gothic" w:cs="Century Gothic"/>
                <w:sz w:val="16"/>
                <w:szCs w:val="16"/>
              </w:rPr>
            </w:pPr>
            <w:r>
              <w:rPr>
                <w:rFonts w:ascii="Century Gothic" w:eastAsia="Century Gothic" w:hAnsi="Century Gothic" w:cs="Century Gothic"/>
                <w:sz w:val="16"/>
                <w:szCs w:val="16"/>
              </w:rPr>
              <w:t>P8-11: Enhanced the Introduction: clear definitions of safeguarding and child protection; added clear sections on safeguarding principles, children’s rights, Equality, Diversity &amp; Inclusion and additional safeguarding considerations</w:t>
            </w:r>
          </w:p>
          <w:p w14:paraId="46381A04" w14:textId="77777777" w:rsidR="00550F83" w:rsidRDefault="00B75CC8">
            <w:pPr>
              <w:rPr>
                <w:rFonts w:ascii="Century Gothic" w:eastAsia="Century Gothic" w:hAnsi="Century Gothic" w:cs="Century Gothic"/>
                <w:sz w:val="16"/>
                <w:szCs w:val="16"/>
              </w:rPr>
            </w:pPr>
            <w:r>
              <w:rPr>
                <w:rFonts w:ascii="Century Gothic" w:eastAsia="Century Gothic" w:hAnsi="Century Gothic" w:cs="Century Gothic"/>
                <w:sz w:val="16"/>
                <w:szCs w:val="16"/>
              </w:rPr>
              <w:t>P12-</w:t>
            </w:r>
            <w:proofErr w:type="gramStart"/>
            <w:r>
              <w:rPr>
                <w:rFonts w:ascii="Century Gothic" w:eastAsia="Century Gothic" w:hAnsi="Century Gothic" w:cs="Century Gothic"/>
                <w:sz w:val="16"/>
                <w:szCs w:val="16"/>
              </w:rPr>
              <w:t>16 :</w:t>
            </w:r>
            <w:proofErr w:type="gramEnd"/>
            <w:r>
              <w:rPr>
                <w:rFonts w:ascii="Century Gothic" w:eastAsia="Century Gothic" w:hAnsi="Century Gothic" w:cs="Century Gothic"/>
                <w:sz w:val="16"/>
                <w:szCs w:val="16"/>
              </w:rPr>
              <w:t xml:space="preserve"> Redefined roles &amp; responsibilities of all stakeholders</w:t>
            </w:r>
          </w:p>
          <w:p w14:paraId="714AF519" w14:textId="77777777" w:rsidR="00550F83" w:rsidRDefault="00B75CC8">
            <w:pPr>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P16-18: Clearly identified training packages in place for staff, including induction </w:t>
            </w:r>
          </w:p>
          <w:p w14:paraId="63A9C4A1" w14:textId="77777777" w:rsidR="00550F83" w:rsidRDefault="00B75CC8">
            <w:pPr>
              <w:rPr>
                <w:rFonts w:ascii="Century Gothic" w:eastAsia="Century Gothic" w:hAnsi="Century Gothic" w:cs="Century Gothic"/>
                <w:sz w:val="16"/>
                <w:szCs w:val="16"/>
              </w:rPr>
            </w:pPr>
            <w:r>
              <w:rPr>
                <w:rFonts w:ascii="Century Gothic" w:eastAsia="Century Gothic" w:hAnsi="Century Gothic" w:cs="Century Gothic"/>
                <w:sz w:val="16"/>
                <w:szCs w:val="16"/>
              </w:rPr>
              <w:t>P18: Section 4 is a clear overview of procedures in school</w:t>
            </w:r>
          </w:p>
          <w:p w14:paraId="02E93AC5" w14:textId="77777777" w:rsidR="00550F83" w:rsidRDefault="00B75CC8">
            <w:pPr>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P24-26: Updated </w:t>
            </w:r>
            <w:proofErr w:type="spellStart"/>
            <w:r>
              <w:rPr>
                <w:rFonts w:ascii="Century Gothic" w:eastAsia="Century Gothic" w:hAnsi="Century Gothic" w:cs="Century Gothic"/>
                <w:sz w:val="16"/>
                <w:szCs w:val="16"/>
              </w:rPr>
              <w:t>secion</w:t>
            </w:r>
            <w:proofErr w:type="spellEnd"/>
            <w:r>
              <w:rPr>
                <w:rFonts w:ascii="Century Gothic" w:eastAsia="Century Gothic" w:hAnsi="Century Gothic" w:cs="Century Gothic"/>
                <w:sz w:val="16"/>
                <w:szCs w:val="16"/>
              </w:rPr>
              <w:t xml:space="preserve"> on Digital Safeguarding including new paragraph 7.2</w:t>
            </w:r>
          </w:p>
          <w:p w14:paraId="488048B8" w14:textId="77777777" w:rsidR="00550F83" w:rsidRDefault="00B75CC8">
            <w:pPr>
              <w:rPr>
                <w:rFonts w:ascii="Century Gothic" w:eastAsia="Century Gothic" w:hAnsi="Century Gothic" w:cs="Century Gothic"/>
                <w:sz w:val="16"/>
                <w:szCs w:val="16"/>
              </w:rPr>
            </w:pPr>
            <w:r>
              <w:rPr>
                <w:rFonts w:ascii="Century Gothic" w:eastAsia="Century Gothic" w:hAnsi="Century Gothic" w:cs="Century Gothic"/>
                <w:sz w:val="16"/>
                <w:szCs w:val="16"/>
              </w:rPr>
              <w:t>P26: Concise overview of the safeguarding curriculum offer</w:t>
            </w:r>
          </w:p>
          <w:p w14:paraId="7C729AAD" w14:textId="77777777" w:rsidR="00550F83" w:rsidRDefault="00B75CC8">
            <w:pPr>
              <w:rPr>
                <w:rFonts w:ascii="Century Gothic" w:eastAsia="Century Gothic" w:hAnsi="Century Gothic" w:cs="Century Gothic"/>
                <w:sz w:val="16"/>
                <w:szCs w:val="16"/>
              </w:rPr>
            </w:pPr>
            <w:r>
              <w:rPr>
                <w:rFonts w:ascii="Century Gothic" w:eastAsia="Century Gothic" w:hAnsi="Century Gothic" w:cs="Century Gothic"/>
                <w:sz w:val="16"/>
                <w:szCs w:val="16"/>
              </w:rPr>
              <w:t>P31: Added Section 12</w:t>
            </w:r>
          </w:p>
          <w:p w14:paraId="53A4DBE7" w14:textId="77777777" w:rsidR="00550F83" w:rsidRDefault="00B75CC8">
            <w:pPr>
              <w:rPr>
                <w:rFonts w:ascii="Century Gothic" w:eastAsia="Century Gothic" w:hAnsi="Century Gothic" w:cs="Century Gothic"/>
                <w:sz w:val="16"/>
                <w:szCs w:val="16"/>
              </w:rPr>
            </w:pPr>
            <w:r>
              <w:rPr>
                <w:rFonts w:ascii="Century Gothic" w:eastAsia="Century Gothic" w:hAnsi="Century Gothic" w:cs="Century Gothic"/>
                <w:sz w:val="16"/>
                <w:szCs w:val="16"/>
              </w:rPr>
              <w:t>P33: Updated Appendices</w:t>
            </w:r>
          </w:p>
        </w:tc>
      </w:tr>
    </w:tbl>
    <w:p w14:paraId="4F1CC78B" w14:textId="77777777" w:rsidR="00550F83" w:rsidRDefault="00550F83">
      <w:pPr>
        <w:pBdr>
          <w:top w:val="nil"/>
          <w:left w:val="nil"/>
          <w:bottom w:val="nil"/>
          <w:right w:val="nil"/>
          <w:between w:val="nil"/>
        </w:pBdr>
        <w:rPr>
          <w:rFonts w:ascii="Century Gothic" w:eastAsia="Century Gothic" w:hAnsi="Century Gothic" w:cs="Century Gothic"/>
          <w:b/>
          <w:bCs/>
          <w:sz w:val="36"/>
          <w:szCs w:val="36"/>
        </w:rPr>
      </w:pPr>
    </w:p>
    <w:p w14:paraId="1E20003B" w14:textId="77777777" w:rsidR="00550F83" w:rsidRDefault="00550F83">
      <w:pPr>
        <w:pBdr>
          <w:top w:val="nil"/>
          <w:left w:val="nil"/>
          <w:bottom w:val="nil"/>
          <w:right w:val="nil"/>
          <w:between w:val="nil"/>
        </w:pBdr>
        <w:rPr>
          <w:rFonts w:ascii="Century Gothic" w:eastAsia="Century Gothic" w:hAnsi="Century Gothic" w:cs="Century Gothic"/>
          <w:b/>
          <w:bCs/>
          <w:sz w:val="36"/>
          <w:szCs w:val="36"/>
        </w:rPr>
      </w:pPr>
    </w:p>
    <w:p w14:paraId="4CB59E04" w14:textId="77777777" w:rsidR="00550F83" w:rsidRDefault="00550F83">
      <w:pPr>
        <w:pBdr>
          <w:top w:val="nil"/>
          <w:left w:val="nil"/>
          <w:bottom w:val="nil"/>
          <w:right w:val="nil"/>
          <w:between w:val="nil"/>
        </w:pBdr>
        <w:rPr>
          <w:rFonts w:ascii="Century Gothic" w:eastAsia="Century Gothic" w:hAnsi="Century Gothic" w:cs="Century Gothic"/>
          <w:b/>
          <w:bCs/>
          <w:sz w:val="36"/>
          <w:szCs w:val="36"/>
        </w:rPr>
      </w:pPr>
    </w:p>
    <w:p w14:paraId="6E7BDD56" w14:textId="77777777" w:rsidR="00550F83" w:rsidRDefault="00550F83">
      <w:pPr>
        <w:pBdr>
          <w:top w:val="nil"/>
          <w:left w:val="nil"/>
          <w:bottom w:val="nil"/>
          <w:right w:val="nil"/>
          <w:between w:val="nil"/>
        </w:pBdr>
        <w:rPr>
          <w:rFonts w:ascii="Century Gothic" w:eastAsia="Century Gothic" w:hAnsi="Century Gothic" w:cs="Century Gothic"/>
          <w:b/>
          <w:bCs/>
          <w:sz w:val="36"/>
          <w:szCs w:val="36"/>
        </w:rPr>
      </w:pPr>
    </w:p>
    <w:p w14:paraId="1E02AE5B" w14:textId="77777777" w:rsidR="00E57753" w:rsidRDefault="00E57753">
      <w:pPr>
        <w:pBdr>
          <w:top w:val="nil"/>
          <w:left w:val="nil"/>
          <w:bottom w:val="nil"/>
          <w:right w:val="nil"/>
          <w:between w:val="nil"/>
        </w:pBdr>
        <w:rPr>
          <w:rFonts w:ascii="Century Gothic" w:eastAsia="Century Gothic" w:hAnsi="Century Gothic" w:cs="Century Gothic"/>
          <w:b/>
          <w:bCs/>
          <w:sz w:val="36"/>
          <w:szCs w:val="36"/>
        </w:rPr>
      </w:pPr>
    </w:p>
    <w:p w14:paraId="3899FA5B" w14:textId="77777777" w:rsidR="00E57753" w:rsidRDefault="00E57753">
      <w:pPr>
        <w:pBdr>
          <w:top w:val="nil"/>
          <w:left w:val="nil"/>
          <w:bottom w:val="nil"/>
          <w:right w:val="nil"/>
          <w:between w:val="nil"/>
        </w:pBdr>
        <w:rPr>
          <w:rFonts w:ascii="Century Gothic" w:eastAsia="Century Gothic" w:hAnsi="Century Gothic" w:cs="Century Gothic"/>
          <w:b/>
          <w:bCs/>
          <w:sz w:val="36"/>
          <w:szCs w:val="36"/>
        </w:rPr>
      </w:pPr>
    </w:p>
    <w:p w14:paraId="07151A93" w14:textId="77777777" w:rsidR="00E57753" w:rsidRDefault="00E57753">
      <w:pPr>
        <w:pBdr>
          <w:top w:val="nil"/>
          <w:left w:val="nil"/>
          <w:bottom w:val="nil"/>
          <w:right w:val="nil"/>
          <w:between w:val="nil"/>
        </w:pBdr>
        <w:rPr>
          <w:rFonts w:ascii="Century Gothic" w:eastAsia="Century Gothic" w:hAnsi="Century Gothic" w:cs="Century Gothic"/>
          <w:b/>
          <w:bCs/>
          <w:sz w:val="36"/>
          <w:szCs w:val="36"/>
        </w:rPr>
      </w:pPr>
    </w:p>
    <w:p w14:paraId="28DDBD65" w14:textId="77777777" w:rsidR="00E57753" w:rsidRDefault="00E57753">
      <w:pPr>
        <w:pBdr>
          <w:top w:val="nil"/>
          <w:left w:val="nil"/>
          <w:bottom w:val="nil"/>
          <w:right w:val="nil"/>
          <w:between w:val="nil"/>
        </w:pBdr>
        <w:rPr>
          <w:rFonts w:ascii="Century Gothic" w:eastAsia="Century Gothic" w:hAnsi="Century Gothic" w:cs="Century Gothic"/>
          <w:b/>
          <w:bCs/>
          <w:sz w:val="36"/>
          <w:szCs w:val="36"/>
        </w:rPr>
      </w:pPr>
    </w:p>
    <w:p w14:paraId="20E71CF0" w14:textId="77777777" w:rsidR="00550F83" w:rsidRDefault="00550F83">
      <w:pPr>
        <w:pBdr>
          <w:top w:val="nil"/>
          <w:left w:val="nil"/>
          <w:bottom w:val="nil"/>
          <w:right w:val="nil"/>
          <w:between w:val="nil"/>
        </w:pBdr>
        <w:rPr>
          <w:rFonts w:ascii="Century Gothic" w:eastAsia="Century Gothic" w:hAnsi="Century Gothic" w:cs="Century Gothic"/>
          <w:b/>
          <w:bCs/>
          <w:sz w:val="36"/>
          <w:szCs w:val="36"/>
        </w:rPr>
      </w:pPr>
    </w:p>
    <w:p w14:paraId="5D4DDDDB" w14:textId="77777777" w:rsidR="00550F83" w:rsidRDefault="00B75CC8">
      <w:pPr>
        <w:pBdr>
          <w:top w:val="nil"/>
          <w:left w:val="nil"/>
          <w:bottom w:val="nil"/>
          <w:right w:val="nil"/>
          <w:between w:val="nil"/>
        </w:pBdr>
        <w:jc w:val="center"/>
        <w:rPr>
          <w:rFonts w:ascii="Century Gothic" w:eastAsia="Century Gothic" w:hAnsi="Century Gothic" w:cs="Century Gothic"/>
          <w:b/>
          <w:bCs/>
          <w:color w:val="000000"/>
          <w:sz w:val="36"/>
          <w:szCs w:val="36"/>
        </w:rPr>
      </w:pPr>
      <w:r>
        <w:rPr>
          <w:rFonts w:ascii="Century Gothic" w:eastAsia="Century Gothic" w:hAnsi="Century Gothic" w:cs="Century Gothic"/>
          <w:b/>
          <w:bCs/>
          <w:color w:val="000000"/>
          <w:sz w:val="36"/>
          <w:szCs w:val="36"/>
        </w:rPr>
        <w:lastRenderedPageBreak/>
        <w:t>SAFEGUARDING POLICY</w:t>
      </w:r>
    </w:p>
    <w:p w14:paraId="0F44FD05" w14:textId="77777777" w:rsidR="00550F83" w:rsidRDefault="00550F83">
      <w:pPr>
        <w:pBdr>
          <w:top w:val="nil"/>
          <w:left w:val="nil"/>
          <w:bottom w:val="nil"/>
          <w:right w:val="nil"/>
          <w:between w:val="nil"/>
        </w:pBdr>
        <w:tabs>
          <w:tab w:val="center" w:pos="4513"/>
          <w:tab w:val="right" w:pos="9026"/>
        </w:tabs>
        <w:rPr>
          <w:rFonts w:ascii="Century Gothic" w:eastAsia="Century Gothic" w:hAnsi="Century Gothic" w:cs="Century Gothic"/>
          <w:color w:val="00B050"/>
        </w:rPr>
      </w:pPr>
    </w:p>
    <w:tbl>
      <w:tblPr>
        <w:tblStyle w:val="afff"/>
        <w:tblW w:w="91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8"/>
        <w:gridCol w:w="3887"/>
        <w:gridCol w:w="2723"/>
      </w:tblGrid>
      <w:tr w:rsidR="00550F83" w14:paraId="1B235063" w14:textId="77777777">
        <w:trPr>
          <w:jc w:val="center"/>
        </w:trPr>
        <w:tc>
          <w:tcPr>
            <w:tcW w:w="9168" w:type="dxa"/>
            <w:gridSpan w:val="3"/>
            <w:shd w:val="clear" w:color="auto" w:fill="DEEBF6"/>
          </w:tcPr>
          <w:p w14:paraId="17161DB3" w14:textId="77777777" w:rsidR="00550F83" w:rsidRDefault="00E57753">
            <w:pPr>
              <w:pBdr>
                <w:top w:val="nil"/>
                <w:left w:val="nil"/>
                <w:bottom w:val="nil"/>
                <w:right w:val="nil"/>
                <w:between w:val="nil"/>
              </w:pBdr>
              <w:tabs>
                <w:tab w:val="center" w:pos="4513"/>
                <w:tab w:val="right" w:pos="9026"/>
              </w:tabs>
              <w:jc w:val="center"/>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North Manchester Primary Federation</w:t>
            </w:r>
          </w:p>
          <w:p w14:paraId="64AB4FDA" w14:textId="00DC951E" w:rsidR="00E57753" w:rsidRDefault="00E57753">
            <w:pPr>
              <w:pBdr>
                <w:top w:val="nil"/>
                <w:left w:val="nil"/>
                <w:bottom w:val="nil"/>
                <w:right w:val="nil"/>
                <w:between w:val="nil"/>
              </w:pBdr>
              <w:tabs>
                <w:tab w:val="center" w:pos="4513"/>
                <w:tab w:val="right" w:pos="9026"/>
              </w:tabs>
              <w:jc w:val="center"/>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(Crab Lane and Crumpsall Lane Primary Schools)</w:t>
            </w:r>
          </w:p>
        </w:tc>
      </w:tr>
      <w:tr w:rsidR="00550F83" w14:paraId="230E61EF" w14:textId="77777777">
        <w:trPr>
          <w:jc w:val="center"/>
        </w:trPr>
        <w:tc>
          <w:tcPr>
            <w:tcW w:w="9168" w:type="dxa"/>
            <w:gridSpan w:val="3"/>
          </w:tcPr>
          <w:p w14:paraId="34CFB8E9"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The </w:t>
            </w:r>
            <w:r>
              <w:rPr>
                <w:rFonts w:ascii="Century Gothic" w:eastAsia="Century Gothic" w:hAnsi="Century Gothic" w:cs="Century Gothic"/>
                <w:b/>
                <w:bCs/>
                <w:color w:val="000000"/>
              </w:rPr>
              <w:t xml:space="preserve">Executive Headteacher </w:t>
            </w:r>
            <w:r>
              <w:rPr>
                <w:rFonts w:ascii="Century Gothic" w:eastAsia="Century Gothic" w:hAnsi="Century Gothic" w:cs="Century Gothic"/>
                <w:color w:val="000000"/>
              </w:rPr>
              <w:t xml:space="preserve">has the ultimate responsibility for safeguarding. </w:t>
            </w:r>
          </w:p>
          <w:p w14:paraId="1FF59F68"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The </w:t>
            </w:r>
            <w:r>
              <w:rPr>
                <w:rFonts w:ascii="Century Gothic" w:eastAsia="Century Gothic" w:hAnsi="Century Gothic" w:cs="Century Gothic"/>
                <w:b/>
                <w:bCs/>
                <w:color w:val="000000"/>
              </w:rPr>
              <w:t xml:space="preserve">Head of School </w:t>
            </w:r>
            <w:r>
              <w:rPr>
                <w:rFonts w:ascii="Century Gothic" w:eastAsia="Century Gothic" w:hAnsi="Century Gothic" w:cs="Century Gothic"/>
                <w:color w:val="000000"/>
              </w:rPr>
              <w:t xml:space="preserve">is the Senior Designated Safeguarding Lead.  </w:t>
            </w:r>
          </w:p>
          <w:p w14:paraId="2CF12DAD"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B050"/>
              </w:rPr>
            </w:pPr>
            <w:r>
              <w:rPr>
                <w:rFonts w:ascii="Century Gothic" w:eastAsia="Century Gothic" w:hAnsi="Century Gothic" w:cs="Century Gothic"/>
                <w:color w:val="000000"/>
              </w:rPr>
              <w:t>In their absence, the</w:t>
            </w:r>
            <w:r>
              <w:rPr>
                <w:rFonts w:ascii="Century Gothic" w:eastAsia="Century Gothic" w:hAnsi="Century Gothic" w:cs="Century Gothic"/>
                <w:b/>
                <w:bCs/>
                <w:color w:val="000000"/>
              </w:rPr>
              <w:t xml:space="preserve"> other Deputy Designated Safeguarding Leads (DDSLs) </w:t>
            </w:r>
            <w:r>
              <w:rPr>
                <w:rFonts w:ascii="Century Gothic" w:eastAsia="Century Gothic" w:hAnsi="Century Gothic" w:cs="Century Gothic"/>
                <w:color w:val="000000"/>
              </w:rPr>
              <w:t>will ensure all safeguarding procedures are followed.</w:t>
            </w:r>
          </w:p>
          <w:p w14:paraId="3B7217F8" w14:textId="77777777" w:rsidR="00550F83" w:rsidRDefault="00550F83">
            <w:pPr>
              <w:pBdr>
                <w:top w:val="nil"/>
                <w:left w:val="nil"/>
                <w:bottom w:val="nil"/>
                <w:right w:val="nil"/>
                <w:between w:val="nil"/>
              </w:pBdr>
              <w:tabs>
                <w:tab w:val="center" w:pos="4513"/>
                <w:tab w:val="right" w:pos="9026"/>
              </w:tabs>
              <w:rPr>
                <w:rFonts w:ascii="Century Gothic" w:eastAsia="Century Gothic" w:hAnsi="Century Gothic" w:cs="Century Gothic"/>
                <w:color w:val="00B050"/>
                <w:sz w:val="12"/>
                <w:szCs w:val="12"/>
              </w:rPr>
            </w:pPr>
          </w:p>
        </w:tc>
      </w:tr>
      <w:tr w:rsidR="00550F83" w14:paraId="32851527" w14:textId="77777777">
        <w:trPr>
          <w:trHeight w:val="268"/>
          <w:jc w:val="center"/>
        </w:trPr>
        <w:tc>
          <w:tcPr>
            <w:tcW w:w="9168" w:type="dxa"/>
            <w:gridSpan w:val="3"/>
            <w:shd w:val="clear" w:color="auto" w:fill="9CC3E5"/>
          </w:tcPr>
          <w:p w14:paraId="79CFC352"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KEY SCHOOL STAFF &amp; ROLES</w:t>
            </w:r>
          </w:p>
        </w:tc>
      </w:tr>
      <w:tr w:rsidR="00550F83" w14:paraId="4A11D3F7" w14:textId="77777777">
        <w:trPr>
          <w:trHeight w:val="418"/>
          <w:jc w:val="center"/>
        </w:trPr>
        <w:tc>
          <w:tcPr>
            <w:tcW w:w="2558" w:type="dxa"/>
            <w:shd w:val="clear" w:color="auto" w:fill="DEEBF6"/>
          </w:tcPr>
          <w:p w14:paraId="36895674"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b/>
                <w:bCs/>
                <w:color w:val="000000"/>
              </w:rPr>
            </w:pPr>
            <w:r>
              <w:rPr>
                <w:rFonts w:ascii="Century Gothic" w:eastAsia="Century Gothic" w:hAnsi="Century Gothic" w:cs="Century Gothic"/>
                <w:b/>
                <w:bCs/>
                <w:color w:val="000000"/>
              </w:rPr>
              <w:t>Name</w:t>
            </w:r>
          </w:p>
        </w:tc>
        <w:tc>
          <w:tcPr>
            <w:tcW w:w="3887" w:type="dxa"/>
            <w:shd w:val="clear" w:color="auto" w:fill="DEEBF6"/>
          </w:tcPr>
          <w:p w14:paraId="4DC67F73"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b/>
                <w:bCs/>
                <w:color w:val="000000"/>
              </w:rPr>
            </w:pPr>
            <w:r>
              <w:rPr>
                <w:rFonts w:ascii="Century Gothic" w:eastAsia="Century Gothic" w:hAnsi="Century Gothic" w:cs="Century Gothic"/>
                <w:b/>
                <w:bCs/>
                <w:color w:val="000000"/>
              </w:rPr>
              <w:t>Role</w:t>
            </w:r>
          </w:p>
        </w:tc>
        <w:tc>
          <w:tcPr>
            <w:tcW w:w="2723" w:type="dxa"/>
            <w:shd w:val="clear" w:color="auto" w:fill="DEEBF6"/>
          </w:tcPr>
          <w:p w14:paraId="53143A6A"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b/>
                <w:bCs/>
                <w:color w:val="000000"/>
              </w:rPr>
            </w:pPr>
            <w:r>
              <w:rPr>
                <w:rFonts w:ascii="Century Gothic" w:eastAsia="Century Gothic" w:hAnsi="Century Gothic" w:cs="Century Gothic"/>
                <w:b/>
                <w:bCs/>
                <w:color w:val="000000"/>
              </w:rPr>
              <w:t>Contact Phone Number</w:t>
            </w:r>
          </w:p>
        </w:tc>
      </w:tr>
      <w:tr w:rsidR="00550F83" w14:paraId="3080F53C" w14:textId="77777777">
        <w:trPr>
          <w:trHeight w:val="418"/>
          <w:jc w:val="center"/>
        </w:trPr>
        <w:tc>
          <w:tcPr>
            <w:tcW w:w="2558" w:type="dxa"/>
          </w:tcPr>
          <w:p w14:paraId="28FD944E"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2060"/>
              </w:rPr>
            </w:pPr>
            <w:r>
              <w:rPr>
                <w:rFonts w:ascii="Century Gothic" w:eastAsia="Century Gothic" w:hAnsi="Century Gothic" w:cs="Century Gothic"/>
                <w:color w:val="002060"/>
              </w:rPr>
              <w:t>Phil Hughes</w:t>
            </w:r>
          </w:p>
        </w:tc>
        <w:tc>
          <w:tcPr>
            <w:tcW w:w="3887" w:type="dxa"/>
          </w:tcPr>
          <w:p w14:paraId="232F4B8E"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Executive Headteacher </w:t>
            </w:r>
          </w:p>
        </w:tc>
        <w:tc>
          <w:tcPr>
            <w:tcW w:w="2723" w:type="dxa"/>
            <w:vMerge w:val="restart"/>
          </w:tcPr>
          <w:p w14:paraId="68724A8B" w14:textId="77777777" w:rsidR="00550F83" w:rsidRDefault="00550F83">
            <w:pPr>
              <w:pBdr>
                <w:top w:val="nil"/>
                <w:left w:val="nil"/>
                <w:bottom w:val="nil"/>
                <w:right w:val="nil"/>
                <w:between w:val="nil"/>
              </w:pBdr>
              <w:tabs>
                <w:tab w:val="center" w:pos="4513"/>
                <w:tab w:val="right" w:pos="9026"/>
              </w:tabs>
              <w:jc w:val="center"/>
              <w:rPr>
                <w:rFonts w:ascii="Century Gothic" w:eastAsia="Century Gothic" w:hAnsi="Century Gothic" w:cs="Century Gothic"/>
                <w:color w:val="000000"/>
              </w:rPr>
            </w:pPr>
          </w:p>
          <w:p w14:paraId="03A2AD09" w14:textId="77777777" w:rsidR="00550F83" w:rsidRDefault="00550F83">
            <w:pPr>
              <w:pBdr>
                <w:top w:val="nil"/>
                <w:left w:val="nil"/>
                <w:bottom w:val="nil"/>
                <w:right w:val="nil"/>
                <w:between w:val="nil"/>
              </w:pBdr>
              <w:tabs>
                <w:tab w:val="center" w:pos="4513"/>
                <w:tab w:val="right" w:pos="9026"/>
              </w:tabs>
              <w:jc w:val="center"/>
              <w:rPr>
                <w:rFonts w:ascii="Century Gothic" w:eastAsia="Century Gothic" w:hAnsi="Century Gothic" w:cs="Century Gothic"/>
                <w:color w:val="000000"/>
              </w:rPr>
            </w:pPr>
          </w:p>
          <w:p w14:paraId="12D4F363" w14:textId="77777777" w:rsidR="00550F83" w:rsidRDefault="00550F83">
            <w:pPr>
              <w:pBdr>
                <w:top w:val="nil"/>
                <w:left w:val="nil"/>
                <w:bottom w:val="nil"/>
                <w:right w:val="nil"/>
                <w:between w:val="nil"/>
              </w:pBdr>
              <w:tabs>
                <w:tab w:val="center" w:pos="4513"/>
                <w:tab w:val="right" w:pos="9026"/>
              </w:tabs>
              <w:jc w:val="center"/>
              <w:rPr>
                <w:rFonts w:ascii="Century Gothic" w:eastAsia="Century Gothic" w:hAnsi="Century Gothic" w:cs="Century Gothic"/>
                <w:color w:val="000000"/>
              </w:rPr>
            </w:pPr>
          </w:p>
          <w:p w14:paraId="0E89CA86"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color w:val="000000"/>
              </w:rPr>
            </w:pPr>
            <w:r>
              <w:rPr>
                <w:rFonts w:ascii="Century Gothic" w:eastAsia="Century Gothic" w:hAnsi="Century Gothic" w:cs="Century Gothic"/>
                <w:color w:val="000000"/>
              </w:rPr>
              <w:t>0161 740 3741</w:t>
            </w:r>
          </w:p>
          <w:p w14:paraId="572B3AF0" w14:textId="77777777" w:rsidR="00550F83" w:rsidRDefault="00550F8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p>
        </w:tc>
      </w:tr>
      <w:tr w:rsidR="00550F83" w14:paraId="6BF1E714" w14:textId="77777777">
        <w:trPr>
          <w:trHeight w:val="424"/>
          <w:jc w:val="center"/>
        </w:trPr>
        <w:tc>
          <w:tcPr>
            <w:tcW w:w="2558" w:type="dxa"/>
          </w:tcPr>
          <w:p w14:paraId="5E4CD5C9"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2060"/>
              </w:rPr>
            </w:pPr>
            <w:r>
              <w:rPr>
                <w:rFonts w:ascii="Century Gothic" w:eastAsia="Century Gothic" w:hAnsi="Century Gothic" w:cs="Century Gothic"/>
                <w:color w:val="002060"/>
              </w:rPr>
              <w:t>Jo Fairclough</w:t>
            </w:r>
          </w:p>
        </w:tc>
        <w:tc>
          <w:tcPr>
            <w:tcW w:w="3887" w:type="dxa"/>
          </w:tcPr>
          <w:p w14:paraId="44B27BCD" w14:textId="6401CC4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Head of School &amp; LAC </w:t>
            </w:r>
            <w:r w:rsidR="00E57753">
              <w:rPr>
                <w:rFonts w:ascii="Century Gothic" w:eastAsia="Century Gothic" w:hAnsi="Century Gothic" w:cs="Century Gothic"/>
                <w:color w:val="000000"/>
              </w:rPr>
              <w:t>Lead Crumpsall Lane</w:t>
            </w:r>
          </w:p>
        </w:tc>
        <w:tc>
          <w:tcPr>
            <w:tcW w:w="2723" w:type="dxa"/>
            <w:vMerge/>
          </w:tcPr>
          <w:p w14:paraId="0E444403" w14:textId="77777777" w:rsidR="00550F83" w:rsidRDefault="00550F83">
            <w:pPr>
              <w:widowControl w:val="0"/>
              <w:pBdr>
                <w:top w:val="nil"/>
                <w:left w:val="nil"/>
                <w:bottom w:val="nil"/>
                <w:right w:val="nil"/>
                <w:between w:val="nil"/>
              </w:pBdr>
              <w:spacing w:line="276" w:lineRule="auto"/>
              <w:rPr>
                <w:rFonts w:ascii="Century Gothic" w:eastAsia="Century Gothic" w:hAnsi="Century Gothic" w:cs="Century Gothic"/>
                <w:color w:val="000000"/>
              </w:rPr>
            </w:pPr>
          </w:p>
        </w:tc>
      </w:tr>
      <w:tr w:rsidR="00E57753" w14:paraId="66E8358F" w14:textId="77777777">
        <w:trPr>
          <w:trHeight w:val="424"/>
          <w:jc w:val="center"/>
        </w:trPr>
        <w:tc>
          <w:tcPr>
            <w:tcW w:w="2558" w:type="dxa"/>
          </w:tcPr>
          <w:p w14:paraId="5A43B31E" w14:textId="767C28A1" w:rsidR="00E57753" w:rsidRDefault="00E57753">
            <w:pPr>
              <w:pBdr>
                <w:top w:val="nil"/>
                <w:left w:val="nil"/>
                <w:bottom w:val="nil"/>
                <w:right w:val="nil"/>
                <w:between w:val="nil"/>
              </w:pBdr>
              <w:tabs>
                <w:tab w:val="center" w:pos="4513"/>
                <w:tab w:val="right" w:pos="9026"/>
              </w:tabs>
              <w:rPr>
                <w:rFonts w:ascii="Century Gothic" w:eastAsia="Century Gothic" w:hAnsi="Century Gothic" w:cs="Century Gothic"/>
                <w:color w:val="002060"/>
              </w:rPr>
            </w:pPr>
            <w:r>
              <w:rPr>
                <w:rFonts w:ascii="Century Gothic" w:eastAsia="Century Gothic" w:hAnsi="Century Gothic" w:cs="Century Gothic"/>
                <w:color w:val="002060"/>
              </w:rPr>
              <w:t>Rebecca Harrison</w:t>
            </w:r>
          </w:p>
        </w:tc>
        <w:tc>
          <w:tcPr>
            <w:tcW w:w="3887" w:type="dxa"/>
          </w:tcPr>
          <w:p w14:paraId="723B7577" w14:textId="71122217" w:rsidR="00E57753" w:rsidRDefault="00E5775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Head of School &amp; LAC Lead Crab Lane</w:t>
            </w:r>
          </w:p>
        </w:tc>
        <w:tc>
          <w:tcPr>
            <w:tcW w:w="2723" w:type="dxa"/>
            <w:vMerge/>
          </w:tcPr>
          <w:p w14:paraId="6E1641D3" w14:textId="77777777" w:rsidR="00E57753" w:rsidRDefault="00E57753">
            <w:pPr>
              <w:widowControl w:val="0"/>
              <w:pBdr>
                <w:top w:val="nil"/>
                <w:left w:val="nil"/>
                <w:bottom w:val="nil"/>
                <w:right w:val="nil"/>
                <w:between w:val="nil"/>
              </w:pBdr>
              <w:spacing w:line="276" w:lineRule="auto"/>
              <w:rPr>
                <w:rFonts w:ascii="Century Gothic" w:eastAsia="Century Gothic" w:hAnsi="Century Gothic" w:cs="Century Gothic"/>
                <w:color w:val="000000"/>
              </w:rPr>
            </w:pPr>
          </w:p>
        </w:tc>
      </w:tr>
      <w:tr w:rsidR="00E57753" w14:paraId="68091EF3" w14:textId="77777777">
        <w:trPr>
          <w:trHeight w:val="424"/>
          <w:jc w:val="center"/>
        </w:trPr>
        <w:tc>
          <w:tcPr>
            <w:tcW w:w="2558" w:type="dxa"/>
          </w:tcPr>
          <w:p w14:paraId="0CE0974F" w14:textId="197024FB" w:rsidR="00E57753" w:rsidRDefault="00E57753" w:rsidP="00E57753">
            <w:pPr>
              <w:pBdr>
                <w:top w:val="nil"/>
                <w:left w:val="nil"/>
                <w:bottom w:val="nil"/>
                <w:right w:val="nil"/>
                <w:between w:val="nil"/>
              </w:pBdr>
              <w:tabs>
                <w:tab w:val="center" w:pos="4513"/>
                <w:tab w:val="right" w:pos="9026"/>
              </w:tabs>
              <w:rPr>
                <w:rFonts w:ascii="Century Gothic" w:eastAsia="Century Gothic" w:hAnsi="Century Gothic" w:cs="Century Gothic"/>
                <w:color w:val="002060"/>
              </w:rPr>
            </w:pPr>
            <w:r>
              <w:rPr>
                <w:rFonts w:ascii="Century Gothic" w:eastAsia="Century Gothic" w:hAnsi="Century Gothic" w:cs="Century Gothic"/>
                <w:color w:val="002060"/>
              </w:rPr>
              <w:t>Amanda Davies</w:t>
            </w:r>
          </w:p>
        </w:tc>
        <w:tc>
          <w:tcPr>
            <w:tcW w:w="3887" w:type="dxa"/>
          </w:tcPr>
          <w:p w14:paraId="7A886FDD" w14:textId="133E5BF8" w:rsidR="00E57753" w:rsidRDefault="00E57753" w:rsidP="00E5775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Assistant Head </w:t>
            </w:r>
          </w:p>
          <w:p w14:paraId="1F195F2F" w14:textId="3F820862" w:rsidR="00E57753" w:rsidRDefault="00E57753" w:rsidP="00E5775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Crumpsall Lane</w:t>
            </w:r>
          </w:p>
        </w:tc>
        <w:tc>
          <w:tcPr>
            <w:tcW w:w="2723" w:type="dxa"/>
            <w:vMerge/>
          </w:tcPr>
          <w:p w14:paraId="2B654B5E" w14:textId="77777777" w:rsidR="00E57753" w:rsidRDefault="00E57753" w:rsidP="00E57753">
            <w:pPr>
              <w:widowControl w:val="0"/>
              <w:pBdr>
                <w:top w:val="nil"/>
                <w:left w:val="nil"/>
                <w:bottom w:val="nil"/>
                <w:right w:val="nil"/>
                <w:between w:val="nil"/>
              </w:pBdr>
              <w:spacing w:line="276" w:lineRule="auto"/>
              <w:rPr>
                <w:rFonts w:ascii="Century Gothic" w:eastAsia="Century Gothic" w:hAnsi="Century Gothic" w:cs="Century Gothic"/>
                <w:color w:val="000000"/>
              </w:rPr>
            </w:pPr>
          </w:p>
        </w:tc>
      </w:tr>
      <w:tr w:rsidR="00E57753" w14:paraId="64DB8429" w14:textId="77777777">
        <w:trPr>
          <w:trHeight w:val="424"/>
          <w:jc w:val="center"/>
        </w:trPr>
        <w:tc>
          <w:tcPr>
            <w:tcW w:w="2558" w:type="dxa"/>
          </w:tcPr>
          <w:p w14:paraId="485391D1" w14:textId="61BC1AAC" w:rsidR="00E57753" w:rsidRDefault="00E57753" w:rsidP="00E57753">
            <w:pPr>
              <w:pBdr>
                <w:top w:val="nil"/>
                <w:left w:val="nil"/>
                <w:bottom w:val="nil"/>
                <w:right w:val="nil"/>
                <w:between w:val="nil"/>
              </w:pBdr>
              <w:tabs>
                <w:tab w:val="center" w:pos="4513"/>
                <w:tab w:val="right" w:pos="9026"/>
              </w:tabs>
              <w:rPr>
                <w:rFonts w:ascii="Century Gothic" w:eastAsia="Century Gothic" w:hAnsi="Century Gothic" w:cs="Century Gothic"/>
                <w:color w:val="002060"/>
              </w:rPr>
            </w:pPr>
            <w:r>
              <w:rPr>
                <w:rFonts w:ascii="Century Gothic" w:eastAsia="Century Gothic" w:hAnsi="Century Gothic" w:cs="Century Gothic"/>
                <w:color w:val="002060"/>
              </w:rPr>
              <w:t>Laura Davidge</w:t>
            </w:r>
          </w:p>
        </w:tc>
        <w:tc>
          <w:tcPr>
            <w:tcW w:w="3887" w:type="dxa"/>
          </w:tcPr>
          <w:p w14:paraId="04545847" w14:textId="77777777" w:rsidR="00E57753" w:rsidRDefault="00E57753" w:rsidP="00E5775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Assistant Head </w:t>
            </w:r>
          </w:p>
          <w:p w14:paraId="490DE9A0" w14:textId="14DD2EAD" w:rsidR="00E57753" w:rsidRDefault="00E57753" w:rsidP="00E5775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Crab Lane</w:t>
            </w:r>
          </w:p>
        </w:tc>
        <w:tc>
          <w:tcPr>
            <w:tcW w:w="2723" w:type="dxa"/>
            <w:vMerge/>
          </w:tcPr>
          <w:p w14:paraId="35C86BC7" w14:textId="77777777" w:rsidR="00E57753" w:rsidRDefault="00E57753" w:rsidP="00E57753">
            <w:pPr>
              <w:widowControl w:val="0"/>
              <w:pBdr>
                <w:top w:val="nil"/>
                <w:left w:val="nil"/>
                <w:bottom w:val="nil"/>
                <w:right w:val="nil"/>
                <w:between w:val="nil"/>
              </w:pBdr>
              <w:spacing w:line="276" w:lineRule="auto"/>
              <w:rPr>
                <w:rFonts w:ascii="Century Gothic" w:eastAsia="Century Gothic" w:hAnsi="Century Gothic" w:cs="Century Gothic"/>
                <w:color w:val="000000"/>
              </w:rPr>
            </w:pPr>
          </w:p>
        </w:tc>
      </w:tr>
      <w:tr w:rsidR="00E57753" w14:paraId="52BA5643" w14:textId="77777777">
        <w:trPr>
          <w:trHeight w:val="424"/>
          <w:jc w:val="center"/>
        </w:trPr>
        <w:tc>
          <w:tcPr>
            <w:tcW w:w="2558" w:type="dxa"/>
          </w:tcPr>
          <w:p w14:paraId="2902808C" w14:textId="03734447" w:rsidR="00E57753" w:rsidRDefault="00E57753" w:rsidP="00E57753">
            <w:pPr>
              <w:pBdr>
                <w:top w:val="nil"/>
                <w:left w:val="nil"/>
                <w:bottom w:val="nil"/>
                <w:right w:val="nil"/>
                <w:between w:val="nil"/>
              </w:pBdr>
              <w:tabs>
                <w:tab w:val="center" w:pos="4513"/>
                <w:tab w:val="right" w:pos="9026"/>
              </w:tabs>
              <w:rPr>
                <w:rFonts w:ascii="Century Gothic" w:eastAsia="Century Gothic" w:hAnsi="Century Gothic" w:cs="Century Gothic"/>
                <w:color w:val="002060"/>
              </w:rPr>
            </w:pPr>
            <w:r>
              <w:rPr>
                <w:rFonts w:ascii="Century Gothic" w:eastAsia="Century Gothic" w:hAnsi="Century Gothic" w:cs="Century Gothic"/>
                <w:color w:val="002060"/>
              </w:rPr>
              <w:t>Rachel Kendall</w:t>
            </w:r>
          </w:p>
        </w:tc>
        <w:tc>
          <w:tcPr>
            <w:tcW w:w="3887" w:type="dxa"/>
          </w:tcPr>
          <w:p w14:paraId="00200D0F" w14:textId="77777777" w:rsidR="00E57753" w:rsidRDefault="00E57753" w:rsidP="00E5775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Assistant Head </w:t>
            </w:r>
          </w:p>
          <w:p w14:paraId="600A36A7" w14:textId="2F6CE87F" w:rsidR="00E57753" w:rsidRDefault="00E57753" w:rsidP="00E5775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Crab Lane</w:t>
            </w:r>
          </w:p>
        </w:tc>
        <w:tc>
          <w:tcPr>
            <w:tcW w:w="2723" w:type="dxa"/>
            <w:vMerge/>
          </w:tcPr>
          <w:p w14:paraId="02DF7C90" w14:textId="77777777" w:rsidR="00E57753" w:rsidRDefault="00E57753" w:rsidP="00E57753">
            <w:pPr>
              <w:widowControl w:val="0"/>
              <w:pBdr>
                <w:top w:val="nil"/>
                <w:left w:val="nil"/>
                <w:bottom w:val="nil"/>
                <w:right w:val="nil"/>
                <w:between w:val="nil"/>
              </w:pBdr>
              <w:spacing w:line="276" w:lineRule="auto"/>
              <w:rPr>
                <w:rFonts w:ascii="Century Gothic" w:eastAsia="Century Gothic" w:hAnsi="Century Gothic" w:cs="Century Gothic"/>
                <w:color w:val="000000"/>
              </w:rPr>
            </w:pPr>
          </w:p>
        </w:tc>
      </w:tr>
      <w:tr w:rsidR="00E57753" w14:paraId="4A21EC7F" w14:textId="77777777">
        <w:trPr>
          <w:trHeight w:val="424"/>
          <w:jc w:val="center"/>
        </w:trPr>
        <w:tc>
          <w:tcPr>
            <w:tcW w:w="2558" w:type="dxa"/>
          </w:tcPr>
          <w:p w14:paraId="6C212F68" w14:textId="082511DC" w:rsidR="00E57753" w:rsidRDefault="00E57753">
            <w:pPr>
              <w:pBdr>
                <w:top w:val="nil"/>
                <w:left w:val="nil"/>
                <w:bottom w:val="nil"/>
                <w:right w:val="nil"/>
                <w:between w:val="nil"/>
              </w:pBdr>
              <w:tabs>
                <w:tab w:val="center" w:pos="4513"/>
                <w:tab w:val="right" w:pos="9026"/>
              </w:tabs>
              <w:rPr>
                <w:rFonts w:ascii="Century Gothic" w:eastAsia="Century Gothic" w:hAnsi="Century Gothic" w:cs="Century Gothic"/>
                <w:color w:val="002060"/>
              </w:rPr>
            </w:pPr>
            <w:r>
              <w:rPr>
                <w:rFonts w:ascii="Century Gothic" w:eastAsia="Century Gothic" w:hAnsi="Century Gothic" w:cs="Century Gothic"/>
                <w:color w:val="002060"/>
              </w:rPr>
              <w:t xml:space="preserve">Emily White </w:t>
            </w:r>
          </w:p>
        </w:tc>
        <w:tc>
          <w:tcPr>
            <w:tcW w:w="3887" w:type="dxa"/>
          </w:tcPr>
          <w:p w14:paraId="5B5D5489" w14:textId="77777777" w:rsidR="00E57753" w:rsidRDefault="00E5775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Assistant Head </w:t>
            </w:r>
          </w:p>
          <w:p w14:paraId="502491C1" w14:textId="4F967D9A" w:rsidR="00E57753" w:rsidRDefault="00E5775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Crab Lane</w:t>
            </w:r>
          </w:p>
        </w:tc>
        <w:tc>
          <w:tcPr>
            <w:tcW w:w="2723" w:type="dxa"/>
            <w:vMerge/>
          </w:tcPr>
          <w:p w14:paraId="25F88563" w14:textId="77777777" w:rsidR="00E57753" w:rsidRDefault="00E57753">
            <w:pPr>
              <w:widowControl w:val="0"/>
              <w:pBdr>
                <w:top w:val="nil"/>
                <w:left w:val="nil"/>
                <w:bottom w:val="nil"/>
                <w:right w:val="nil"/>
                <w:between w:val="nil"/>
              </w:pBdr>
              <w:spacing w:line="276" w:lineRule="auto"/>
              <w:rPr>
                <w:rFonts w:ascii="Century Gothic" w:eastAsia="Century Gothic" w:hAnsi="Century Gothic" w:cs="Century Gothic"/>
                <w:color w:val="000000"/>
              </w:rPr>
            </w:pPr>
          </w:p>
        </w:tc>
      </w:tr>
      <w:tr w:rsidR="00550F83" w14:paraId="038AFE98" w14:textId="77777777">
        <w:trPr>
          <w:trHeight w:val="424"/>
          <w:jc w:val="center"/>
        </w:trPr>
        <w:tc>
          <w:tcPr>
            <w:tcW w:w="2558" w:type="dxa"/>
          </w:tcPr>
          <w:p w14:paraId="3A3AC8C0"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2060"/>
              </w:rPr>
            </w:pPr>
            <w:r>
              <w:rPr>
                <w:rFonts w:ascii="Century Gothic" w:eastAsia="Century Gothic" w:hAnsi="Century Gothic" w:cs="Century Gothic"/>
                <w:color w:val="002060"/>
              </w:rPr>
              <w:t>Emma Williams</w:t>
            </w:r>
          </w:p>
        </w:tc>
        <w:tc>
          <w:tcPr>
            <w:tcW w:w="3887" w:type="dxa"/>
          </w:tcPr>
          <w:p w14:paraId="7C344989" w14:textId="3BE6ACF9"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Assistant Head/ SENDCo</w:t>
            </w:r>
            <w:r w:rsidR="00E57753">
              <w:rPr>
                <w:rFonts w:ascii="Century Gothic" w:eastAsia="Century Gothic" w:hAnsi="Century Gothic" w:cs="Century Gothic"/>
                <w:color w:val="000000"/>
              </w:rPr>
              <w:t xml:space="preserve"> Crumpsall Lane </w:t>
            </w:r>
          </w:p>
        </w:tc>
        <w:tc>
          <w:tcPr>
            <w:tcW w:w="2723" w:type="dxa"/>
            <w:vMerge/>
          </w:tcPr>
          <w:p w14:paraId="7CF5FA29" w14:textId="77777777" w:rsidR="00550F83" w:rsidRDefault="00550F83">
            <w:pPr>
              <w:widowControl w:val="0"/>
              <w:pBdr>
                <w:top w:val="nil"/>
                <w:left w:val="nil"/>
                <w:bottom w:val="nil"/>
                <w:right w:val="nil"/>
                <w:between w:val="nil"/>
              </w:pBdr>
              <w:spacing w:line="276" w:lineRule="auto"/>
              <w:rPr>
                <w:rFonts w:ascii="Century Gothic" w:eastAsia="Century Gothic" w:hAnsi="Century Gothic" w:cs="Century Gothic"/>
                <w:color w:val="000000"/>
              </w:rPr>
            </w:pPr>
          </w:p>
        </w:tc>
      </w:tr>
      <w:tr w:rsidR="00550F83" w14:paraId="26F7B3DB" w14:textId="77777777">
        <w:trPr>
          <w:trHeight w:val="416"/>
          <w:jc w:val="center"/>
        </w:trPr>
        <w:tc>
          <w:tcPr>
            <w:tcW w:w="2558" w:type="dxa"/>
          </w:tcPr>
          <w:p w14:paraId="4D0A0D29"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2060"/>
              </w:rPr>
            </w:pPr>
            <w:r>
              <w:rPr>
                <w:rFonts w:ascii="Century Gothic" w:eastAsia="Century Gothic" w:hAnsi="Century Gothic" w:cs="Century Gothic"/>
                <w:color w:val="002060"/>
              </w:rPr>
              <w:t xml:space="preserve">Sue Barnes </w:t>
            </w:r>
          </w:p>
        </w:tc>
        <w:tc>
          <w:tcPr>
            <w:tcW w:w="3887" w:type="dxa"/>
          </w:tcPr>
          <w:p w14:paraId="15A7CC0B" w14:textId="1439CABB"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Family Support Worker</w:t>
            </w:r>
            <w:r w:rsidR="00E57753">
              <w:rPr>
                <w:rFonts w:ascii="Century Gothic" w:eastAsia="Century Gothic" w:hAnsi="Century Gothic" w:cs="Century Gothic"/>
                <w:color w:val="000000"/>
              </w:rPr>
              <w:t xml:space="preserve"> Crumpsall Lane</w:t>
            </w:r>
          </w:p>
        </w:tc>
        <w:tc>
          <w:tcPr>
            <w:tcW w:w="2723" w:type="dxa"/>
            <w:vMerge/>
          </w:tcPr>
          <w:p w14:paraId="614B75EB" w14:textId="77777777" w:rsidR="00550F83" w:rsidRDefault="00550F83">
            <w:pPr>
              <w:widowControl w:val="0"/>
              <w:pBdr>
                <w:top w:val="nil"/>
                <w:left w:val="nil"/>
                <w:bottom w:val="nil"/>
                <w:right w:val="nil"/>
                <w:between w:val="nil"/>
              </w:pBdr>
              <w:spacing w:line="276" w:lineRule="auto"/>
              <w:rPr>
                <w:rFonts w:ascii="Century Gothic" w:eastAsia="Century Gothic" w:hAnsi="Century Gothic" w:cs="Century Gothic"/>
                <w:color w:val="000000"/>
              </w:rPr>
            </w:pPr>
          </w:p>
        </w:tc>
      </w:tr>
      <w:tr w:rsidR="00E57753" w14:paraId="6DE615B9" w14:textId="77777777">
        <w:trPr>
          <w:trHeight w:val="416"/>
          <w:jc w:val="center"/>
        </w:trPr>
        <w:tc>
          <w:tcPr>
            <w:tcW w:w="2558" w:type="dxa"/>
          </w:tcPr>
          <w:p w14:paraId="0E2A9626" w14:textId="5C7AD147" w:rsidR="00E57753" w:rsidRDefault="00E57753">
            <w:pPr>
              <w:pBdr>
                <w:top w:val="nil"/>
                <w:left w:val="nil"/>
                <w:bottom w:val="nil"/>
                <w:right w:val="nil"/>
                <w:between w:val="nil"/>
              </w:pBdr>
              <w:tabs>
                <w:tab w:val="center" w:pos="4513"/>
                <w:tab w:val="right" w:pos="9026"/>
              </w:tabs>
              <w:rPr>
                <w:rFonts w:ascii="Century Gothic" w:eastAsia="Century Gothic" w:hAnsi="Century Gothic" w:cs="Century Gothic"/>
                <w:color w:val="002060"/>
              </w:rPr>
            </w:pPr>
            <w:r>
              <w:rPr>
                <w:rFonts w:ascii="Century Gothic" w:eastAsia="Century Gothic" w:hAnsi="Century Gothic" w:cs="Century Gothic"/>
                <w:color w:val="002060"/>
              </w:rPr>
              <w:t>Collette Donnelly</w:t>
            </w:r>
          </w:p>
        </w:tc>
        <w:tc>
          <w:tcPr>
            <w:tcW w:w="3887" w:type="dxa"/>
          </w:tcPr>
          <w:p w14:paraId="264C5AFD" w14:textId="77777777" w:rsidR="00E57753" w:rsidRDefault="00E5775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Family Support Worker</w:t>
            </w:r>
          </w:p>
          <w:p w14:paraId="12CEF591" w14:textId="460E1BC6" w:rsidR="00E57753" w:rsidRDefault="00E5775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Crab Lane</w:t>
            </w:r>
          </w:p>
        </w:tc>
        <w:tc>
          <w:tcPr>
            <w:tcW w:w="2723" w:type="dxa"/>
          </w:tcPr>
          <w:p w14:paraId="28AF7346" w14:textId="77777777" w:rsidR="00E57753" w:rsidRDefault="00E57753">
            <w:pPr>
              <w:widowControl w:val="0"/>
              <w:pBdr>
                <w:top w:val="nil"/>
                <w:left w:val="nil"/>
                <w:bottom w:val="nil"/>
                <w:right w:val="nil"/>
                <w:between w:val="nil"/>
              </w:pBdr>
              <w:spacing w:line="276" w:lineRule="auto"/>
              <w:rPr>
                <w:rFonts w:ascii="Century Gothic" w:eastAsia="Century Gothic" w:hAnsi="Century Gothic" w:cs="Century Gothic"/>
                <w:color w:val="000000"/>
              </w:rPr>
            </w:pPr>
          </w:p>
        </w:tc>
      </w:tr>
    </w:tbl>
    <w:p w14:paraId="07BB993A" w14:textId="77777777" w:rsidR="00550F83" w:rsidRDefault="00550F83">
      <w:pPr>
        <w:pBdr>
          <w:top w:val="nil"/>
          <w:left w:val="nil"/>
          <w:bottom w:val="nil"/>
          <w:right w:val="nil"/>
          <w:between w:val="nil"/>
        </w:pBdr>
        <w:tabs>
          <w:tab w:val="center" w:pos="4513"/>
          <w:tab w:val="right" w:pos="9026"/>
        </w:tabs>
        <w:rPr>
          <w:rFonts w:ascii="Calibri" w:eastAsia="Calibri" w:hAnsi="Calibri" w:cs="Calibri"/>
          <w:color w:val="000000"/>
        </w:rPr>
      </w:pPr>
    </w:p>
    <w:tbl>
      <w:tblPr>
        <w:tblStyle w:val="afff0"/>
        <w:tblW w:w="9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0"/>
        <w:gridCol w:w="5587"/>
      </w:tblGrid>
      <w:tr w:rsidR="00550F83" w14:paraId="51FD51FD" w14:textId="77777777">
        <w:trPr>
          <w:trHeight w:val="424"/>
          <w:jc w:val="center"/>
        </w:trPr>
        <w:tc>
          <w:tcPr>
            <w:tcW w:w="3520" w:type="dxa"/>
            <w:shd w:val="clear" w:color="auto" w:fill="DEEBF6"/>
          </w:tcPr>
          <w:p w14:paraId="42F1F02E"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b/>
                <w:bCs/>
                <w:color w:val="000000"/>
              </w:rPr>
            </w:pPr>
            <w:r>
              <w:rPr>
                <w:rFonts w:ascii="Century Gothic" w:eastAsia="Century Gothic" w:hAnsi="Century Gothic" w:cs="Century Gothic"/>
                <w:b/>
                <w:bCs/>
                <w:color w:val="000000"/>
              </w:rPr>
              <w:t xml:space="preserve">LINK GOVERNOR </w:t>
            </w:r>
          </w:p>
          <w:p w14:paraId="5697F1B2"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i/>
                <w:iCs/>
                <w:color w:val="000000"/>
                <w:sz w:val="22"/>
                <w:szCs w:val="22"/>
              </w:rPr>
            </w:pPr>
            <w:r>
              <w:rPr>
                <w:rFonts w:ascii="Century Gothic" w:eastAsia="Century Gothic" w:hAnsi="Century Gothic" w:cs="Century Gothic"/>
                <w:b/>
                <w:bCs/>
                <w:color w:val="000000"/>
                <w:sz w:val="22"/>
                <w:szCs w:val="22"/>
              </w:rPr>
              <w:t>for Safeguarding &amp; Prevent</w:t>
            </w:r>
          </w:p>
        </w:tc>
        <w:tc>
          <w:tcPr>
            <w:tcW w:w="5587" w:type="dxa"/>
            <w:shd w:val="clear" w:color="auto" w:fill="DEEBF6"/>
          </w:tcPr>
          <w:p w14:paraId="1E202377"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b/>
                <w:bCs/>
                <w:i/>
                <w:iCs/>
                <w:color w:val="000000"/>
              </w:rPr>
            </w:pPr>
            <w:r>
              <w:rPr>
                <w:rFonts w:ascii="Century Gothic" w:eastAsia="Century Gothic" w:hAnsi="Century Gothic" w:cs="Century Gothic"/>
                <w:b/>
                <w:bCs/>
                <w:color w:val="000000"/>
              </w:rPr>
              <w:t>Email</w:t>
            </w:r>
          </w:p>
        </w:tc>
      </w:tr>
      <w:tr w:rsidR="00550F83" w14:paraId="6CD053AF" w14:textId="77777777">
        <w:trPr>
          <w:trHeight w:val="416"/>
          <w:jc w:val="center"/>
        </w:trPr>
        <w:tc>
          <w:tcPr>
            <w:tcW w:w="3520" w:type="dxa"/>
          </w:tcPr>
          <w:p w14:paraId="7E3F34DE"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Chris Beard</w:t>
            </w:r>
          </w:p>
        </w:tc>
        <w:tc>
          <w:tcPr>
            <w:tcW w:w="5587" w:type="dxa"/>
          </w:tcPr>
          <w:p w14:paraId="59DC204F" w14:textId="77777777" w:rsidR="00550F83" w:rsidRDefault="0061691F">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hyperlink r:id="rId9">
              <w:r w:rsidR="00B75CC8">
                <w:rPr>
                  <w:rFonts w:ascii="Century Gothic" w:eastAsia="Century Gothic" w:hAnsi="Century Gothic" w:cs="Century Gothic"/>
                  <w:color w:val="1155CC"/>
                  <w:u w:val="single"/>
                </w:rPr>
                <w:t>c.beard@lggs.lancs.sch.uk</w:t>
              </w:r>
            </w:hyperlink>
            <w:r w:rsidR="00B75CC8">
              <w:rPr>
                <w:rFonts w:ascii="Century Gothic" w:eastAsia="Century Gothic" w:hAnsi="Century Gothic" w:cs="Century Gothic"/>
              </w:rPr>
              <w:t xml:space="preserve"> </w:t>
            </w:r>
          </w:p>
        </w:tc>
      </w:tr>
    </w:tbl>
    <w:p w14:paraId="0F274A60" w14:textId="77777777" w:rsidR="00550F83" w:rsidRDefault="00550F83">
      <w:pPr>
        <w:pBdr>
          <w:top w:val="nil"/>
          <w:left w:val="nil"/>
          <w:bottom w:val="nil"/>
          <w:right w:val="nil"/>
          <w:between w:val="nil"/>
        </w:pBdr>
        <w:tabs>
          <w:tab w:val="center" w:pos="4513"/>
          <w:tab w:val="right" w:pos="9026"/>
        </w:tabs>
        <w:rPr>
          <w:rFonts w:ascii="Calibri" w:eastAsia="Calibri" w:hAnsi="Calibri" w:cs="Calibri"/>
          <w:color w:val="000000"/>
        </w:rPr>
      </w:pPr>
    </w:p>
    <w:p w14:paraId="715D0AA1" w14:textId="77777777" w:rsidR="00550F83" w:rsidRDefault="00B75CC8">
      <w:pPr>
        <w:jc w:val="center"/>
        <w:rPr>
          <w:rFonts w:ascii="Century Gothic" w:eastAsia="Century Gothic" w:hAnsi="Century Gothic" w:cs="Century Gothic"/>
          <w:b/>
          <w:bCs/>
        </w:rPr>
      </w:pPr>
      <w:r>
        <w:rPr>
          <w:rFonts w:ascii="Century Gothic" w:eastAsia="Century Gothic" w:hAnsi="Century Gothic" w:cs="Century Gothic"/>
          <w:b/>
          <w:bCs/>
          <w:color w:val="000000"/>
        </w:rPr>
        <w:t xml:space="preserve">This policy will </w:t>
      </w:r>
      <w:r>
        <w:rPr>
          <w:rFonts w:ascii="Century Gothic" w:eastAsia="Century Gothic" w:hAnsi="Century Gothic" w:cs="Century Gothic"/>
          <w:b/>
          <w:bCs/>
        </w:rPr>
        <w:t xml:space="preserve">be reviewed annually, unless an incident or new legislation or guidance suggests the need for an interim review. </w:t>
      </w:r>
    </w:p>
    <w:p w14:paraId="196DC6D0" w14:textId="77777777" w:rsidR="00550F83" w:rsidRDefault="00550F83">
      <w:pPr>
        <w:jc w:val="center"/>
        <w:rPr>
          <w:rFonts w:ascii="Arial" w:eastAsia="Arial" w:hAnsi="Arial" w:cs="Arial"/>
          <w:b/>
          <w:bCs/>
        </w:rPr>
      </w:pPr>
    </w:p>
    <w:p w14:paraId="2370EB03" w14:textId="77777777" w:rsidR="00550F83" w:rsidRDefault="00B75CC8">
      <w:pPr>
        <w:jc w:val="center"/>
        <w:rPr>
          <w:rFonts w:ascii="Century Gothic" w:eastAsia="Century Gothic" w:hAnsi="Century Gothic" w:cs="Century Gothic"/>
          <w:b/>
          <w:bCs/>
          <w:color w:val="00B050"/>
        </w:rPr>
      </w:pPr>
      <w:r>
        <w:rPr>
          <w:rFonts w:ascii="Arial" w:eastAsia="Arial" w:hAnsi="Arial" w:cs="Arial"/>
          <w:b/>
          <w:bCs/>
        </w:rPr>
        <w:t xml:space="preserve">The effectiveness of our safeguarding arrangements </w:t>
      </w:r>
      <w:proofErr w:type="gramStart"/>
      <w:r>
        <w:rPr>
          <w:rFonts w:ascii="Arial" w:eastAsia="Arial" w:hAnsi="Arial" w:cs="Arial"/>
          <w:b/>
          <w:bCs/>
        </w:rPr>
        <w:t>are</w:t>
      </w:r>
      <w:proofErr w:type="gramEnd"/>
      <w:r>
        <w:rPr>
          <w:rFonts w:ascii="Arial" w:eastAsia="Arial" w:hAnsi="Arial" w:cs="Arial"/>
          <w:b/>
          <w:bCs/>
        </w:rPr>
        <w:t xml:space="preserve"> monitored by SLT during half-termly SLT meetings. Safeguarding is discussed termly at Full Governing Body meetings and the Safeguarding Link Governor visits school to quality assure processes. </w:t>
      </w:r>
    </w:p>
    <w:p w14:paraId="3DF49693" w14:textId="77777777" w:rsidR="00550F83" w:rsidRDefault="00550F83">
      <w:pPr>
        <w:rPr>
          <w:rFonts w:ascii="Arial" w:eastAsia="Arial" w:hAnsi="Arial" w:cs="Arial"/>
        </w:rPr>
      </w:pPr>
    </w:p>
    <w:p w14:paraId="6B415FFD" w14:textId="77777777" w:rsidR="00550F83" w:rsidRDefault="00B75CC8">
      <w:pPr>
        <w:rPr>
          <w:rFonts w:ascii="Century Gothic" w:eastAsia="Century Gothic" w:hAnsi="Century Gothic" w:cs="Century Gothic"/>
          <w:b/>
          <w:bCs/>
          <w:color w:val="000000"/>
        </w:rPr>
      </w:pPr>
      <w:r>
        <w:rPr>
          <w:rFonts w:ascii="Century Gothic" w:eastAsia="Century Gothic" w:hAnsi="Century Gothic" w:cs="Century Gothic"/>
          <w:b/>
          <w:bCs/>
          <w:color w:val="000000"/>
        </w:rPr>
        <w:t xml:space="preserve">Ratification by Governing Body </w:t>
      </w:r>
    </w:p>
    <w:p w14:paraId="460C5DE7" w14:textId="77777777" w:rsidR="00550F83" w:rsidRDefault="00550F83">
      <w:pPr>
        <w:rPr>
          <w:rFonts w:ascii="Century Gothic" w:eastAsia="Century Gothic" w:hAnsi="Century Gothic" w:cs="Century Gothic"/>
          <w:color w:val="000000"/>
        </w:rPr>
      </w:pPr>
    </w:p>
    <w:tbl>
      <w:tblPr>
        <w:tblStyle w:val="afff1"/>
        <w:tblW w:w="666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1"/>
        <w:gridCol w:w="4252"/>
      </w:tblGrid>
      <w:tr w:rsidR="00550F83" w14:paraId="170D6C02" w14:textId="77777777">
        <w:trPr>
          <w:trHeight w:val="202"/>
        </w:trPr>
        <w:tc>
          <w:tcPr>
            <w:tcW w:w="2411" w:type="dxa"/>
            <w:shd w:val="clear" w:color="auto" w:fill="B4C6E7"/>
          </w:tcPr>
          <w:p w14:paraId="637B3D75" w14:textId="77777777" w:rsidR="00550F83" w:rsidRDefault="00B75CC8">
            <w:pPr>
              <w:rPr>
                <w:rFonts w:ascii="Century Gothic" w:eastAsia="Century Gothic" w:hAnsi="Century Gothic" w:cs="Century Gothic"/>
                <w:b/>
                <w:bCs/>
                <w:color w:val="000000"/>
              </w:rPr>
            </w:pPr>
            <w:r>
              <w:rPr>
                <w:rFonts w:ascii="Century Gothic" w:eastAsia="Century Gothic" w:hAnsi="Century Gothic" w:cs="Century Gothic"/>
                <w:b/>
                <w:bCs/>
                <w:color w:val="000000"/>
              </w:rPr>
              <w:t xml:space="preserve">Academic year </w:t>
            </w:r>
          </w:p>
        </w:tc>
        <w:tc>
          <w:tcPr>
            <w:tcW w:w="4252" w:type="dxa"/>
            <w:shd w:val="clear" w:color="auto" w:fill="B4C6E7"/>
          </w:tcPr>
          <w:p w14:paraId="09F1A9D8" w14:textId="77777777" w:rsidR="00550F83" w:rsidRDefault="00B75CC8">
            <w:pPr>
              <w:rPr>
                <w:rFonts w:ascii="Century Gothic" w:eastAsia="Century Gothic" w:hAnsi="Century Gothic" w:cs="Century Gothic"/>
                <w:b/>
                <w:bCs/>
                <w:color w:val="000000"/>
              </w:rPr>
            </w:pPr>
            <w:r>
              <w:rPr>
                <w:rFonts w:ascii="Century Gothic" w:eastAsia="Century Gothic" w:hAnsi="Century Gothic" w:cs="Century Gothic"/>
                <w:b/>
                <w:bCs/>
                <w:color w:val="000000"/>
              </w:rPr>
              <w:t xml:space="preserve">Chair of Governors </w:t>
            </w:r>
          </w:p>
        </w:tc>
      </w:tr>
      <w:tr w:rsidR="00550F83" w14:paraId="4E4DE0CC" w14:textId="77777777">
        <w:trPr>
          <w:trHeight w:val="202"/>
        </w:trPr>
        <w:tc>
          <w:tcPr>
            <w:tcW w:w="2411" w:type="dxa"/>
          </w:tcPr>
          <w:p w14:paraId="78F54677" w14:textId="77777777" w:rsidR="00550F83" w:rsidRDefault="00B75CC8">
            <w:pPr>
              <w:spacing w:line="276" w:lineRule="auto"/>
              <w:rPr>
                <w:rFonts w:ascii="Century Gothic" w:eastAsia="Century Gothic" w:hAnsi="Century Gothic" w:cs="Century Gothic"/>
                <w:color w:val="00B050"/>
                <w:sz w:val="20"/>
                <w:szCs w:val="20"/>
              </w:rPr>
            </w:pPr>
            <w:r>
              <w:rPr>
                <w:rFonts w:ascii="Century Gothic" w:eastAsia="Century Gothic" w:hAnsi="Century Gothic" w:cs="Century Gothic"/>
                <w:sz w:val="20"/>
                <w:szCs w:val="20"/>
              </w:rPr>
              <w:t>2020 - 2021</w:t>
            </w:r>
          </w:p>
        </w:tc>
        <w:tc>
          <w:tcPr>
            <w:tcW w:w="4252" w:type="dxa"/>
          </w:tcPr>
          <w:p w14:paraId="749D36D8" w14:textId="77777777" w:rsidR="00550F83" w:rsidRDefault="00B75CC8">
            <w:pPr>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Cllr S. </w:t>
            </w:r>
            <w:proofErr w:type="spellStart"/>
            <w:r>
              <w:rPr>
                <w:rFonts w:ascii="Century Gothic" w:eastAsia="Century Gothic" w:hAnsi="Century Gothic" w:cs="Century Gothic"/>
                <w:sz w:val="20"/>
                <w:szCs w:val="20"/>
              </w:rPr>
              <w:t>Lanchbury</w:t>
            </w:r>
            <w:proofErr w:type="spellEnd"/>
          </w:p>
        </w:tc>
      </w:tr>
      <w:tr w:rsidR="00550F83" w14:paraId="403F696C" w14:textId="77777777">
        <w:trPr>
          <w:trHeight w:val="202"/>
        </w:trPr>
        <w:tc>
          <w:tcPr>
            <w:tcW w:w="2411" w:type="dxa"/>
          </w:tcPr>
          <w:p w14:paraId="1CB5D458" w14:textId="77777777" w:rsidR="00550F83" w:rsidRDefault="00B75CC8">
            <w:pPr>
              <w:spacing w:line="276"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2021 - 2022</w:t>
            </w:r>
          </w:p>
        </w:tc>
        <w:tc>
          <w:tcPr>
            <w:tcW w:w="4252" w:type="dxa"/>
          </w:tcPr>
          <w:p w14:paraId="069FEC78" w14:textId="77777777" w:rsidR="00550F83" w:rsidRDefault="00B75CC8">
            <w:pPr>
              <w:spacing w:line="276"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Cllr S. </w:t>
            </w:r>
            <w:proofErr w:type="spellStart"/>
            <w:r>
              <w:rPr>
                <w:rFonts w:ascii="Century Gothic" w:eastAsia="Century Gothic" w:hAnsi="Century Gothic" w:cs="Century Gothic"/>
                <w:color w:val="000000"/>
                <w:sz w:val="20"/>
                <w:szCs w:val="20"/>
              </w:rPr>
              <w:t>Lanchbury</w:t>
            </w:r>
            <w:proofErr w:type="spellEnd"/>
          </w:p>
        </w:tc>
      </w:tr>
      <w:tr w:rsidR="00550F83" w14:paraId="72577E7D" w14:textId="77777777">
        <w:trPr>
          <w:trHeight w:val="202"/>
        </w:trPr>
        <w:tc>
          <w:tcPr>
            <w:tcW w:w="2411" w:type="dxa"/>
          </w:tcPr>
          <w:p w14:paraId="5BBC260E" w14:textId="77777777" w:rsidR="00550F83" w:rsidRDefault="00B75CC8">
            <w:pPr>
              <w:tabs>
                <w:tab w:val="right" w:pos="2181"/>
              </w:tabs>
              <w:spacing w:line="276"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2022 - 2023</w:t>
            </w:r>
            <w:r>
              <w:rPr>
                <w:rFonts w:ascii="Century Gothic" w:eastAsia="Century Gothic" w:hAnsi="Century Gothic" w:cs="Century Gothic"/>
                <w:color w:val="000000"/>
                <w:sz w:val="20"/>
                <w:szCs w:val="20"/>
              </w:rPr>
              <w:tab/>
            </w:r>
          </w:p>
        </w:tc>
        <w:tc>
          <w:tcPr>
            <w:tcW w:w="4252" w:type="dxa"/>
          </w:tcPr>
          <w:p w14:paraId="5C0CCE69" w14:textId="77777777" w:rsidR="00550F83" w:rsidRDefault="00B75CC8">
            <w:pPr>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Cllr S. </w:t>
            </w:r>
            <w:proofErr w:type="spellStart"/>
            <w:r>
              <w:rPr>
                <w:rFonts w:ascii="Century Gothic" w:eastAsia="Century Gothic" w:hAnsi="Century Gothic" w:cs="Century Gothic"/>
                <w:sz w:val="20"/>
                <w:szCs w:val="20"/>
              </w:rPr>
              <w:t>Lanchbury</w:t>
            </w:r>
            <w:proofErr w:type="spellEnd"/>
          </w:p>
        </w:tc>
      </w:tr>
      <w:tr w:rsidR="00550F83" w14:paraId="5D977979" w14:textId="77777777">
        <w:trPr>
          <w:trHeight w:val="202"/>
        </w:trPr>
        <w:tc>
          <w:tcPr>
            <w:tcW w:w="2411" w:type="dxa"/>
          </w:tcPr>
          <w:p w14:paraId="219C7447" w14:textId="77777777" w:rsidR="00550F83" w:rsidRDefault="00B75CC8">
            <w:pPr>
              <w:tabs>
                <w:tab w:val="right" w:pos="2181"/>
              </w:tabs>
              <w:spacing w:line="276"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2023 - 2024</w:t>
            </w:r>
          </w:p>
        </w:tc>
        <w:tc>
          <w:tcPr>
            <w:tcW w:w="4252" w:type="dxa"/>
          </w:tcPr>
          <w:p w14:paraId="0A258CCE" w14:textId="77777777" w:rsidR="00550F83" w:rsidRDefault="00B75CC8">
            <w:pPr>
              <w:spacing w:line="276" w:lineRule="auto"/>
              <w:rPr>
                <w:rFonts w:ascii="Century Gothic" w:eastAsia="Century Gothic" w:hAnsi="Century Gothic" w:cs="Century Gothic"/>
                <w:sz w:val="20"/>
                <w:szCs w:val="20"/>
              </w:rPr>
            </w:pPr>
            <w:proofErr w:type="spellStart"/>
            <w:r>
              <w:rPr>
                <w:rFonts w:ascii="Century Gothic" w:eastAsia="Century Gothic" w:hAnsi="Century Gothic" w:cs="Century Gothic"/>
                <w:sz w:val="20"/>
                <w:szCs w:val="20"/>
              </w:rPr>
              <w:t>Mr</w:t>
            </w:r>
            <w:proofErr w:type="spellEnd"/>
            <w:r>
              <w:rPr>
                <w:rFonts w:ascii="Century Gothic" w:eastAsia="Century Gothic" w:hAnsi="Century Gothic" w:cs="Century Gothic"/>
                <w:sz w:val="20"/>
                <w:szCs w:val="20"/>
              </w:rPr>
              <w:t xml:space="preserve"> C. Beard</w:t>
            </w:r>
          </w:p>
        </w:tc>
      </w:tr>
      <w:tr w:rsidR="00550F83" w14:paraId="0FAB9161" w14:textId="77777777">
        <w:trPr>
          <w:trHeight w:val="202"/>
        </w:trPr>
        <w:tc>
          <w:tcPr>
            <w:tcW w:w="2411" w:type="dxa"/>
          </w:tcPr>
          <w:p w14:paraId="171C1178" w14:textId="77777777" w:rsidR="00550F83" w:rsidRDefault="00B75CC8">
            <w:pPr>
              <w:tabs>
                <w:tab w:val="right" w:pos="2181"/>
              </w:tabs>
              <w:spacing w:line="276"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2024 - 2025</w:t>
            </w:r>
          </w:p>
        </w:tc>
        <w:tc>
          <w:tcPr>
            <w:tcW w:w="4252" w:type="dxa"/>
          </w:tcPr>
          <w:p w14:paraId="2AD6DB66" w14:textId="77777777" w:rsidR="00550F83" w:rsidRDefault="00B75CC8">
            <w:pPr>
              <w:spacing w:line="276" w:lineRule="auto"/>
              <w:rPr>
                <w:rFonts w:ascii="Century Gothic" w:eastAsia="Century Gothic" w:hAnsi="Century Gothic" w:cs="Century Gothic"/>
                <w:sz w:val="20"/>
                <w:szCs w:val="20"/>
              </w:rPr>
            </w:pPr>
            <w:proofErr w:type="spellStart"/>
            <w:r>
              <w:rPr>
                <w:rFonts w:ascii="Century Gothic" w:eastAsia="Century Gothic" w:hAnsi="Century Gothic" w:cs="Century Gothic"/>
                <w:sz w:val="20"/>
                <w:szCs w:val="20"/>
              </w:rPr>
              <w:t>Mr</w:t>
            </w:r>
            <w:proofErr w:type="spellEnd"/>
            <w:r>
              <w:rPr>
                <w:rFonts w:ascii="Century Gothic" w:eastAsia="Century Gothic" w:hAnsi="Century Gothic" w:cs="Century Gothic"/>
                <w:sz w:val="20"/>
                <w:szCs w:val="20"/>
              </w:rPr>
              <w:t xml:space="preserve"> C. Beard</w:t>
            </w:r>
          </w:p>
        </w:tc>
      </w:tr>
      <w:tr w:rsidR="00550F83" w14:paraId="0BE1A513" w14:textId="77777777">
        <w:trPr>
          <w:trHeight w:val="202"/>
        </w:trPr>
        <w:tc>
          <w:tcPr>
            <w:tcW w:w="2411" w:type="dxa"/>
          </w:tcPr>
          <w:p w14:paraId="43F4E7FE" w14:textId="77777777" w:rsidR="00550F83" w:rsidRDefault="00B75CC8">
            <w:pPr>
              <w:tabs>
                <w:tab w:val="right" w:pos="2181"/>
              </w:tabs>
              <w:spacing w:line="276"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2025 - 2026</w:t>
            </w:r>
          </w:p>
        </w:tc>
        <w:tc>
          <w:tcPr>
            <w:tcW w:w="4252" w:type="dxa"/>
          </w:tcPr>
          <w:p w14:paraId="2574C621" w14:textId="77777777" w:rsidR="00550F83" w:rsidRDefault="00B75CC8">
            <w:pPr>
              <w:spacing w:line="276" w:lineRule="auto"/>
              <w:rPr>
                <w:rFonts w:ascii="Century Gothic" w:eastAsia="Century Gothic" w:hAnsi="Century Gothic" w:cs="Century Gothic"/>
                <w:sz w:val="20"/>
                <w:szCs w:val="20"/>
              </w:rPr>
            </w:pPr>
            <w:proofErr w:type="spellStart"/>
            <w:r>
              <w:rPr>
                <w:rFonts w:ascii="Century Gothic" w:eastAsia="Century Gothic" w:hAnsi="Century Gothic" w:cs="Century Gothic"/>
                <w:sz w:val="20"/>
                <w:szCs w:val="20"/>
              </w:rPr>
              <w:t>Mr</w:t>
            </w:r>
            <w:proofErr w:type="spellEnd"/>
            <w:r>
              <w:rPr>
                <w:rFonts w:ascii="Century Gothic" w:eastAsia="Century Gothic" w:hAnsi="Century Gothic" w:cs="Century Gothic"/>
                <w:sz w:val="20"/>
                <w:szCs w:val="20"/>
              </w:rPr>
              <w:t xml:space="preserve"> C. Beard</w:t>
            </w:r>
          </w:p>
        </w:tc>
      </w:tr>
      <w:tr w:rsidR="00550F83" w14:paraId="72ECB492" w14:textId="77777777">
        <w:trPr>
          <w:trHeight w:val="202"/>
        </w:trPr>
        <w:tc>
          <w:tcPr>
            <w:tcW w:w="2411" w:type="dxa"/>
          </w:tcPr>
          <w:p w14:paraId="6A868F82" w14:textId="77777777" w:rsidR="00550F83" w:rsidRDefault="00B75CC8">
            <w:pPr>
              <w:tabs>
                <w:tab w:val="right" w:pos="2181"/>
              </w:tabs>
              <w:spacing w:line="276"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2026-2027</w:t>
            </w:r>
          </w:p>
        </w:tc>
        <w:tc>
          <w:tcPr>
            <w:tcW w:w="4252" w:type="dxa"/>
          </w:tcPr>
          <w:p w14:paraId="473C649D" w14:textId="77777777" w:rsidR="00550F83" w:rsidRDefault="00550F83">
            <w:pPr>
              <w:spacing w:line="276" w:lineRule="auto"/>
              <w:rPr>
                <w:rFonts w:ascii="Century Gothic" w:eastAsia="Century Gothic" w:hAnsi="Century Gothic" w:cs="Century Gothic"/>
              </w:rPr>
            </w:pPr>
          </w:p>
        </w:tc>
      </w:tr>
    </w:tbl>
    <w:p w14:paraId="7DD84790" w14:textId="77777777" w:rsidR="00550F83" w:rsidRDefault="00550F83">
      <w:pPr>
        <w:pBdr>
          <w:top w:val="nil"/>
          <w:left w:val="nil"/>
          <w:bottom w:val="nil"/>
          <w:right w:val="nil"/>
          <w:between w:val="nil"/>
        </w:pBdr>
        <w:tabs>
          <w:tab w:val="center" w:pos="4513"/>
          <w:tab w:val="right" w:pos="9026"/>
        </w:tabs>
        <w:rPr>
          <w:rFonts w:ascii="Calibri" w:eastAsia="Calibri" w:hAnsi="Calibri" w:cs="Calibri"/>
          <w:color w:val="000000"/>
        </w:rPr>
      </w:pPr>
    </w:p>
    <w:p w14:paraId="6D3E4955" w14:textId="77777777" w:rsidR="00550F83" w:rsidRDefault="00550F83">
      <w:pPr>
        <w:pBdr>
          <w:top w:val="nil"/>
          <w:left w:val="nil"/>
          <w:bottom w:val="nil"/>
          <w:right w:val="nil"/>
          <w:between w:val="nil"/>
        </w:pBdr>
        <w:tabs>
          <w:tab w:val="center" w:pos="4513"/>
          <w:tab w:val="right" w:pos="9026"/>
        </w:tabs>
        <w:rPr>
          <w:rFonts w:ascii="Arial" w:eastAsia="Arial" w:hAnsi="Arial" w:cs="Arial"/>
          <w:color w:val="000000"/>
        </w:rPr>
      </w:pPr>
    </w:p>
    <w:tbl>
      <w:tblPr>
        <w:tblStyle w:val="afff2"/>
        <w:tblW w:w="1014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40"/>
      </w:tblGrid>
      <w:tr w:rsidR="00550F83" w14:paraId="0335B7C6" w14:textId="77777777">
        <w:trPr>
          <w:trHeight w:val="1935"/>
        </w:trPr>
        <w:tc>
          <w:tcPr>
            <w:tcW w:w="10140" w:type="dxa"/>
          </w:tcPr>
          <w:p w14:paraId="099042FC"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b/>
                <w:bCs/>
                <w:color w:val="000000"/>
              </w:rPr>
            </w:pPr>
            <w:r>
              <w:rPr>
                <w:rFonts w:ascii="Century Gothic" w:eastAsia="Century Gothic" w:hAnsi="Century Gothic" w:cs="Century Gothic"/>
                <w:b/>
                <w:bCs/>
                <w:color w:val="000000"/>
              </w:rPr>
              <w:t>Our whole-school safeguarding ethos is to maintain an attitude of ‘it could happen here’ where safeguarding is concerned. When concerned about the welfare of a child, staff will always act in the best interests of the child.</w:t>
            </w:r>
          </w:p>
          <w:p w14:paraId="7E666FD2"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If there is a concern about child welfare or safeguarding our procedure is:</w:t>
            </w:r>
          </w:p>
          <w:p w14:paraId="3ADCC6EC"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Staff will act on any concerns immediately</w:t>
            </w:r>
          </w:p>
          <w:p w14:paraId="42C81A7C"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Staff will log any concerns onto the schools Child Protection Online Management System (CPOMS) or telephone the DSL to report immediate concerns which require action.</w:t>
            </w:r>
          </w:p>
          <w:p w14:paraId="11ACDD38" w14:textId="77777777" w:rsidR="00550F83" w:rsidRDefault="00550F83">
            <w:pPr>
              <w:pBdr>
                <w:top w:val="nil"/>
                <w:left w:val="nil"/>
                <w:bottom w:val="nil"/>
                <w:right w:val="nil"/>
                <w:between w:val="nil"/>
              </w:pBdr>
              <w:tabs>
                <w:tab w:val="center" w:pos="4513"/>
                <w:tab w:val="right" w:pos="9026"/>
              </w:tabs>
              <w:jc w:val="center"/>
              <w:rPr>
                <w:rFonts w:ascii="Century Gothic" w:eastAsia="Century Gothic" w:hAnsi="Century Gothic" w:cs="Century Gothic"/>
                <w:sz w:val="22"/>
                <w:szCs w:val="22"/>
              </w:rPr>
            </w:pPr>
          </w:p>
          <w:p w14:paraId="2FAF5C7A"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sz w:val="22"/>
                <w:szCs w:val="22"/>
              </w:rPr>
            </w:pPr>
            <w:r>
              <w:rPr>
                <w:noProof/>
              </w:rPr>
              <w:drawing>
                <wp:anchor distT="0" distB="0" distL="114300" distR="114300" simplePos="0" relativeHeight="251658240" behindDoc="0" locked="0" layoutInCell="1" hidden="0" allowOverlap="1" wp14:anchorId="1FAFF21E" wp14:editId="3BE81C99">
                  <wp:simplePos x="0" y="0"/>
                  <wp:positionH relativeFrom="column">
                    <wp:posOffset>322897</wp:posOffset>
                  </wp:positionH>
                  <wp:positionV relativeFrom="paragraph">
                    <wp:posOffset>0</wp:posOffset>
                  </wp:positionV>
                  <wp:extent cx="5668328" cy="4524375"/>
                  <wp:effectExtent l="0" t="0" r="0" b="0"/>
                  <wp:wrapSquare wrapText="bothSides" distT="0" distB="0" distL="114300" distR="114300"/>
                  <wp:docPr id="16120843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t="8004"/>
                          <a:stretch>
                            <a:fillRect/>
                          </a:stretch>
                        </pic:blipFill>
                        <pic:spPr>
                          <a:xfrm>
                            <a:off x="0" y="0"/>
                            <a:ext cx="5668328" cy="4524375"/>
                          </a:xfrm>
                          <a:prstGeom prst="rect">
                            <a:avLst/>
                          </a:prstGeom>
                          <a:ln/>
                        </pic:spPr>
                      </pic:pic>
                    </a:graphicData>
                  </a:graphic>
                </wp:anchor>
              </w:drawing>
            </w:r>
          </w:p>
          <w:p w14:paraId="757B7175" w14:textId="77777777" w:rsidR="00550F83" w:rsidRDefault="00550F83">
            <w:pPr>
              <w:pBdr>
                <w:top w:val="nil"/>
                <w:left w:val="nil"/>
                <w:bottom w:val="nil"/>
                <w:right w:val="nil"/>
                <w:between w:val="nil"/>
              </w:pBdr>
              <w:tabs>
                <w:tab w:val="center" w:pos="4513"/>
                <w:tab w:val="right" w:pos="9026"/>
              </w:tabs>
              <w:rPr>
                <w:rFonts w:ascii="Arial" w:eastAsia="Arial" w:hAnsi="Arial" w:cs="Arial"/>
              </w:rPr>
            </w:pPr>
          </w:p>
          <w:p w14:paraId="1BBC9E1A" w14:textId="77777777" w:rsidR="00550F83" w:rsidRDefault="00550F83">
            <w:pPr>
              <w:pBdr>
                <w:top w:val="nil"/>
                <w:left w:val="nil"/>
                <w:bottom w:val="nil"/>
                <w:right w:val="nil"/>
                <w:between w:val="nil"/>
              </w:pBdr>
              <w:tabs>
                <w:tab w:val="center" w:pos="4513"/>
                <w:tab w:val="right" w:pos="9026"/>
              </w:tabs>
              <w:rPr>
                <w:rFonts w:ascii="Arial" w:eastAsia="Arial" w:hAnsi="Arial" w:cs="Arial"/>
              </w:rPr>
            </w:pPr>
          </w:p>
          <w:p w14:paraId="2E0A0405" w14:textId="77777777" w:rsidR="00550F83" w:rsidRDefault="00550F83">
            <w:pPr>
              <w:pBdr>
                <w:top w:val="nil"/>
                <w:left w:val="nil"/>
                <w:bottom w:val="nil"/>
                <w:right w:val="nil"/>
                <w:between w:val="nil"/>
              </w:pBdr>
              <w:tabs>
                <w:tab w:val="center" w:pos="4513"/>
                <w:tab w:val="right" w:pos="9026"/>
              </w:tabs>
              <w:rPr>
                <w:rFonts w:ascii="Arial" w:eastAsia="Arial" w:hAnsi="Arial" w:cs="Arial"/>
              </w:rPr>
            </w:pPr>
          </w:p>
          <w:p w14:paraId="5148EC9C" w14:textId="77777777" w:rsidR="00550F83" w:rsidRDefault="00550F83">
            <w:pPr>
              <w:pBdr>
                <w:top w:val="nil"/>
                <w:left w:val="nil"/>
                <w:bottom w:val="nil"/>
                <w:right w:val="nil"/>
                <w:between w:val="nil"/>
              </w:pBdr>
              <w:tabs>
                <w:tab w:val="center" w:pos="4513"/>
                <w:tab w:val="right" w:pos="9026"/>
              </w:tabs>
              <w:rPr>
                <w:rFonts w:ascii="Arial" w:eastAsia="Arial" w:hAnsi="Arial" w:cs="Arial"/>
              </w:rPr>
            </w:pPr>
          </w:p>
          <w:p w14:paraId="3ABD41B5" w14:textId="77777777" w:rsidR="00550F83" w:rsidRDefault="00550F83">
            <w:pPr>
              <w:pBdr>
                <w:top w:val="nil"/>
                <w:left w:val="nil"/>
                <w:bottom w:val="nil"/>
                <w:right w:val="nil"/>
                <w:between w:val="nil"/>
              </w:pBdr>
              <w:tabs>
                <w:tab w:val="center" w:pos="4513"/>
                <w:tab w:val="right" w:pos="9026"/>
              </w:tabs>
              <w:rPr>
                <w:rFonts w:ascii="Arial" w:eastAsia="Arial" w:hAnsi="Arial" w:cs="Arial"/>
                <w:color w:val="000000"/>
              </w:rPr>
            </w:pPr>
          </w:p>
          <w:tbl>
            <w:tblPr>
              <w:tblStyle w:val="afff3"/>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0"/>
              <w:gridCol w:w="2475"/>
            </w:tblGrid>
            <w:tr w:rsidR="00550F83" w14:paraId="3C73AB11" w14:textId="77777777">
              <w:tc>
                <w:tcPr>
                  <w:tcW w:w="9645" w:type="dxa"/>
                  <w:gridSpan w:val="2"/>
                  <w:shd w:val="clear" w:color="auto" w:fill="BDD7EE"/>
                </w:tcPr>
                <w:p w14:paraId="098E8AE8"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b/>
                      <w:bCs/>
                      <w:color w:val="000000"/>
                    </w:rPr>
                  </w:pPr>
                  <w:r>
                    <w:rPr>
                      <w:rFonts w:ascii="Century Gothic" w:eastAsia="Century Gothic" w:hAnsi="Century Gothic" w:cs="Century Gothic"/>
                      <w:b/>
                      <w:bCs/>
                      <w:color w:val="000000"/>
                    </w:rPr>
                    <w:t>USEFUL CONTACTS</w:t>
                  </w:r>
                </w:p>
              </w:tc>
            </w:tr>
            <w:tr w:rsidR="00550F83" w14:paraId="21512B3B" w14:textId="77777777">
              <w:tc>
                <w:tcPr>
                  <w:tcW w:w="7170" w:type="dxa"/>
                </w:tcPr>
                <w:p w14:paraId="3C767B46"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Early Help Hub: North    </w:t>
                  </w:r>
                  <w:r>
                    <w:rPr>
                      <w:rFonts w:ascii="Century Gothic" w:eastAsia="Century Gothic" w:hAnsi="Century Gothic" w:cs="Century Gothic"/>
                      <w:sz w:val="16"/>
                      <w:szCs w:val="16"/>
                    </w:rPr>
                    <w:t>earlyhelpnorth@manchester.gov.uk</w:t>
                  </w:r>
                </w:p>
              </w:tc>
              <w:tc>
                <w:tcPr>
                  <w:tcW w:w="2475" w:type="dxa"/>
                </w:tcPr>
                <w:p w14:paraId="28640CF0"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0161 234 1973</w:t>
                  </w:r>
                </w:p>
              </w:tc>
            </w:tr>
            <w:tr w:rsidR="00550F83" w14:paraId="098E0FE0" w14:textId="77777777">
              <w:tc>
                <w:tcPr>
                  <w:tcW w:w="7170" w:type="dxa"/>
                </w:tcPr>
                <w:p w14:paraId="41F43A52" w14:textId="77777777" w:rsidR="00550F83" w:rsidRDefault="00B75CC8">
                  <w:pPr>
                    <w:pBdr>
                      <w:top w:val="nil"/>
                      <w:left w:val="nil"/>
                      <w:bottom w:val="nil"/>
                      <w:right w:val="nil"/>
                      <w:between w:val="nil"/>
                    </w:pBdr>
                    <w:tabs>
                      <w:tab w:val="center" w:pos="4513"/>
                      <w:tab w:val="right" w:pos="9026"/>
                    </w:tabs>
                    <w:spacing w:line="276" w:lineRule="auto"/>
                    <w:rPr>
                      <w:color w:val="000000"/>
                    </w:rPr>
                  </w:pPr>
                  <w:r>
                    <w:rPr>
                      <w:rFonts w:ascii="Century Gothic" w:eastAsia="Century Gothic" w:hAnsi="Century Gothic" w:cs="Century Gothic"/>
                      <w:color w:val="000000"/>
                      <w:sz w:val="22"/>
                      <w:szCs w:val="22"/>
                    </w:rPr>
                    <w:t>Social Care Advice &amp; Guidance Service</w:t>
                  </w:r>
                </w:p>
              </w:tc>
              <w:tc>
                <w:tcPr>
                  <w:tcW w:w="2475" w:type="dxa"/>
                </w:tcPr>
                <w:p w14:paraId="516E24FE"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0161 234 5001</w:t>
                  </w:r>
                </w:p>
              </w:tc>
            </w:tr>
            <w:tr w:rsidR="00550F83" w14:paraId="50071A39" w14:textId="77777777">
              <w:tc>
                <w:tcPr>
                  <w:tcW w:w="7170" w:type="dxa"/>
                </w:tcPr>
                <w:p w14:paraId="2A03B18F" w14:textId="77777777" w:rsidR="00550F83" w:rsidRDefault="00B75CC8">
                  <w:pPr>
                    <w:pBdr>
                      <w:top w:val="nil"/>
                      <w:left w:val="nil"/>
                      <w:bottom w:val="nil"/>
                      <w:right w:val="nil"/>
                      <w:between w:val="nil"/>
                    </w:pBdr>
                    <w:tabs>
                      <w:tab w:val="center" w:pos="4513"/>
                      <w:tab w:val="right" w:pos="9026"/>
                    </w:tabs>
                    <w:spacing w:line="276" w:lineRule="auto"/>
                    <w:rPr>
                      <w:color w:val="000000"/>
                    </w:rPr>
                  </w:pPr>
                  <w:r>
                    <w:rPr>
                      <w:rFonts w:ascii="Century Gothic" w:eastAsia="Century Gothic" w:hAnsi="Century Gothic" w:cs="Century Gothic"/>
                      <w:color w:val="000000"/>
                      <w:sz w:val="22"/>
                      <w:szCs w:val="22"/>
                    </w:rPr>
                    <w:t>Complex Safeguarding Hub Advice Line</w:t>
                  </w:r>
                </w:p>
              </w:tc>
              <w:tc>
                <w:tcPr>
                  <w:tcW w:w="2475" w:type="dxa"/>
                </w:tcPr>
                <w:p w14:paraId="6ABF82BA"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0161 226 4196</w:t>
                  </w:r>
                </w:p>
              </w:tc>
            </w:tr>
            <w:tr w:rsidR="00550F83" w14:paraId="0C6F4DB0" w14:textId="77777777">
              <w:tc>
                <w:tcPr>
                  <w:tcW w:w="7170" w:type="dxa"/>
                </w:tcPr>
                <w:p w14:paraId="3B85D1D3"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Manchester Virtual School     </w:t>
                  </w:r>
                  <w:r>
                    <w:rPr>
                      <w:rFonts w:ascii="Century Gothic" w:eastAsia="Century Gothic" w:hAnsi="Century Gothic" w:cs="Century Gothic"/>
                      <w:sz w:val="16"/>
                      <w:szCs w:val="16"/>
                    </w:rPr>
                    <w:t>Virtualschool.education@manchester.gov.uk</w:t>
                  </w:r>
                </w:p>
              </w:tc>
              <w:tc>
                <w:tcPr>
                  <w:tcW w:w="2475" w:type="dxa"/>
                </w:tcPr>
                <w:p w14:paraId="17CF72AE"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0161 234 4160</w:t>
                  </w:r>
                </w:p>
              </w:tc>
            </w:tr>
            <w:tr w:rsidR="00550F83" w14:paraId="4FCFED82" w14:textId="77777777">
              <w:tc>
                <w:tcPr>
                  <w:tcW w:w="7170" w:type="dxa"/>
                </w:tcPr>
                <w:p w14:paraId="25040F90"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School Attendance Team            </w:t>
                  </w:r>
                  <w:r>
                    <w:rPr>
                      <w:rFonts w:ascii="Century Gothic" w:eastAsia="Century Gothic" w:hAnsi="Century Gothic" w:cs="Century Gothic"/>
                      <w:color w:val="000000"/>
                      <w:sz w:val="16"/>
                      <w:szCs w:val="16"/>
                    </w:rPr>
                    <w:t>Schoolattendance@manchester.gov.uk</w:t>
                  </w:r>
                </w:p>
              </w:tc>
              <w:tc>
                <w:tcPr>
                  <w:tcW w:w="2475" w:type="dxa"/>
                </w:tcPr>
                <w:p w14:paraId="27D5CAC0"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0161 219 6986</w:t>
                  </w:r>
                </w:p>
              </w:tc>
            </w:tr>
            <w:tr w:rsidR="00550F83" w14:paraId="42446CBC" w14:textId="77777777">
              <w:tc>
                <w:tcPr>
                  <w:tcW w:w="9645" w:type="dxa"/>
                  <w:gridSpan w:val="2"/>
                </w:tcPr>
                <w:p w14:paraId="76D7722F"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MCC Safeguarding in Education Team - </w:t>
                  </w:r>
                  <w:r>
                    <w:rPr>
                      <w:rFonts w:ascii="Arial" w:eastAsia="Arial" w:hAnsi="Arial" w:cs="Arial"/>
                    </w:rPr>
                    <w:t xml:space="preserve"> </w:t>
                  </w:r>
                  <w:hyperlink r:id="rId11">
                    <w:r>
                      <w:rPr>
                        <w:rFonts w:ascii="Arial" w:eastAsia="Arial" w:hAnsi="Arial" w:cs="Arial"/>
                        <w:color w:val="0000FF"/>
                        <w:u w:val="single"/>
                      </w:rPr>
                      <w:t>safeguardingedu@manchester.gov.uk</w:t>
                    </w:r>
                  </w:hyperlink>
                </w:p>
              </w:tc>
            </w:tr>
            <w:tr w:rsidR="00550F83" w14:paraId="10F2B0C4" w14:textId="77777777">
              <w:tc>
                <w:tcPr>
                  <w:tcW w:w="7170" w:type="dxa"/>
                </w:tcPr>
                <w:p w14:paraId="560C4548"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National Society for the Prevention of Cruelty to Children </w:t>
                  </w:r>
                </w:p>
              </w:tc>
              <w:tc>
                <w:tcPr>
                  <w:tcW w:w="2475" w:type="dxa"/>
                </w:tcPr>
                <w:p w14:paraId="2FCAC4F5"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0808 800 5000</w:t>
                  </w:r>
                </w:p>
              </w:tc>
            </w:tr>
          </w:tbl>
          <w:p w14:paraId="497406CD" w14:textId="77777777" w:rsidR="00550F83" w:rsidRDefault="00550F83">
            <w:pPr>
              <w:pBdr>
                <w:top w:val="nil"/>
                <w:left w:val="nil"/>
                <w:bottom w:val="nil"/>
                <w:right w:val="nil"/>
                <w:between w:val="nil"/>
              </w:pBdr>
              <w:tabs>
                <w:tab w:val="center" w:pos="4513"/>
                <w:tab w:val="right" w:pos="9026"/>
              </w:tabs>
              <w:spacing w:line="276" w:lineRule="auto"/>
              <w:rPr>
                <w:rFonts w:ascii="Arial" w:eastAsia="Arial" w:hAnsi="Arial" w:cs="Arial"/>
                <w:color w:val="000000"/>
                <w:sz w:val="22"/>
                <w:szCs w:val="22"/>
              </w:rPr>
            </w:pPr>
          </w:p>
        </w:tc>
      </w:tr>
    </w:tbl>
    <w:p w14:paraId="3ED7DD7A" w14:textId="77777777" w:rsidR="00550F83" w:rsidRDefault="00550F83">
      <w:pPr>
        <w:pBdr>
          <w:top w:val="nil"/>
          <w:left w:val="nil"/>
          <w:bottom w:val="nil"/>
          <w:right w:val="nil"/>
          <w:between w:val="nil"/>
        </w:pBdr>
        <w:tabs>
          <w:tab w:val="center" w:pos="4513"/>
          <w:tab w:val="right" w:pos="9026"/>
        </w:tabs>
        <w:rPr>
          <w:rFonts w:ascii="Calibri" w:eastAsia="Calibri" w:hAnsi="Calibri" w:cs="Calibri"/>
          <w:color w:val="000000"/>
          <w:sz w:val="16"/>
          <w:szCs w:val="16"/>
        </w:rPr>
      </w:pPr>
    </w:p>
    <w:tbl>
      <w:tblPr>
        <w:tblStyle w:val="afff4"/>
        <w:tblW w:w="1008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80"/>
      </w:tblGrid>
      <w:tr w:rsidR="00550F83" w14:paraId="0875E4F5" w14:textId="77777777">
        <w:trPr>
          <w:trHeight w:val="2009"/>
        </w:trPr>
        <w:tc>
          <w:tcPr>
            <w:tcW w:w="10080" w:type="dxa"/>
          </w:tcPr>
          <w:p w14:paraId="7A587426" w14:textId="77777777" w:rsidR="00550F83" w:rsidRDefault="00B75CC8">
            <w:pPr>
              <w:pBdr>
                <w:top w:val="nil"/>
                <w:left w:val="nil"/>
                <w:bottom w:val="nil"/>
                <w:right w:val="nil"/>
                <w:between w:val="nil"/>
              </w:pBdr>
              <w:tabs>
                <w:tab w:val="center" w:pos="4513"/>
                <w:tab w:val="right" w:pos="9026"/>
                <w:tab w:val="center" w:pos="4320"/>
                <w:tab w:val="right" w:pos="8640"/>
              </w:tabs>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 xml:space="preserve">Managing Allegations Against Staff </w:t>
            </w:r>
          </w:p>
          <w:p w14:paraId="2E6CDD0D" w14:textId="77777777" w:rsidR="00550F83" w:rsidRDefault="00B75CC8">
            <w:pPr>
              <w:pBdr>
                <w:top w:val="nil"/>
                <w:left w:val="nil"/>
                <w:bottom w:val="nil"/>
                <w:right w:val="nil"/>
                <w:between w:val="nil"/>
              </w:pBdr>
              <w:tabs>
                <w:tab w:val="center" w:pos="4513"/>
                <w:tab w:val="right" w:pos="9026"/>
                <w:tab w:val="center" w:pos="4320"/>
                <w:tab w:val="right" w:pos="8640"/>
              </w:tabs>
              <w:spacing w:before="240"/>
              <w:rPr>
                <w:rFonts w:ascii="Century Gothic" w:eastAsia="Century Gothic" w:hAnsi="Century Gothic" w:cs="Century Gothic"/>
                <w:color w:val="000000"/>
              </w:rPr>
            </w:pPr>
            <w:r>
              <w:rPr>
                <w:rFonts w:ascii="Century Gothic" w:eastAsia="Century Gothic" w:hAnsi="Century Gothic" w:cs="Century Gothic"/>
                <w:color w:val="000000"/>
              </w:rPr>
              <w:t xml:space="preserve">Our procedure if there is an allegation that an adult has harmed a child, or that a child is a risk from a named adult is: </w:t>
            </w:r>
          </w:p>
          <w:p w14:paraId="21691052" w14:textId="77777777" w:rsidR="00550F83" w:rsidRDefault="00B75CC8">
            <w:pPr>
              <w:numPr>
                <w:ilvl w:val="0"/>
                <w:numId w:val="23"/>
              </w:numPr>
              <w:pBdr>
                <w:top w:val="nil"/>
                <w:left w:val="nil"/>
                <w:bottom w:val="nil"/>
                <w:right w:val="nil"/>
                <w:between w:val="nil"/>
              </w:pBdr>
              <w:tabs>
                <w:tab w:val="center" w:pos="4513"/>
                <w:tab w:val="right" w:pos="9026"/>
                <w:tab w:val="center" w:pos="4320"/>
                <w:tab w:val="right" w:pos="8640"/>
              </w:tabs>
              <w:spacing w:before="240"/>
              <w:rPr>
                <w:color w:val="000000"/>
              </w:rPr>
            </w:pPr>
            <w:r>
              <w:rPr>
                <w:rFonts w:ascii="Century Gothic" w:eastAsia="Century Gothic" w:hAnsi="Century Gothic" w:cs="Century Gothic"/>
                <w:color w:val="000000"/>
              </w:rPr>
              <w:t xml:space="preserve">All concerns of poor practice or possible child abuse by staff must be reported immediately to the Executive Headteacher or Head of School.  </w:t>
            </w:r>
          </w:p>
          <w:p w14:paraId="56A3D009" w14:textId="77777777" w:rsidR="00550F83" w:rsidRDefault="00B75CC8">
            <w:pPr>
              <w:numPr>
                <w:ilvl w:val="0"/>
                <w:numId w:val="23"/>
              </w:numPr>
              <w:pBdr>
                <w:top w:val="nil"/>
                <w:left w:val="nil"/>
                <w:bottom w:val="nil"/>
                <w:right w:val="nil"/>
                <w:between w:val="nil"/>
              </w:pBdr>
              <w:tabs>
                <w:tab w:val="center" w:pos="4513"/>
                <w:tab w:val="right" w:pos="9026"/>
                <w:tab w:val="center" w:pos="4320"/>
                <w:tab w:val="right" w:pos="8640"/>
              </w:tabs>
              <w:spacing w:before="240"/>
              <w:rPr>
                <w:color w:val="000000"/>
              </w:rPr>
            </w:pPr>
            <w:r>
              <w:rPr>
                <w:rFonts w:ascii="Century Gothic" w:eastAsia="Century Gothic" w:hAnsi="Century Gothic" w:cs="Century Gothic"/>
                <w:color w:val="000000"/>
              </w:rPr>
              <w:t xml:space="preserve">Complaints regarding the Executive Headteacher should be reported to the Chair of Governors, who may need to contact the Local Authority Designated Officer (LADO). All allegations against staff should be investigated in line with the School Disciplinary and Dismissal Policy. </w:t>
            </w:r>
          </w:p>
          <w:p w14:paraId="6570D697" w14:textId="77777777" w:rsidR="00550F83" w:rsidRDefault="00B75CC8">
            <w:pPr>
              <w:numPr>
                <w:ilvl w:val="0"/>
                <w:numId w:val="23"/>
              </w:numPr>
              <w:pBdr>
                <w:top w:val="nil"/>
                <w:left w:val="nil"/>
                <w:bottom w:val="nil"/>
                <w:right w:val="nil"/>
                <w:between w:val="nil"/>
              </w:pBdr>
              <w:tabs>
                <w:tab w:val="center" w:pos="4513"/>
                <w:tab w:val="right" w:pos="9026"/>
                <w:tab w:val="center" w:pos="4320"/>
                <w:tab w:val="right" w:pos="8640"/>
              </w:tabs>
              <w:spacing w:before="240"/>
              <w:rPr>
                <w:color w:val="000000"/>
              </w:rPr>
            </w:pPr>
            <w:r>
              <w:rPr>
                <w:rFonts w:ascii="Century Gothic" w:eastAsia="Century Gothic" w:hAnsi="Century Gothic" w:cs="Century Gothic"/>
                <w:color w:val="000000"/>
              </w:rPr>
              <w:t xml:space="preserve">When a concern is reported to the Head of School (or other relevant senior leadership team member) they should immediately contact the LADO who has a statutory duty to ensure all allegations about safeguarding are handled properly and expeditiously. The Head of School will also seek advice from the school’s HR provider. </w:t>
            </w:r>
          </w:p>
          <w:p w14:paraId="34E53938" w14:textId="77777777" w:rsidR="00550F83" w:rsidRDefault="00B75CC8">
            <w:pPr>
              <w:numPr>
                <w:ilvl w:val="0"/>
                <w:numId w:val="23"/>
              </w:numPr>
              <w:pBdr>
                <w:top w:val="nil"/>
                <w:left w:val="nil"/>
                <w:bottom w:val="nil"/>
                <w:right w:val="nil"/>
                <w:between w:val="nil"/>
              </w:pBdr>
              <w:tabs>
                <w:tab w:val="center" w:pos="4513"/>
                <w:tab w:val="right" w:pos="9026"/>
                <w:tab w:val="center" w:pos="4320"/>
                <w:tab w:val="right" w:pos="8640"/>
              </w:tabs>
              <w:spacing w:before="240"/>
              <w:rPr>
                <w:i/>
                <w:iCs/>
                <w:color w:val="000000"/>
                <w:sz w:val="22"/>
                <w:szCs w:val="22"/>
              </w:rPr>
            </w:pPr>
            <w:r>
              <w:rPr>
                <w:rFonts w:ascii="Century Gothic" w:eastAsia="Century Gothic" w:hAnsi="Century Gothic" w:cs="Century Gothic"/>
                <w:color w:val="000000"/>
              </w:rPr>
              <w:t xml:space="preserve">All low-level concerns should be reported to the Head of School (or the Executive Headteacher) in line with </w:t>
            </w:r>
            <w:r>
              <w:rPr>
                <w:rFonts w:ascii="Century Gothic" w:eastAsia="Century Gothic" w:hAnsi="Century Gothic" w:cs="Century Gothic"/>
              </w:rPr>
              <w:t>KCSIE 2026</w:t>
            </w:r>
            <w:r>
              <w:rPr>
                <w:rFonts w:ascii="Century Gothic" w:eastAsia="Century Gothic" w:hAnsi="Century Gothic" w:cs="Century Gothic"/>
                <w:color w:val="000000"/>
              </w:rPr>
              <w:t xml:space="preserve"> guidance. These will be dealt with in line with the Low Levels Concerns policy. If staff are unclear whether a low-level concern in fact meets the harm threshold, they will consult the LADO. </w:t>
            </w:r>
            <w:r>
              <w:rPr>
                <w:rFonts w:ascii="Century Gothic" w:eastAsia="Century Gothic" w:hAnsi="Century Gothic" w:cs="Century Gothic"/>
                <w:i/>
                <w:iCs/>
                <w:color w:val="000000"/>
                <w:sz w:val="22"/>
                <w:szCs w:val="22"/>
              </w:rPr>
              <w:t>(</w:t>
            </w:r>
            <w:r>
              <w:rPr>
                <w:rFonts w:ascii="Century Gothic" w:eastAsia="Century Gothic" w:hAnsi="Century Gothic" w:cs="Century Gothic"/>
                <w:i/>
                <w:iCs/>
                <w:sz w:val="22"/>
                <w:szCs w:val="22"/>
              </w:rPr>
              <w:t>KCSIE 2026</w:t>
            </w:r>
            <w:r>
              <w:rPr>
                <w:rFonts w:ascii="Century Gothic" w:eastAsia="Century Gothic" w:hAnsi="Century Gothic" w:cs="Century Gothic"/>
                <w:i/>
                <w:iCs/>
                <w:color w:val="000000"/>
                <w:sz w:val="22"/>
                <w:szCs w:val="22"/>
              </w:rPr>
              <w:t>.)</w:t>
            </w:r>
          </w:p>
          <w:p w14:paraId="58D0F56E" w14:textId="77777777" w:rsidR="00550F83" w:rsidRDefault="00550F83">
            <w:pPr>
              <w:pBdr>
                <w:top w:val="nil"/>
                <w:left w:val="nil"/>
                <w:bottom w:val="nil"/>
                <w:right w:val="nil"/>
                <w:between w:val="nil"/>
              </w:pBdr>
              <w:tabs>
                <w:tab w:val="center" w:pos="4513"/>
                <w:tab w:val="right" w:pos="9026"/>
                <w:tab w:val="center" w:pos="4320"/>
                <w:tab w:val="right" w:pos="8640"/>
              </w:tabs>
              <w:spacing w:before="240"/>
              <w:ind w:left="720"/>
              <w:rPr>
                <w:rFonts w:ascii="Century Gothic" w:eastAsia="Century Gothic" w:hAnsi="Century Gothic" w:cs="Century Gothic"/>
                <w:color w:val="000000"/>
              </w:rPr>
            </w:pPr>
          </w:p>
          <w:p w14:paraId="63645FDD" w14:textId="77777777" w:rsidR="00550F83" w:rsidRDefault="00B75CC8">
            <w:pPr>
              <w:pBdr>
                <w:top w:val="nil"/>
                <w:left w:val="nil"/>
                <w:bottom w:val="nil"/>
                <w:right w:val="nil"/>
                <w:between w:val="nil"/>
              </w:pBdr>
              <w:tabs>
                <w:tab w:val="center" w:pos="4513"/>
                <w:tab w:val="right" w:pos="9026"/>
                <w:tab w:val="center" w:pos="4320"/>
                <w:tab w:val="right" w:pos="8640"/>
              </w:tabs>
              <w:rPr>
                <w:rFonts w:ascii="Century Gothic" w:eastAsia="Century Gothic" w:hAnsi="Century Gothic" w:cs="Century Gothic"/>
                <w:color w:val="000000"/>
              </w:rPr>
            </w:pPr>
            <w:r>
              <w:rPr>
                <w:rFonts w:ascii="Century Gothic" w:eastAsia="Century Gothic" w:hAnsi="Century Gothic" w:cs="Century Gothic"/>
                <w:color w:val="000000"/>
              </w:rPr>
              <w:t>Allegations made against workers who are paid, unpaid, volunteer, agency, casual and self-employed should be reported to the MCC Designated Officer within 24 hours of the incident.</w:t>
            </w:r>
          </w:p>
          <w:p w14:paraId="1CBE9880" w14:textId="77777777" w:rsidR="00550F83" w:rsidRDefault="00550F83">
            <w:pPr>
              <w:pBdr>
                <w:top w:val="nil"/>
                <w:left w:val="nil"/>
                <w:bottom w:val="nil"/>
                <w:right w:val="nil"/>
                <w:between w:val="nil"/>
              </w:pBdr>
              <w:tabs>
                <w:tab w:val="center" w:pos="4513"/>
                <w:tab w:val="right" w:pos="9026"/>
                <w:tab w:val="center" w:pos="4320"/>
                <w:tab w:val="right" w:pos="8640"/>
              </w:tabs>
              <w:rPr>
                <w:rFonts w:ascii="Century Gothic" w:eastAsia="Century Gothic" w:hAnsi="Century Gothic" w:cs="Century Gothic"/>
                <w:color w:val="000000"/>
              </w:rPr>
            </w:pPr>
          </w:p>
          <w:p w14:paraId="56ED199A" w14:textId="77777777" w:rsidR="00550F83" w:rsidRDefault="00B75CC8">
            <w:pPr>
              <w:pBdr>
                <w:top w:val="nil"/>
                <w:left w:val="nil"/>
                <w:bottom w:val="nil"/>
                <w:right w:val="nil"/>
                <w:between w:val="nil"/>
              </w:pBdr>
              <w:tabs>
                <w:tab w:val="center" w:pos="4513"/>
                <w:tab w:val="right" w:pos="9026"/>
                <w:tab w:val="center" w:pos="4320"/>
                <w:tab w:val="right" w:pos="8640"/>
              </w:tabs>
              <w:jc w:val="center"/>
              <w:rPr>
                <w:rFonts w:ascii="Century Gothic" w:eastAsia="Century Gothic" w:hAnsi="Century Gothic" w:cs="Century Gothic"/>
                <w:color w:val="000000"/>
              </w:rPr>
            </w:pPr>
            <w:r>
              <w:rPr>
                <w:rFonts w:ascii="Century Gothic" w:eastAsia="Century Gothic" w:hAnsi="Century Gothic" w:cs="Century Gothic"/>
                <w:b/>
                <w:bCs/>
                <w:color w:val="000000"/>
              </w:rPr>
              <w:t>Manchester LADO</w:t>
            </w:r>
            <w:r>
              <w:rPr>
                <w:rFonts w:ascii="Century Gothic" w:eastAsia="Century Gothic" w:hAnsi="Century Gothic" w:cs="Century Gothic"/>
                <w:color w:val="000000"/>
              </w:rPr>
              <w:t>: 0161 234 1214</w:t>
            </w:r>
          </w:p>
          <w:p w14:paraId="60FBFE23" w14:textId="77777777" w:rsidR="00550F83" w:rsidRDefault="00550F83">
            <w:pPr>
              <w:pBdr>
                <w:top w:val="nil"/>
                <w:left w:val="nil"/>
                <w:bottom w:val="nil"/>
                <w:right w:val="nil"/>
                <w:between w:val="nil"/>
              </w:pBdr>
              <w:tabs>
                <w:tab w:val="center" w:pos="4513"/>
                <w:tab w:val="right" w:pos="9026"/>
                <w:tab w:val="center" w:pos="4320"/>
                <w:tab w:val="right" w:pos="8640"/>
              </w:tabs>
              <w:jc w:val="center"/>
              <w:rPr>
                <w:rFonts w:ascii="Century Gothic" w:eastAsia="Century Gothic" w:hAnsi="Century Gothic" w:cs="Century Gothic"/>
              </w:rPr>
            </w:pPr>
          </w:p>
          <w:p w14:paraId="3E5172B6" w14:textId="77777777" w:rsidR="00550F83" w:rsidRDefault="00B75CC8">
            <w:pPr>
              <w:pBdr>
                <w:top w:val="nil"/>
                <w:left w:val="nil"/>
                <w:bottom w:val="nil"/>
                <w:right w:val="nil"/>
                <w:between w:val="nil"/>
              </w:pBdr>
              <w:tabs>
                <w:tab w:val="center" w:pos="4513"/>
                <w:tab w:val="right" w:pos="9026"/>
                <w:tab w:val="center" w:pos="4320"/>
                <w:tab w:val="right" w:pos="8640"/>
              </w:tabs>
              <w:jc w:val="center"/>
              <w:rPr>
                <w:rFonts w:ascii="Century Gothic" w:eastAsia="Century Gothic" w:hAnsi="Century Gothic" w:cs="Century Gothic"/>
              </w:rPr>
            </w:pPr>
            <w:r>
              <w:rPr>
                <w:rFonts w:ascii="Century Gothic" w:eastAsia="Century Gothic" w:hAnsi="Century Gothic" w:cs="Century Gothic"/>
              </w:rPr>
              <w:t xml:space="preserve">*See 4.6 for our policy on </w:t>
            </w:r>
            <w:r>
              <w:rPr>
                <w:rFonts w:ascii="Century Gothic" w:eastAsia="Century Gothic" w:hAnsi="Century Gothic" w:cs="Century Gothic"/>
                <w:highlight w:val="white"/>
              </w:rPr>
              <w:t xml:space="preserve">safeguarding allegations that occurred when an individual or </w:t>
            </w:r>
            <w:proofErr w:type="spellStart"/>
            <w:r>
              <w:rPr>
                <w:rFonts w:ascii="Century Gothic" w:eastAsia="Century Gothic" w:hAnsi="Century Gothic" w:cs="Century Gothic"/>
                <w:highlight w:val="white"/>
              </w:rPr>
              <w:t>organisation</w:t>
            </w:r>
            <w:proofErr w:type="spellEnd"/>
            <w:r>
              <w:rPr>
                <w:rFonts w:ascii="Century Gothic" w:eastAsia="Century Gothic" w:hAnsi="Century Gothic" w:cs="Century Gothic"/>
                <w:highlight w:val="white"/>
              </w:rPr>
              <w:t xml:space="preserve"> was using our school premises for non-school activities for children*</w:t>
            </w:r>
          </w:p>
          <w:p w14:paraId="55AA7C78" w14:textId="77777777" w:rsidR="00550F83" w:rsidRDefault="00550F83">
            <w:pPr>
              <w:pBdr>
                <w:top w:val="nil"/>
                <w:left w:val="nil"/>
                <w:bottom w:val="nil"/>
                <w:right w:val="nil"/>
                <w:between w:val="nil"/>
              </w:pBdr>
              <w:tabs>
                <w:tab w:val="center" w:pos="4513"/>
                <w:tab w:val="right" w:pos="9026"/>
                <w:tab w:val="center" w:pos="4320"/>
                <w:tab w:val="right" w:pos="8640"/>
              </w:tabs>
              <w:jc w:val="center"/>
              <w:rPr>
                <w:color w:val="000000"/>
              </w:rPr>
            </w:pPr>
          </w:p>
        </w:tc>
      </w:tr>
    </w:tbl>
    <w:p w14:paraId="2DDD4AEB" w14:textId="77777777" w:rsidR="00550F83" w:rsidRDefault="00550F83">
      <w:pPr>
        <w:pBdr>
          <w:top w:val="nil"/>
          <w:left w:val="nil"/>
          <w:bottom w:val="nil"/>
          <w:right w:val="nil"/>
          <w:between w:val="nil"/>
        </w:pBdr>
        <w:tabs>
          <w:tab w:val="center" w:pos="4513"/>
          <w:tab w:val="right" w:pos="9026"/>
        </w:tabs>
        <w:rPr>
          <w:rFonts w:ascii="Calibri" w:eastAsia="Calibri" w:hAnsi="Calibri" w:cs="Calibri"/>
          <w:color w:val="000000"/>
        </w:rPr>
      </w:pPr>
    </w:p>
    <w:p w14:paraId="1D8FF0E4" w14:textId="77777777" w:rsidR="00550F83" w:rsidRDefault="00550F83">
      <w:pPr>
        <w:pBdr>
          <w:top w:val="nil"/>
          <w:left w:val="nil"/>
          <w:bottom w:val="nil"/>
          <w:right w:val="nil"/>
          <w:between w:val="nil"/>
        </w:pBdr>
        <w:tabs>
          <w:tab w:val="center" w:pos="4513"/>
          <w:tab w:val="right" w:pos="9026"/>
        </w:tabs>
        <w:rPr>
          <w:rFonts w:ascii="Arial" w:eastAsia="Arial" w:hAnsi="Arial" w:cs="Arial"/>
          <w:color w:val="000000"/>
        </w:rPr>
      </w:pPr>
    </w:p>
    <w:tbl>
      <w:tblPr>
        <w:tblStyle w:val="afff5"/>
        <w:tblW w:w="1009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95"/>
      </w:tblGrid>
      <w:tr w:rsidR="00550F83" w14:paraId="123AB634" w14:textId="77777777">
        <w:trPr>
          <w:trHeight w:val="1935"/>
        </w:trPr>
        <w:tc>
          <w:tcPr>
            <w:tcW w:w="10095" w:type="dxa"/>
          </w:tcPr>
          <w:p w14:paraId="3619144D"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lastRenderedPageBreak/>
              <w:t>Safeguarding Whistleblowing Procedure</w:t>
            </w:r>
          </w:p>
          <w:p w14:paraId="7B2C8DA9"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Our procedure for whistleblowing if there is an urgent concern about child welfare or safeguarding that cannot be dealt with through our usual systems is:</w:t>
            </w:r>
          </w:p>
          <w:p w14:paraId="7743755E"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 Employees should raise their concerns with their immediate line manager if possible. However, the most appropriate person to contact to report a concern will depend on the seriousness and sensitivity of the issues involved and who is suspected of the malpractice.  </w:t>
            </w:r>
          </w:p>
          <w:p w14:paraId="71FA836B"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 In the event that the Head of School is the subject of the concerns, then the Executive Headteacher should be notified. </w:t>
            </w:r>
          </w:p>
          <w:p w14:paraId="32908BD8"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In the event both the Head of School and the Executive Headteacher are the subject of the concerns the complaint must be made in writing to the Local Authority Designated Officer and the Chair of Governors must be informed.</w:t>
            </w:r>
          </w:p>
          <w:p w14:paraId="6E51AD91" w14:textId="77777777" w:rsidR="00550F83" w:rsidRDefault="00550F8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p>
          <w:tbl>
            <w:tblPr>
              <w:tblStyle w:val="afff6"/>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5"/>
              <w:gridCol w:w="5310"/>
            </w:tblGrid>
            <w:tr w:rsidR="00550F83" w14:paraId="1782071E" w14:textId="77777777">
              <w:tc>
                <w:tcPr>
                  <w:tcW w:w="9705" w:type="dxa"/>
                  <w:gridSpan w:val="2"/>
                  <w:shd w:val="clear" w:color="auto" w:fill="BDD7EE"/>
                </w:tcPr>
                <w:p w14:paraId="4E7C742F" w14:textId="77777777" w:rsidR="00550F83" w:rsidRDefault="00B75CC8">
                  <w:pPr>
                    <w:pBdr>
                      <w:top w:val="nil"/>
                      <w:left w:val="nil"/>
                      <w:bottom w:val="nil"/>
                      <w:right w:val="nil"/>
                      <w:between w:val="nil"/>
                    </w:pBdr>
                    <w:tabs>
                      <w:tab w:val="center" w:pos="4513"/>
                      <w:tab w:val="right" w:pos="9026"/>
                    </w:tabs>
                    <w:jc w:val="center"/>
                    <w:rPr>
                      <w:rFonts w:ascii="Century Gothic" w:eastAsia="Century Gothic" w:hAnsi="Century Gothic" w:cs="Century Gothic"/>
                      <w:b/>
                      <w:bCs/>
                      <w:color w:val="000000"/>
                    </w:rPr>
                  </w:pPr>
                  <w:bookmarkStart w:id="1" w:name="_heading=h.3znysh7" w:colFirst="0" w:colLast="0"/>
                  <w:bookmarkEnd w:id="1"/>
                  <w:r>
                    <w:rPr>
                      <w:rFonts w:ascii="Century Gothic" w:eastAsia="Century Gothic" w:hAnsi="Century Gothic" w:cs="Century Gothic"/>
                      <w:b/>
                      <w:bCs/>
                      <w:color w:val="000000"/>
                    </w:rPr>
                    <w:t>Contact information</w:t>
                  </w:r>
                </w:p>
              </w:tc>
            </w:tr>
            <w:tr w:rsidR="00550F83" w14:paraId="06426AC1" w14:textId="77777777">
              <w:tc>
                <w:tcPr>
                  <w:tcW w:w="4395" w:type="dxa"/>
                </w:tcPr>
                <w:p w14:paraId="7257CDC8"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Manchester LADO</w:t>
                  </w:r>
                </w:p>
              </w:tc>
              <w:tc>
                <w:tcPr>
                  <w:tcW w:w="5310" w:type="dxa"/>
                </w:tcPr>
                <w:p w14:paraId="2D7E613A"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0161 234 1214</w:t>
                  </w:r>
                </w:p>
                <w:p w14:paraId="6464B361" w14:textId="77777777" w:rsidR="00550F83" w:rsidRDefault="0061691F">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0"/>
                      <w:szCs w:val="20"/>
                    </w:rPr>
                  </w:pPr>
                  <w:hyperlink r:id="rId12">
                    <w:r w:rsidR="00B75CC8">
                      <w:rPr>
                        <w:rFonts w:ascii="Century Gothic" w:eastAsia="Century Gothic" w:hAnsi="Century Gothic" w:cs="Century Gothic"/>
                        <w:color w:val="0000FF"/>
                        <w:sz w:val="20"/>
                        <w:szCs w:val="20"/>
                        <w:u w:val="single"/>
                      </w:rPr>
                      <w:t>LADO@manchester.gov.uk</w:t>
                    </w:r>
                  </w:hyperlink>
                </w:p>
              </w:tc>
            </w:tr>
            <w:tr w:rsidR="00550F83" w14:paraId="5483BFD1" w14:textId="77777777">
              <w:tc>
                <w:tcPr>
                  <w:tcW w:w="4395" w:type="dxa"/>
                </w:tcPr>
                <w:p w14:paraId="3D0631C6"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Chair of Governors: Chris Beard</w:t>
                  </w:r>
                </w:p>
              </w:tc>
              <w:tc>
                <w:tcPr>
                  <w:tcW w:w="5310" w:type="dxa"/>
                </w:tcPr>
                <w:p w14:paraId="31B05398" w14:textId="77777777" w:rsidR="00550F83" w:rsidRDefault="0061691F">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0"/>
                      <w:szCs w:val="20"/>
                    </w:rPr>
                  </w:pPr>
                  <w:hyperlink r:id="rId13">
                    <w:r w:rsidR="00B75CC8">
                      <w:rPr>
                        <w:rFonts w:ascii="Century Gothic" w:eastAsia="Century Gothic" w:hAnsi="Century Gothic" w:cs="Century Gothic"/>
                        <w:color w:val="0000FF"/>
                        <w:u w:val="single"/>
                      </w:rPr>
                      <w:t>c.beard@lggs.lancqualitys.sch.uk</w:t>
                    </w:r>
                  </w:hyperlink>
                </w:p>
              </w:tc>
            </w:tr>
            <w:tr w:rsidR="00550F83" w14:paraId="3DAC215B" w14:textId="77777777">
              <w:tc>
                <w:tcPr>
                  <w:tcW w:w="4395" w:type="dxa"/>
                </w:tcPr>
                <w:p w14:paraId="5D628758"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NSPCC Whistleblowing Helpline</w:t>
                  </w:r>
                </w:p>
              </w:tc>
              <w:tc>
                <w:tcPr>
                  <w:tcW w:w="5310" w:type="dxa"/>
                </w:tcPr>
                <w:p w14:paraId="27EF33AE"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0800 028 0285</w:t>
                  </w:r>
                </w:p>
                <w:p w14:paraId="1E9E6597" w14:textId="77777777" w:rsidR="00550F83" w:rsidRDefault="00B75CC8">
                  <w:pPr>
                    <w:pBdr>
                      <w:top w:val="nil"/>
                      <w:left w:val="nil"/>
                      <w:bottom w:val="nil"/>
                      <w:right w:val="nil"/>
                      <w:between w:val="nil"/>
                    </w:pBdr>
                    <w:tabs>
                      <w:tab w:val="center" w:pos="4513"/>
                      <w:tab w:val="right" w:pos="9026"/>
                    </w:tabs>
                    <w:spacing w:line="276"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help@nspcc.org.uk</w:t>
                  </w:r>
                </w:p>
              </w:tc>
            </w:tr>
          </w:tbl>
          <w:p w14:paraId="0F886F30" w14:textId="77777777" w:rsidR="00550F83" w:rsidRDefault="00550F83">
            <w:pPr>
              <w:pBdr>
                <w:top w:val="nil"/>
                <w:left w:val="nil"/>
                <w:bottom w:val="nil"/>
                <w:right w:val="nil"/>
                <w:between w:val="nil"/>
              </w:pBdr>
              <w:tabs>
                <w:tab w:val="center" w:pos="4513"/>
                <w:tab w:val="right" w:pos="9026"/>
              </w:tabs>
              <w:rPr>
                <w:rFonts w:ascii="Arial" w:eastAsia="Arial" w:hAnsi="Arial" w:cs="Arial"/>
                <w:color w:val="000000"/>
              </w:rPr>
            </w:pPr>
          </w:p>
          <w:p w14:paraId="001E30B9" w14:textId="77777777" w:rsidR="00550F83" w:rsidRDefault="00B75CC8">
            <w:pPr>
              <w:pBdr>
                <w:top w:val="nil"/>
                <w:left w:val="nil"/>
                <w:bottom w:val="nil"/>
                <w:right w:val="nil"/>
                <w:between w:val="nil"/>
              </w:pBdr>
              <w:tabs>
                <w:tab w:val="center" w:pos="4513"/>
                <w:tab w:val="right" w:pos="9026"/>
              </w:tabs>
              <w:jc w:val="center"/>
              <w:rPr>
                <w:rFonts w:ascii="Arial" w:eastAsia="Arial" w:hAnsi="Arial" w:cs="Arial"/>
                <w:i/>
                <w:iCs/>
                <w:color w:val="000000"/>
                <w:sz w:val="20"/>
                <w:szCs w:val="20"/>
              </w:rPr>
            </w:pPr>
            <w:r>
              <w:rPr>
                <w:rFonts w:ascii="Arial" w:eastAsia="Arial" w:hAnsi="Arial" w:cs="Arial"/>
                <w:i/>
                <w:iCs/>
                <w:color w:val="000000"/>
                <w:sz w:val="20"/>
                <w:szCs w:val="20"/>
              </w:rPr>
              <w:t>Additional information can be found within our Whistleblowing Policy.</w:t>
            </w:r>
          </w:p>
          <w:p w14:paraId="213FEA19" w14:textId="77777777" w:rsidR="00550F83" w:rsidRDefault="00550F83">
            <w:pPr>
              <w:pBdr>
                <w:top w:val="nil"/>
                <w:left w:val="nil"/>
                <w:bottom w:val="nil"/>
                <w:right w:val="nil"/>
                <w:between w:val="nil"/>
              </w:pBdr>
              <w:tabs>
                <w:tab w:val="center" w:pos="4513"/>
                <w:tab w:val="right" w:pos="9026"/>
              </w:tabs>
              <w:jc w:val="center"/>
              <w:rPr>
                <w:rFonts w:ascii="Arial" w:eastAsia="Arial" w:hAnsi="Arial" w:cs="Arial"/>
                <w:i/>
                <w:iCs/>
                <w:color w:val="000000"/>
                <w:sz w:val="20"/>
                <w:szCs w:val="20"/>
              </w:rPr>
            </w:pPr>
          </w:p>
          <w:p w14:paraId="2C04801A"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Our procedure for investigating and dealing with any complaints or concerns about our safeguarding practice that are brought to our attention is detailed in our Complaints Policy.  </w:t>
            </w:r>
          </w:p>
          <w:p w14:paraId="43B31E17" w14:textId="77777777" w:rsidR="00550F83" w:rsidRDefault="00550F83">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p>
          <w:p w14:paraId="49963E7C" w14:textId="77777777" w:rsidR="00550F83" w:rsidRDefault="00B75CC8">
            <w:pPr>
              <w:pBdr>
                <w:top w:val="nil"/>
                <w:left w:val="nil"/>
                <w:bottom w:val="nil"/>
                <w:right w:val="nil"/>
                <w:between w:val="nil"/>
              </w:pBdr>
              <w:tabs>
                <w:tab w:val="center" w:pos="4513"/>
                <w:tab w:val="right" w:pos="9026"/>
              </w:tabs>
              <w:rPr>
                <w:rFonts w:ascii="Century Gothic" w:eastAsia="Century Gothic" w:hAnsi="Century Gothic" w:cs="Century Gothic"/>
                <w:color w:val="000000"/>
              </w:rPr>
            </w:pPr>
            <w:r>
              <w:rPr>
                <w:rFonts w:ascii="Century Gothic" w:eastAsia="Century Gothic" w:hAnsi="Century Gothic" w:cs="Century Gothic"/>
                <w:color w:val="000000"/>
              </w:rPr>
              <w:t xml:space="preserve">Additionally, we will co-operate with officers from the Education Department if they are aware of concerns which have been raised with Ofsted, the Regional Commissioner or the DfE.  </w:t>
            </w:r>
          </w:p>
          <w:p w14:paraId="23E7E4A1" w14:textId="77777777" w:rsidR="00550F83" w:rsidRDefault="00550F83">
            <w:pPr>
              <w:pBdr>
                <w:top w:val="nil"/>
                <w:left w:val="nil"/>
                <w:bottom w:val="nil"/>
                <w:right w:val="nil"/>
                <w:between w:val="nil"/>
              </w:pBdr>
              <w:tabs>
                <w:tab w:val="center" w:pos="4513"/>
                <w:tab w:val="right" w:pos="9026"/>
              </w:tabs>
              <w:rPr>
                <w:rFonts w:ascii="Arial" w:eastAsia="Arial" w:hAnsi="Arial" w:cs="Arial"/>
                <w:color w:val="000000"/>
              </w:rPr>
            </w:pPr>
          </w:p>
        </w:tc>
      </w:tr>
    </w:tbl>
    <w:p w14:paraId="716CA7D4"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706F6008"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7BC40206"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298E8868"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5C13CABB"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7E5556AD"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2AEB1685"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17CBC6E8"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7F9A7CE8" w14:textId="77777777" w:rsidR="00550F83" w:rsidRDefault="00550F83">
      <w:pPr>
        <w:pBdr>
          <w:top w:val="nil"/>
          <w:left w:val="nil"/>
          <w:bottom w:val="nil"/>
          <w:right w:val="nil"/>
          <w:between w:val="nil"/>
        </w:pBdr>
        <w:rPr>
          <w:rFonts w:ascii="Arial" w:eastAsia="Arial" w:hAnsi="Arial" w:cs="Arial"/>
          <w:b/>
          <w:bCs/>
          <w:color w:val="000000"/>
          <w:sz w:val="32"/>
          <w:szCs w:val="32"/>
        </w:rPr>
      </w:pPr>
    </w:p>
    <w:p w14:paraId="64B6CD2F" w14:textId="77777777" w:rsidR="00550F83" w:rsidRDefault="00550F83">
      <w:pPr>
        <w:pBdr>
          <w:top w:val="nil"/>
          <w:left w:val="nil"/>
          <w:bottom w:val="nil"/>
          <w:right w:val="nil"/>
          <w:between w:val="nil"/>
        </w:pBdr>
        <w:rPr>
          <w:rFonts w:ascii="Arial" w:eastAsia="Arial" w:hAnsi="Arial" w:cs="Arial"/>
          <w:b/>
          <w:bCs/>
          <w:sz w:val="32"/>
          <w:szCs w:val="32"/>
        </w:rPr>
      </w:pPr>
    </w:p>
    <w:p w14:paraId="53EA7C7C" w14:textId="77777777" w:rsidR="00550F83" w:rsidRDefault="00550F83">
      <w:pPr>
        <w:pBdr>
          <w:top w:val="nil"/>
          <w:left w:val="nil"/>
          <w:bottom w:val="nil"/>
          <w:right w:val="nil"/>
          <w:between w:val="nil"/>
        </w:pBdr>
        <w:rPr>
          <w:rFonts w:ascii="Arial" w:eastAsia="Arial" w:hAnsi="Arial" w:cs="Arial"/>
          <w:b/>
          <w:bCs/>
          <w:sz w:val="32"/>
          <w:szCs w:val="32"/>
        </w:rPr>
      </w:pPr>
    </w:p>
    <w:p w14:paraId="65B676EA" w14:textId="77777777" w:rsidR="00550F83" w:rsidRDefault="00550F83">
      <w:pPr>
        <w:pBdr>
          <w:top w:val="nil"/>
          <w:left w:val="nil"/>
          <w:bottom w:val="nil"/>
          <w:right w:val="nil"/>
          <w:between w:val="nil"/>
        </w:pBdr>
        <w:rPr>
          <w:rFonts w:ascii="Arial" w:eastAsia="Arial" w:hAnsi="Arial" w:cs="Arial"/>
          <w:b/>
          <w:bCs/>
          <w:sz w:val="32"/>
          <w:szCs w:val="32"/>
        </w:rPr>
      </w:pPr>
    </w:p>
    <w:p w14:paraId="23FCCEFE" w14:textId="77777777" w:rsidR="00550F83" w:rsidRDefault="00550F83">
      <w:pPr>
        <w:pBdr>
          <w:top w:val="nil"/>
          <w:left w:val="nil"/>
          <w:bottom w:val="nil"/>
          <w:right w:val="nil"/>
          <w:between w:val="nil"/>
        </w:pBdr>
        <w:rPr>
          <w:rFonts w:ascii="Arial" w:eastAsia="Arial" w:hAnsi="Arial" w:cs="Arial"/>
          <w:b/>
          <w:bCs/>
          <w:sz w:val="32"/>
          <w:szCs w:val="32"/>
        </w:rPr>
      </w:pPr>
    </w:p>
    <w:p w14:paraId="349DB3E6" w14:textId="77777777" w:rsidR="00550F83" w:rsidRDefault="00550F83">
      <w:pPr>
        <w:pBdr>
          <w:top w:val="nil"/>
          <w:left w:val="nil"/>
          <w:bottom w:val="nil"/>
          <w:right w:val="nil"/>
          <w:between w:val="nil"/>
        </w:pBdr>
        <w:rPr>
          <w:rFonts w:ascii="Arial" w:eastAsia="Arial" w:hAnsi="Arial" w:cs="Arial"/>
          <w:b/>
          <w:bCs/>
          <w:sz w:val="32"/>
          <w:szCs w:val="32"/>
        </w:rPr>
      </w:pPr>
    </w:p>
    <w:p w14:paraId="210B5F4A" w14:textId="77777777" w:rsidR="00550F83" w:rsidRDefault="00550F83">
      <w:pPr>
        <w:pBdr>
          <w:top w:val="nil"/>
          <w:left w:val="nil"/>
          <w:bottom w:val="nil"/>
          <w:right w:val="nil"/>
          <w:between w:val="nil"/>
        </w:pBdr>
        <w:rPr>
          <w:rFonts w:ascii="Arial" w:eastAsia="Arial" w:hAnsi="Arial" w:cs="Arial"/>
          <w:b/>
          <w:bCs/>
          <w:sz w:val="32"/>
          <w:szCs w:val="32"/>
        </w:rPr>
      </w:pPr>
    </w:p>
    <w:p w14:paraId="4C536077" w14:textId="77777777" w:rsidR="00550F83" w:rsidRDefault="00B75CC8">
      <w:pPr>
        <w:pBdr>
          <w:top w:val="nil"/>
          <w:left w:val="nil"/>
          <w:bottom w:val="nil"/>
          <w:right w:val="nil"/>
          <w:between w:val="nil"/>
        </w:pBdr>
        <w:spacing w:line="360" w:lineRule="auto"/>
        <w:rPr>
          <w:rFonts w:ascii="Century Gothic" w:eastAsia="Century Gothic" w:hAnsi="Century Gothic" w:cs="Century Gothic"/>
          <w:b/>
          <w:bCs/>
          <w:color w:val="000000"/>
          <w:sz w:val="32"/>
          <w:szCs w:val="32"/>
        </w:rPr>
      </w:pPr>
      <w:bookmarkStart w:id="2" w:name="_heading=h.axfrqqfenr14" w:colFirst="0" w:colLast="0"/>
      <w:bookmarkEnd w:id="2"/>
      <w:r>
        <w:rPr>
          <w:rFonts w:ascii="Century Gothic" w:eastAsia="Century Gothic" w:hAnsi="Century Gothic" w:cs="Century Gothic"/>
          <w:b/>
          <w:bCs/>
          <w:sz w:val="32"/>
          <w:szCs w:val="32"/>
        </w:rPr>
        <w:t>C</w:t>
      </w:r>
      <w:r>
        <w:rPr>
          <w:rFonts w:ascii="Century Gothic" w:eastAsia="Century Gothic" w:hAnsi="Century Gothic" w:cs="Century Gothic"/>
          <w:b/>
          <w:bCs/>
          <w:color w:val="000000"/>
          <w:sz w:val="32"/>
          <w:szCs w:val="32"/>
        </w:rPr>
        <w:t>ONTENT</w:t>
      </w:r>
      <w:r>
        <w:rPr>
          <w:rFonts w:ascii="Century Gothic" w:eastAsia="Century Gothic" w:hAnsi="Century Gothic" w:cs="Century Gothic"/>
          <w:b/>
          <w:bCs/>
          <w:sz w:val="32"/>
          <w:szCs w:val="32"/>
        </w:rPr>
        <w:t>S</w:t>
      </w:r>
    </w:p>
    <w:p w14:paraId="35A8931E"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1.</w:t>
      </w:r>
      <w:r>
        <w:rPr>
          <w:rFonts w:ascii="Century Gothic" w:eastAsia="Century Gothic" w:hAnsi="Century Gothic" w:cs="Century Gothic"/>
          <w:b/>
          <w:bCs/>
          <w:color w:val="000000"/>
          <w:sz w:val="28"/>
          <w:szCs w:val="28"/>
        </w:rPr>
        <w:tab/>
        <w:t>Introduction</w:t>
      </w:r>
    </w:p>
    <w:p w14:paraId="1F20B03B"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 xml:space="preserve">2.  </w:t>
      </w:r>
      <w:r>
        <w:rPr>
          <w:rFonts w:ascii="Century Gothic" w:eastAsia="Century Gothic" w:hAnsi="Century Gothic" w:cs="Century Gothic"/>
          <w:b/>
          <w:bCs/>
          <w:color w:val="000000"/>
          <w:sz w:val="28"/>
          <w:szCs w:val="28"/>
        </w:rPr>
        <w:tab/>
        <w:t>Roles &amp; Responsibilities</w:t>
      </w:r>
    </w:p>
    <w:p w14:paraId="4415821A"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 xml:space="preserve">3.  </w:t>
      </w:r>
      <w:r>
        <w:rPr>
          <w:rFonts w:ascii="Century Gothic" w:eastAsia="Century Gothic" w:hAnsi="Century Gothic" w:cs="Century Gothic"/>
          <w:b/>
          <w:bCs/>
          <w:color w:val="000000"/>
          <w:sz w:val="28"/>
          <w:szCs w:val="28"/>
        </w:rPr>
        <w:tab/>
        <w:t>Training &amp; Awareness Raising</w:t>
      </w:r>
    </w:p>
    <w:p w14:paraId="082D01E8"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 xml:space="preserve">4. </w:t>
      </w:r>
      <w:r>
        <w:rPr>
          <w:rFonts w:ascii="Century Gothic" w:eastAsia="Century Gothic" w:hAnsi="Century Gothic" w:cs="Century Gothic"/>
          <w:b/>
          <w:bCs/>
          <w:color w:val="000000"/>
          <w:sz w:val="28"/>
          <w:szCs w:val="28"/>
        </w:rPr>
        <w:tab/>
        <w:t>Safeguarding &amp; Child Protection Procedures</w:t>
      </w:r>
    </w:p>
    <w:p w14:paraId="41AEC852"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5.</w:t>
      </w:r>
      <w:r>
        <w:rPr>
          <w:rFonts w:ascii="Century Gothic" w:eastAsia="Century Gothic" w:hAnsi="Century Gothic" w:cs="Century Gothic"/>
          <w:b/>
          <w:bCs/>
          <w:color w:val="000000"/>
          <w:sz w:val="28"/>
          <w:szCs w:val="28"/>
        </w:rPr>
        <w:tab/>
        <w:t>Community-Based Early Help</w:t>
      </w:r>
    </w:p>
    <w:p w14:paraId="6947BD9D"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 xml:space="preserve">6. </w:t>
      </w:r>
      <w:r>
        <w:rPr>
          <w:rFonts w:ascii="Century Gothic" w:eastAsia="Century Gothic" w:hAnsi="Century Gothic" w:cs="Century Gothic"/>
          <w:b/>
          <w:bCs/>
          <w:color w:val="000000"/>
          <w:sz w:val="28"/>
          <w:szCs w:val="28"/>
        </w:rPr>
        <w:tab/>
        <w:t>Child-on-Child Abuse</w:t>
      </w:r>
    </w:p>
    <w:p w14:paraId="00422959"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7.</w:t>
      </w:r>
      <w:r>
        <w:rPr>
          <w:rFonts w:ascii="Century Gothic" w:eastAsia="Century Gothic" w:hAnsi="Century Gothic" w:cs="Century Gothic"/>
          <w:b/>
          <w:bCs/>
          <w:color w:val="000000"/>
          <w:sz w:val="28"/>
          <w:szCs w:val="28"/>
        </w:rPr>
        <w:tab/>
        <w:t>Digital Safeguarding</w:t>
      </w:r>
    </w:p>
    <w:p w14:paraId="0538F1BC"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8.</w:t>
      </w:r>
      <w:r>
        <w:rPr>
          <w:rFonts w:ascii="Century Gothic" w:eastAsia="Century Gothic" w:hAnsi="Century Gothic" w:cs="Century Gothic"/>
          <w:b/>
          <w:bCs/>
          <w:color w:val="000000"/>
          <w:sz w:val="28"/>
          <w:szCs w:val="28"/>
        </w:rPr>
        <w:tab/>
        <w:t>The Curriculum</w:t>
      </w:r>
    </w:p>
    <w:p w14:paraId="749E67D3"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9.</w:t>
      </w:r>
      <w:r>
        <w:rPr>
          <w:rFonts w:ascii="Century Gothic" w:eastAsia="Century Gothic" w:hAnsi="Century Gothic" w:cs="Century Gothic"/>
          <w:b/>
          <w:bCs/>
          <w:color w:val="000000"/>
          <w:sz w:val="28"/>
          <w:szCs w:val="28"/>
        </w:rPr>
        <w:tab/>
        <w:t>Safer Recruitment</w:t>
      </w:r>
    </w:p>
    <w:p w14:paraId="7C021082"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10.</w:t>
      </w:r>
      <w:r>
        <w:rPr>
          <w:rFonts w:ascii="Century Gothic" w:eastAsia="Century Gothic" w:hAnsi="Century Gothic" w:cs="Century Gothic"/>
          <w:b/>
          <w:bCs/>
          <w:color w:val="000000"/>
          <w:sz w:val="28"/>
          <w:szCs w:val="28"/>
        </w:rPr>
        <w:tab/>
        <w:t>Managing Allegations Against Adults</w:t>
      </w:r>
    </w:p>
    <w:p w14:paraId="764032D9"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11.</w:t>
      </w:r>
      <w:r>
        <w:rPr>
          <w:rFonts w:ascii="Century Gothic" w:eastAsia="Century Gothic" w:hAnsi="Century Gothic" w:cs="Century Gothic"/>
          <w:b/>
          <w:bCs/>
          <w:color w:val="000000"/>
          <w:sz w:val="28"/>
          <w:szCs w:val="28"/>
        </w:rPr>
        <w:tab/>
        <w:t>Safety on &amp; off site</w:t>
      </w:r>
    </w:p>
    <w:p w14:paraId="17EBB721" w14:textId="77777777" w:rsidR="00550F83" w:rsidRDefault="00B75CC8">
      <w:pPr>
        <w:pBdr>
          <w:top w:val="nil"/>
          <w:left w:val="nil"/>
          <w:bottom w:val="nil"/>
          <w:right w:val="nil"/>
          <w:between w:val="nil"/>
        </w:pBdr>
        <w:spacing w:line="276" w:lineRule="auto"/>
        <w:rPr>
          <w:rFonts w:ascii="Century Gothic" w:eastAsia="Century Gothic" w:hAnsi="Century Gothic" w:cs="Century Gothic"/>
          <w:color w:val="00B050"/>
          <w:sz w:val="28"/>
          <w:szCs w:val="28"/>
          <w:highlight w:val="yellow"/>
        </w:rPr>
      </w:pPr>
      <w:r>
        <w:rPr>
          <w:rFonts w:ascii="Century Gothic" w:eastAsia="Century Gothic" w:hAnsi="Century Gothic" w:cs="Century Gothic"/>
          <w:b/>
          <w:bCs/>
          <w:color w:val="000000"/>
          <w:sz w:val="28"/>
          <w:szCs w:val="28"/>
        </w:rPr>
        <w:t xml:space="preserve">12. </w:t>
      </w:r>
      <w:r>
        <w:rPr>
          <w:rFonts w:ascii="Century Gothic" w:eastAsia="Century Gothic" w:hAnsi="Century Gothic" w:cs="Century Gothic"/>
          <w:b/>
          <w:bCs/>
          <w:color w:val="000000"/>
          <w:sz w:val="28"/>
          <w:szCs w:val="28"/>
        </w:rPr>
        <w:tab/>
        <w:t xml:space="preserve">Monitoring and Quality Assurance </w:t>
      </w:r>
    </w:p>
    <w:p w14:paraId="48DD300D" w14:textId="77777777" w:rsidR="00550F83" w:rsidRDefault="00550F83">
      <w:pPr>
        <w:pBdr>
          <w:top w:val="nil"/>
          <w:left w:val="nil"/>
          <w:bottom w:val="nil"/>
          <w:right w:val="nil"/>
          <w:between w:val="nil"/>
        </w:pBdr>
        <w:spacing w:line="264" w:lineRule="auto"/>
        <w:rPr>
          <w:rFonts w:ascii="Arial" w:eastAsia="Arial" w:hAnsi="Arial" w:cs="Arial"/>
          <w:color w:val="00B050"/>
          <w:sz w:val="32"/>
          <w:szCs w:val="32"/>
          <w:highlight w:val="yellow"/>
        </w:rPr>
      </w:pPr>
    </w:p>
    <w:p w14:paraId="68892C00" w14:textId="77777777" w:rsidR="00550F83" w:rsidRDefault="00550F83">
      <w:pPr>
        <w:pBdr>
          <w:top w:val="nil"/>
          <w:left w:val="nil"/>
          <w:bottom w:val="nil"/>
          <w:right w:val="nil"/>
          <w:between w:val="nil"/>
        </w:pBdr>
        <w:spacing w:line="264" w:lineRule="auto"/>
        <w:rPr>
          <w:rFonts w:ascii="Arial" w:eastAsia="Arial" w:hAnsi="Arial" w:cs="Arial"/>
          <w:color w:val="00B050"/>
          <w:sz w:val="32"/>
          <w:szCs w:val="32"/>
          <w:highlight w:val="yellow"/>
        </w:rPr>
      </w:pPr>
    </w:p>
    <w:p w14:paraId="7169EE90" w14:textId="77777777" w:rsidR="00550F83" w:rsidRDefault="00B75CC8">
      <w:pPr>
        <w:pBdr>
          <w:top w:val="nil"/>
          <w:left w:val="nil"/>
          <w:bottom w:val="nil"/>
          <w:right w:val="nil"/>
          <w:between w:val="nil"/>
        </w:pBdr>
        <w:spacing w:line="264" w:lineRule="auto"/>
        <w:rPr>
          <w:rFonts w:ascii="Century Gothic" w:eastAsia="Century Gothic" w:hAnsi="Century Gothic" w:cs="Century Gothic"/>
          <w:b/>
          <w:bCs/>
          <w:color w:val="000000"/>
          <w:sz w:val="28"/>
          <w:szCs w:val="28"/>
          <w:highlight w:val="yellow"/>
        </w:rPr>
      </w:pPr>
      <w:r>
        <w:rPr>
          <w:rFonts w:ascii="Century Gothic" w:eastAsia="Century Gothic" w:hAnsi="Century Gothic" w:cs="Century Gothic"/>
          <w:b/>
          <w:bCs/>
          <w:color w:val="000000"/>
          <w:sz w:val="28"/>
          <w:szCs w:val="28"/>
        </w:rPr>
        <w:t>APPENDICES</w:t>
      </w:r>
    </w:p>
    <w:p w14:paraId="07F2001B" w14:textId="77777777" w:rsidR="00550F83" w:rsidRDefault="00550F83">
      <w:pPr>
        <w:pBdr>
          <w:top w:val="nil"/>
          <w:left w:val="nil"/>
          <w:bottom w:val="nil"/>
          <w:right w:val="nil"/>
          <w:between w:val="nil"/>
        </w:pBdr>
        <w:spacing w:line="264" w:lineRule="auto"/>
        <w:rPr>
          <w:rFonts w:ascii="Century Gothic" w:eastAsia="Century Gothic" w:hAnsi="Century Gothic" w:cs="Century Gothic"/>
          <w:i/>
          <w:iCs/>
          <w:color w:val="000000"/>
          <w:sz w:val="22"/>
          <w:szCs w:val="22"/>
        </w:rPr>
      </w:pPr>
    </w:p>
    <w:p w14:paraId="69FAAD99" w14:textId="77777777" w:rsidR="00550F83" w:rsidRDefault="00B75CC8">
      <w:pPr>
        <w:numPr>
          <w:ilvl w:val="0"/>
          <w:numId w:val="29"/>
        </w:numPr>
        <w:pBdr>
          <w:top w:val="nil"/>
          <w:left w:val="nil"/>
          <w:bottom w:val="nil"/>
          <w:right w:val="nil"/>
          <w:between w:val="nil"/>
        </w:pBdr>
        <w:spacing w:line="264"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Indicators of abuse &amp; neglect</w:t>
      </w:r>
    </w:p>
    <w:p w14:paraId="50E2C3B6" w14:textId="77777777" w:rsidR="00550F83" w:rsidRDefault="00B75CC8">
      <w:pPr>
        <w:numPr>
          <w:ilvl w:val="0"/>
          <w:numId w:val="29"/>
        </w:numPr>
        <w:pBdr>
          <w:top w:val="nil"/>
          <w:left w:val="nil"/>
          <w:bottom w:val="nil"/>
          <w:right w:val="nil"/>
          <w:between w:val="nil"/>
        </w:pBdr>
        <w:spacing w:line="264"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Signs and indicators of Child Sexual Abuse</w:t>
      </w:r>
    </w:p>
    <w:p w14:paraId="267B03FF" w14:textId="77777777" w:rsidR="00550F83" w:rsidRDefault="00B75CC8">
      <w:pPr>
        <w:numPr>
          <w:ilvl w:val="0"/>
          <w:numId w:val="29"/>
        </w:numPr>
        <w:pBdr>
          <w:top w:val="nil"/>
          <w:left w:val="nil"/>
          <w:bottom w:val="nil"/>
          <w:right w:val="nil"/>
          <w:between w:val="nil"/>
        </w:pBdr>
        <w:spacing w:line="264"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Regulated Activity</w:t>
      </w:r>
    </w:p>
    <w:p w14:paraId="5855102C" w14:textId="77777777" w:rsidR="00550F83" w:rsidRDefault="00B75CC8">
      <w:pPr>
        <w:numPr>
          <w:ilvl w:val="0"/>
          <w:numId w:val="29"/>
        </w:numPr>
        <w:pBdr>
          <w:top w:val="nil"/>
          <w:left w:val="nil"/>
          <w:bottom w:val="nil"/>
          <w:right w:val="nil"/>
          <w:between w:val="nil"/>
        </w:pBdr>
        <w:spacing w:line="264"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 xml:space="preserve">Specific Safeguarding Issues </w:t>
      </w:r>
      <w:r>
        <w:rPr>
          <w:rFonts w:ascii="Century Gothic" w:eastAsia="Century Gothic" w:hAnsi="Century Gothic" w:cs="Century Gothic"/>
          <w:i/>
          <w:iCs/>
          <w:color w:val="000000"/>
          <w:sz w:val="20"/>
          <w:szCs w:val="20"/>
        </w:rPr>
        <w:t>(context specific)</w:t>
      </w:r>
    </w:p>
    <w:p w14:paraId="525A4D36" w14:textId="77777777" w:rsidR="00550F83" w:rsidRDefault="00B75CC8">
      <w:pPr>
        <w:numPr>
          <w:ilvl w:val="0"/>
          <w:numId w:val="29"/>
        </w:numPr>
        <w:pBdr>
          <w:top w:val="nil"/>
          <w:left w:val="nil"/>
          <w:bottom w:val="nil"/>
          <w:right w:val="nil"/>
          <w:between w:val="nil"/>
        </w:pBdr>
        <w:spacing w:line="264"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Four C’s of online risk</w:t>
      </w:r>
    </w:p>
    <w:p w14:paraId="6D50F9AA" w14:textId="77777777" w:rsidR="00550F83" w:rsidRDefault="00B75CC8">
      <w:pPr>
        <w:numPr>
          <w:ilvl w:val="0"/>
          <w:numId w:val="29"/>
        </w:numPr>
        <w:pBdr>
          <w:top w:val="nil"/>
          <w:left w:val="nil"/>
          <w:bottom w:val="nil"/>
          <w:right w:val="nil"/>
          <w:between w:val="nil"/>
        </w:pBdr>
        <w:spacing w:line="264" w:lineRule="auto"/>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Links to other school policies</w:t>
      </w:r>
    </w:p>
    <w:p w14:paraId="5686E1EC" w14:textId="77777777" w:rsidR="00550F83" w:rsidRDefault="00550F83">
      <w:pPr>
        <w:pBdr>
          <w:top w:val="nil"/>
          <w:left w:val="nil"/>
          <w:bottom w:val="nil"/>
          <w:right w:val="nil"/>
          <w:between w:val="nil"/>
        </w:pBdr>
        <w:spacing w:line="264" w:lineRule="auto"/>
        <w:rPr>
          <w:rFonts w:ascii="Arial" w:eastAsia="Arial" w:hAnsi="Arial" w:cs="Arial"/>
          <w:color w:val="00B050"/>
          <w:sz w:val="32"/>
          <w:szCs w:val="32"/>
          <w:highlight w:val="yellow"/>
        </w:rPr>
      </w:pPr>
    </w:p>
    <w:p w14:paraId="0F95FB9F" w14:textId="77777777" w:rsidR="00550F83" w:rsidRDefault="00550F83">
      <w:pPr>
        <w:pBdr>
          <w:top w:val="nil"/>
          <w:left w:val="nil"/>
          <w:bottom w:val="nil"/>
          <w:right w:val="nil"/>
          <w:between w:val="nil"/>
        </w:pBdr>
        <w:spacing w:line="264" w:lineRule="auto"/>
        <w:rPr>
          <w:rFonts w:ascii="Arial" w:eastAsia="Arial" w:hAnsi="Arial" w:cs="Arial"/>
          <w:color w:val="00B050"/>
          <w:sz w:val="32"/>
          <w:szCs w:val="32"/>
          <w:highlight w:val="yellow"/>
        </w:rPr>
      </w:pPr>
    </w:p>
    <w:p w14:paraId="07E2B0EC" w14:textId="77777777" w:rsidR="00550F83" w:rsidRDefault="00550F83">
      <w:pPr>
        <w:pBdr>
          <w:top w:val="nil"/>
          <w:left w:val="nil"/>
          <w:bottom w:val="nil"/>
          <w:right w:val="nil"/>
          <w:between w:val="nil"/>
        </w:pBdr>
        <w:spacing w:line="264" w:lineRule="auto"/>
        <w:rPr>
          <w:rFonts w:ascii="Arial" w:eastAsia="Arial" w:hAnsi="Arial" w:cs="Arial"/>
          <w:color w:val="00B050"/>
          <w:sz w:val="32"/>
          <w:szCs w:val="32"/>
          <w:highlight w:val="yellow"/>
        </w:rPr>
      </w:pPr>
    </w:p>
    <w:p w14:paraId="1EA9FD04" w14:textId="77777777" w:rsidR="00550F83" w:rsidRDefault="00550F83">
      <w:pPr>
        <w:pBdr>
          <w:top w:val="nil"/>
          <w:left w:val="nil"/>
          <w:bottom w:val="nil"/>
          <w:right w:val="nil"/>
          <w:between w:val="nil"/>
        </w:pBdr>
        <w:spacing w:line="264" w:lineRule="auto"/>
        <w:rPr>
          <w:rFonts w:ascii="Arial" w:eastAsia="Arial" w:hAnsi="Arial" w:cs="Arial"/>
          <w:color w:val="00B050"/>
          <w:sz w:val="32"/>
          <w:szCs w:val="32"/>
          <w:highlight w:val="yellow"/>
        </w:rPr>
      </w:pPr>
    </w:p>
    <w:p w14:paraId="7A5C4D87" w14:textId="77777777" w:rsidR="00550F83" w:rsidRDefault="00550F83">
      <w:pPr>
        <w:pBdr>
          <w:top w:val="nil"/>
          <w:left w:val="nil"/>
          <w:bottom w:val="nil"/>
          <w:right w:val="nil"/>
          <w:between w:val="nil"/>
        </w:pBdr>
        <w:spacing w:line="264" w:lineRule="auto"/>
        <w:rPr>
          <w:rFonts w:ascii="Arial" w:eastAsia="Arial" w:hAnsi="Arial" w:cs="Arial"/>
          <w:color w:val="00B050"/>
          <w:sz w:val="32"/>
          <w:szCs w:val="32"/>
          <w:highlight w:val="yellow"/>
        </w:rPr>
      </w:pPr>
    </w:p>
    <w:p w14:paraId="42173465" w14:textId="77777777" w:rsidR="00550F83" w:rsidRDefault="00550F83">
      <w:pPr>
        <w:pBdr>
          <w:top w:val="nil"/>
          <w:left w:val="nil"/>
          <w:bottom w:val="nil"/>
          <w:right w:val="nil"/>
          <w:between w:val="nil"/>
        </w:pBdr>
        <w:spacing w:line="264" w:lineRule="auto"/>
        <w:rPr>
          <w:rFonts w:ascii="Arial" w:eastAsia="Arial" w:hAnsi="Arial" w:cs="Arial"/>
          <w:color w:val="00B050"/>
          <w:sz w:val="32"/>
          <w:szCs w:val="32"/>
          <w:highlight w:val="yellow"/>
        </w:rPr>
      </w:pPr>
    </w:p>
    <w:p w14:paraId="0F41E661" w14:textId="77777777" w:rsidR="00550F83" w:rsidRDefault="00550F83">
      <w:pPr>
        <w:pBdr>
          <w:top w:val="nil"/>
          <w:left w:val="nil"/>
          <w:bottom w:val="nil"/>
          <w:right w:val="nil"/>
          <w:between w:val="nil"/>
        </w:pBdr>
        <w:spacing w:line="264" w:lineRule="auto"/>
        <w:ind w:left="945"/>
        <w:rPr>
          <w:rFonts w:ascii="Century Gothic" w:eastAsia="Century Gothic" w:hAnsi="Century Gothic" w:cs="Century Gothic"/>
          <w:b/>
          <w:bCs/>
          <w:color w:val="000000"/>
          <w:sz w:val="28"/>
          <w:szCs w:val="28"/>
        </w:rPr>
      </w:pPr>
    </w:p>
    <w:p w14:paraId="6E2FC8FD" w14:textId="77777777" w:rsidR="00550F83" w:rsidRDefault="00550F83">
      <w:pPr>
        <w:pBdr>
          <w:top w:val="nil"/>
          <w:left w:val="nil"/>
          <w:bottom w:val="nil"/>
          <w:right w:val="nil"/>
          <w:between w:val="nil"/>
        </w:pBdr>
        <w:spacing w:line="264" w:lineRule="auto"/>
        <w:ind w:left="945"/>
        <w:rPr>
          <w:rFonts w:ascii="Century Gothic" w:eastAsia="Century Gothic" w:hAnsi="Century Gothic" w:cs="Century Gothic"/>
          <w:b/>
          <w:bCs/>
          <w:color w:val="000000"/>
          <w:sz w:val="28"/>
          <w:szCs w:val="28"/>
        </w:rPr>
      </w:pPr>
    </w:p>
    <w:p w14:paraId="3A3E8321" w14:textId="77777777" w:rsidR="00550F83" w:rsidRDefault="00B75CC8">
      <w:pPr>
        <w:spacing w:line="276" w:lineRule="auto"/>
        <w:rPr>
          <w:rFonts w:ascii="Century Gothic" w:eastAsia="Century Gothic" w:hAnsi="Century Gothic" w:cs="Century Gothic"/>
          <w:b/>
          <w:bCs/>
          <w:color w:val="002060"/>
          <w:sz w:val="28"/>
          <w:szCs w:val="28"/>
        </w:rPr>
      </w:pPr>
      <w:r>
        <w:rPr>
          <w:rFonts w:ascii="Century Gothic" w:eastAsia="Century Gothic" w:hAnsi="Century Gothic" w:cs="Century Gothic"/>
          <w:b/>
          <w:bCs/>
          <w:color w:val="002060"/>
          <w:sz w:val="28"/>
          <w:szCs w:val="28"/>
        </w:rPr>
        <w:t>1.INTRODUCTION</w:t>
      </w:r>
    </w:p>
    <w:p w14:paraId="0B394E27"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 xml:space="preserve">Through this policy we aim to create and maintain a safe learning environment where all children and adults feel safe, secure and valued and know they will be listened to and taken seriously. </w:t>
      </w:r>
    </w:p>
    <w:p w14:paraId="3077D462" w14:textId="77777777" w:rsidR="00550F83" w:rsidRDefault="00550F83">
      <w:pPr>
        <w:spacing w:line="276" w:lineRule="auto"/>
        <w:rPr>
          <w:rFonts w:ascii="Century Gothic" w:eastAsia="Century Gothic" w:hAnsi="Century Gothic" w:cs="Century Gothic"/>
          <w:sz w:val="22"/>
          <w:szCs w:val="22"/>
        </w:rPr>
      </w:pPr>
    </w:p>
    <w:p w14:paraId="001B7F82"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This policy has been developed to ensure that all adults in our school, including regular staff, supply staff, volunteers and visitors, are working together to safeguard and promote the welfare of children and young people and to identify and address any safeguarding concerns and to ensure consistent good practice.  </w:t>
      </w:r>
    </w:p>
    <w:p w14:paraId="39F751C7" w14:textId="77777777" w:rsidR="00550F83" w:rsidRDefault="00550F83">
      <w:pPr>
        <w:spacing w:line="276" w:lineRule="auto"/>
        <w:rPr>
          <w:rFonts w:ascii="Century Gothic" w:eastAsia="Century Gothic" w:hAnsi="Century Gothic" w:cs="Century Gothic"/>
          <w:sz w:val="22"/>
          <w:szCs w:val="22"/>
        </w:rPr>
      </w:pPr>
    </w:p>
    <w:p w14:paraId="600917EF"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1.1 Definition of Safeguarding</w:t>
      </w:r>
    </w:p>
    <w:p w14:paraId="57E80F7A"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Safeguarding and promoting the welfare of children is defined as protecting children from maltreatment; preventing impairment of children's health or development; ensuring that children grow up with the provision of safe and effective care; and </w:t>
      </w:r>
      <w:proofErr w:type="gramStart"/>
      <w:r>
        <w:rPr>
          <w:rFonts w:ascii="Century Gothic" w:eastAsia="Century Gothic" w:hAnsi="Century Gothic" w:cs="Century Gothic"/>
          <w:sz w:val="22"/>
          <w:szCs w:val="22"/>
        </w:rPr>
        <w:t>taking action</w:t>
      </w:r>
      <w:proofErr w:type="gramEnd"/>
      <w:r>
        <w:rPr>
          <w:rFonts w:ascii="Century Gothic" w:eastAsia="Century Gothic" w:hAnsi="Century Gothic" w:cs="Century Gothic"/>
          <w:sz w:val="22"/>
          <w:szCs w:val="22"/>
        </w:rPr>
        <w:t xml:space="preserve"> to enable all children to have the best outcomes. Safeguarding also includes protecting children from abuse, neglect, exploitation and other forms of harm, whether these occur within the home, the community or online. Safeguarding is everyone’s responsibility and requires all staff to maintain a child-</w:t>
      </w:r>
      <w:proofErr w:type="spellStart"/>
      <w:r>
        <w:rPr>
          <w:rFonts w:ascii="Century Gothic" w:eastAsia="Century Gothic" w:hAnsi="Century Gothic" w:cs="Century Gothic"/>
          <w:sz w:val="22"/>
          <w:szCs w:val="22"/>
        </w:rPr>
        <w:t>centred</w:t>
      </w:r>
      <w:proofErr w:type="spellEnd"/>
      <w:r>
        <w:rPr>
          <w:rFonts w:ascii="Century Gothic" w:eastAsia="Century Gothic" w:hAnsi="Century Gothic" w:cs="Century Gothic"/>
          <w:sz w:val="22"/>
          <w:szCs w:val="22"/>
        </w:rPr>
        <w:t xml:space="preserve"> approach at all times.</w:t>
      </w:r>
    </w:p>
    <w:p w14:paraId="7CA6AB7C" w14:textId="77777777" w:rsidR="00550F83" w:rsidRDefault="00550F83">
      <w:pPr>
        <w:spacing w:line="276" w:lineRule="auto"/>
        <w:rPr>
          <w:rFonts w:ascii="Century Gothic" w:eastAsia="Century Gothic" w:hAnsi="Century Gothic" w:cs="Century Gothic"/>
          <w:sz w:val="22"/>
          <w:szCs w:val="22"/>
        </w:rPr>
      </w:pPr>
    </w:p>
    <w:p w14:paraId="210DB108"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1.2 Definition of Child Protection</w:t>
      </w:r>
    </w:p>
    <w:p w14:paraId="254D327C"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Child protection is part of safeguarding and refers to the activity undertaken to protect specific children who are suffering, or are likely to suffer, significant harm. It includes the processes and actions taken by schools and partner agencies to identify concerns, assess risk and take appropriate action to keep children safe from abuse and neglect.</w:t>
      </w:r>
    </w:p>
    <w:p w14:paraId="1D9689D4" w14:textId="77777777" w:rsidR="00550F83" w:rsidRDefault="00550F83">
      <w:pPr>
        <w:spacing w:line="276" w:lineRule="auto"/>
        <w:rPr>
          <w:rFonts w:ascii="Century Gothic" w:eastAsia="Century Gothic" w:hAnsi="Century Gothic" w:cs="Century Gothic"/>
          <w:sz w:val="22"/>
          <w:szCs w:val="22"/>
        </w:rPr>
      </w:pPr>
    </w:p>
    <w:p w14:paraId="33324822"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1.3 Safeguarding Principles</w:t>
      </w:r>
    </w:p>
    <w:p w14:paraId="2B060A15"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In line with Manchester Safeguarding Partnership arrangements, we believe that:</w:t>
      </w:r>
    </w:p>
    <w:p w14:paraId="21BD9748" w14:textId="77777777" w:rsidR="00550F83" w:rsidRDefault="00B75CC8">
      <w:pPr>
        <w:numPr>
          <w:ilvl w:val="0"/>
          <w:numId w:val="3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safeguarding is everyone’s responsibility; </w:t>
      </w:r>
    </w:p>
    <w:p w14:paraId="01615BDC" w14:textId="77777777" w:rsidR="00550F83" w:rsidRDefault="00B75CC8">
      <w:pPr>
        <w:numPr>
          <w:ilvl w:val="0"/>
          <w:numId w:val="3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children’s welfare is paramount; </w:t>
      </w:r>
    </w:p>
    <w:p w14:paraId="0F0DAAF7" w14:textId="77777777" w:rsidR="00550F83" w:rsidRDefault="00B75CC8">
      <w:pPr>
        <w:numPr>
          <w:ilvl w:val="0"/>
          <w:numId w:val="3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the best interests of the child must be at the </w:t>
      </w:r>
      <w:proofErr w:type="spellStart"/>
      <w:r>
        <w:rPr>
          <w:rFonts w:ascii="Century Gothic" w:eastAsia="Century Gothic" w:hAnsi="Century Gothic" w:cs="Century Gothic"/>
          <w:color w:val="000000"/>
          <w:sz w:val="22"/>
          <w:szCs w:val="22"/>
        </w:rPr>
        <w:t>centre</w:t>
      </w:r>
      <w:proofErr w:type="spellEnd"/>
      <w:r>
        <w:rPr>
          <w:rFonts w:ascii="Century Gothic" w:eastAsia="Century Gothic" w:hAnsi="Century Gothic" w:cs="Century Gothic"/>
          <w:color w:val="000000"/>
          <w:sz w:val="22"/>
          <w:szCs w:val="22"/>
        </w:rPr>
        <w:t xml:space="preserve"> of all decisions; </w:t>
      </w:r>
    </w:p>
    <w:p w14:paraId="1A64875F" w14:textId="77777777" w:rsidR="00550F83" w:rsidRDefault="00B75CC8">
      <w:pPr>
        <w:numPr>
          <w:ilvl w:val="0"/>
          <w:numId w:val="3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all children should be listened to and supported to express their views;</w:t>
      </w:r>
    </w:p>
    <w:p w14:paraId="1DAA0AFD" w14:textId="77777777" w:rsidR="00550F83" w:rsidRDefault="00B75CC8">
      <w:pPr>
        <w:numPr>
          <w:ilvl w:val="0"/>
          <w:numId w:val="3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children have the right to be safe from abuse, neglect, exploitation and discrimination;</w:t>
      </w:r>
    </w:p>
    <w:p w14:paraId="1F7441F9" w14:textId="77777777" w:rsidR="00550F83" w:rsidRDefault="00B75CC8">
      <w:pPr>
        <w:numPr>
          <w:ilvl w:val="0"/>
          <w:numId w:val="3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effective safeguarding depends upon strong relationships, collaboration and information sharing, both internally and with other schools, colleges, safeguarding partners, agencies, </w:t>
      </w:r>
      <w:proofErr w:type="spellStart"/>
      <w:r>
        <w:rPr>
          <w:rFonts w:ascii="Century Gothic" w:eastAsia="Century Gothic" w:hAnsi="Century Gothic" w:cs="Century Gothic"/>
          <w:color w:val="000000"/>
          <w:sz w:val="22"/>
          <w:szCs w:val="22"/>
        </w:rPr>
        <w:t>organisations</w:t>
      </w:r>
      <w:proofErr w:type="spellEnd"/>
      <w:r>
        <w:rPr>
          <w:rFonts w:ascii="Century Gothic" w:eastAsia="Century Gothic" w:hAnsi="Century Gothic" w:cs="Century Gothic"/>
          <w:color w:val="000000"/>
          <w:sz w:val="22"/>
          <w:szCs w:val="22"/>
        </w:rPr>
        <w:t xml:space="preserve"> and practitioners;</w:t>
      </w:r>
    </w:p>
    <w:p w14:paraId="4A13B62D" w14:textId="77777777" w:rsidR="00550F83" w:rsidRDefault="00B75CC8">
      <w:pPr>
        <w:numPr>
          <w:ilvl w:val="0"/>
          <w:numId w:val="3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early identification and intervention can prevent concerns from escalating;</w:t>
      </w:r>
    </w:p>
    <w:p w14:paraId="7140ADD4" w14:textId="77777777" w:rsidR="00550F83" w:rsidRDefault="00B75CC8">
      <w:pPr>
        <w:numPr>
          <w:ilvl w:val="0"/>
          <w:numId w:val="3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and learning, reflection and continuous improvement are essential to effective safeguarding practice.</w:t>
      </w:r>
    </w:p>
    <w:p w14:paraId="59599F7E" w14:textId="77777777" w:rsidR="00550F83" w:rsidRDefault="00550F83">
      <w:pPr>
        <w:spacing w:line="276" w:lineRule="auto"/>
        <w:rPr>
          <w:rFonts w:ascii="Century Gothic" w:eastAsia="Century Gothic" w:hAnsi="Century Gothic" w:cs="Century Gothic"/>
          <w:sz w:val="22"/>
          <w:szCs w:val="22"/>
        </w:rPr>
      </w:pPr>
    </w:p>
    <w:p w14:paraId="5E4879D1" w14:textId="77777777" w:rsidR="00550F83" w:rsidRDefault="00B75CC8">
      <w:pPr>
        <w:spacing w:line="276" w:lineRule="auto"/>
        <w:jc w:val="center"/>
        <w:rPr>
          <w:rFonts w:ascii="Century Gothic" w:eastAsia="Century Gothic" w:hAnsi="Century Gothic" w:cs="Century Gothic"/>
          <w:i/>
          <w:iCs/>
          <w:sz w:val="22"/>
          <w:szCs w:val="22"/>
        </w:rPr>
      </w:pPr>
      <w:r>
        <w:rPr>
          <w:rFonts w:ascii="Century Gothic" w:eastAsia="Century Gothic" w:hAnsi="Century Gothic" w:cs="Century Gothic"/>
          <w:i/>
          <w:iCs/>
          <w:sz w:val="22"/>
          <w:szCs w:val="22"/>
        </w:rPr>
        <w:t xml:space="preserve">Safeguarding and promoting the welfare of children is everyone’s responsibility. ‘Children’ includes everyone under the age of 18. Everyone who comes into contact with children and their families has a role to play. In order to fulfil this responsibility effectively, all practitioners should make sure their approach is child </w:t>
      </w:r>
      <w:proofErr w:type="spellStart"/>
      <w:r>
        <w:rPr>
          <w:rFonts w:ascii="Century Gothic" w:eastAsia="Century Gothic" w:hAnsi="Century Gothic" w:cs="Century Gothic"/>
          <w:i/>
          <w:iCs/>
          <w:sz w:val="22"/>
          <w:szCs w:val="22"/>
        </w:rPr>
        <w:t>centred</w:t>
      </w:r>
      <w:proofErr w:type="spellEnd"/>
      <w:r>
        <w:rPr>
          <w:rFonts w:ascii="Century Gothic" w:eastAsia="Century Gothic" w:hAnsi="Century Gothic" w:cs="Century Gothic"/>
          <w:i/>
          <w:iCs/>
          <w:sz w:val="22"/>
          <w:szCs w:val="22"/>
        </w:rPr>
        <w:t>. This means that they should consider, at all times, what is in the best interests of the child. ‘</w:t>
      </w:r>
    </w:p>
    <w:p w14:paraId="1D7626FC" w14:textId="77777777" w:rsidR="00550F83" w:rsidRDefault="00B75CC8">
      <w:pPr>
        <w:spacing w:line="276" w:lineRule="auto"/>
        <w:jc w:val="center"/>
        <w:rPr>
          <w:rFonts w:ascii="Century Gothic" w:eastAsia="Century Gothic" w:hAnsi="Century Gothic" w:cs="Century Gothic"/>
          <w:i/>
          <w:iCs/>
          <w:sz w:val="22"/>
          <w:szCs w:val="22"/>
        </w:rPr>
      </w:pPr>
      <w:r>
        <w:rPr>
          <w:rFonts w:ascii="Century Gothic" w:eastAsia="Century Gothic" w:hAnsi="Century Gothic" w:cs="Century Gothic"/>
          <w:i/>
          <w:iCs/>
          <w:sz w:val="22"/>
          <w:szCs w:val="22"/>
        </w:rPr>
        <w:t>(KCSIE, Part 1.2)</w:t>
      </w:r>
    </w:p>
    <w:p w14:paraId="58C26624" w14:textId="77777777" w:rsidR="00550F83" w:rsidRDefault="00550F83">
      <w:pPr>
        <w:spacing w:line="276" w:lineRule="auto"/>
        <w:rPr>
          <w:rFonts w:ascii="Century Gothic" w:eastAsia="Century Gothic" w:hAnsi="Century Gothic" w:cs="Century Gothic"/>
        </w:rPr>
      </w:pPr>
    </w:p>
    <w:p w14:paraId="34D54FB1"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Under the Education Act 2002, schools/settings/colleges have a duty to safeguard and promote the welfare of their pupils and are committed to the guidance set out in ‘Working Together to Safeguard Children 2026’ and ‘Keeping Children Safe in Education September 2026.’ </w:t>
      </w:r>
    </w:p>
    <w:p w14:paraId="765F0041" w14:textId="77777777" w:rsidR="00550F83" w:rsidRDefault="00550F83">
      <w:pPr>
        <w:spacing w:line="276" w:lineRule="auto"/>
        <w:rPr>
          <w:rFonts w:ascii="Century Gothic" w:eastAsia="Century Gothic" w:hAnsi="Century Gothic" w:cs="Century Gothic"/>
          <w:sz w:val="22"/>
          <w:szCs w:val="22"/>
        </w:rPr>
      </w:pPr>
    </w:p>
    <w:p w14:paraId="3599BE57"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This policy also has regard to the Children Acts 1989 and 2004; Education Act 2002; Equality Act 2010; Human Rights Act 1998; Prevent Duty Guidance 2023; statutory guidance on Female Genital Mutilation (FGM); the EYFS Statutory Framework; relevant Childcare Regulations; and Manchester Safeguarding Partnership Multi-Agency Policy and Procedures.</w:t>
      </w:r>
    </w:p>
    <w:p w14:paraId="6627EBD7"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Our policy ensures that we comply with our Statutory Duties and also takes account of non-statutory guidance issued by the DfE and other relevant </w:t>
      </w:r>
      <w:proofErr w:type="spellStart"/>
      <w:r>
        <w:rPr>
          <w:rFonts w:ascii="Century Gothic" w:eastAsia="Century Gothic" w:hAnsi="Century Gothic" w:cs="Century Gothic"/>
          <w:sz w:val="22"/>
          <w:szCs w:val="22"/>
        </w:rPr>
        <w:t>organisations</w:t>
      </w:r>
      <w:proofErr w:type="spellEnd"/>
      <w:r>
        <w:rPr>
          <w:rFonts w:ascii="Century Gothic" w:eastAsia="Century Gothic" w:hAnsi="Century Gothic" w:cs="Century Gothic"/>
          <w:sz w:val="22"/>
          <w:szCs w:val="22"/>
        </w:rPr>
        <w:t>.</w:t>
      </w:r>
    </w:p>
    <w:p w14:paraId="248F87F3" w14:textId="77777777" w:rsidR="00550F83" w:rsidRDefault="00550F83">
      <w:pPr>
        <w:spacing w:line="276" w:lineRule="auto"/>
        <w:rPr>
          <w:rFonts w:ascii="Century Gothic" w:eastAsia="Century Gothic" w:hAnsi="Century Gothic" w:cs="Century Gothic"/>
          <w:sz w:val="22"/>
          <w:szCs w:val="22"/>
        </w:rPr>
      </w:pPr>
    </w:p>
    <w:p w14:paraId="315F3DE2"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Our policy ensures that we work in partnership with other </w:t>
      </w:r>
      <w:proofErr w:type="spellStart"/>
      <w:r>
        <w:rPr>
          <w:rFonts w:ascii="Century Gothic" w:eastAsia="Century Gothic" w:hAnsi="Century Gothic" w:cs="Century Gothic"/>
          <w:sz w:val="22"/>
          <w:szCs w:val="22"/>
        </w:rPr>
        <w:t>organisations</w:t>
      </w:r>
      <w:proofErr w:type="spellEnd"/>
      <w:r>
        <w:rPr>
          <w:rFonts w:ascii="Century Gothic" w:eastAsia="Century Gothic" w:hAnsi="Century Gothic" w:cs="Century Gothic"/>
          <w:sz w:val="22"/>
          <w:szCs w:val="22"/>
        </w:rPr>
        <w:t xml:space="preserve">, where appropriate, to identify any concerns about child welfare and </w:t>
      </w:r>
      <w:proofErr w:type="gramStart"/>
      <w:r>
        <w:rPr>
          <w:rFonts w:ascii="Century Gothic" w:eastAsia="Century Gothic" w:hAnsi="Century Gothic" w:cs="Century Gothic"/>
          <w:sz w:val="22"/>
          <w:szCs w:val="22"/>
        </w:rPr>
        <w:t>take action</w:t>
      </w:r>
      <w:proofErr w:type="gramEnd"/>
      <w:r>
        <w:rPr>
          <w:rFonts w:ascii="Century Gothic" w:eastAsia="Century Gothic" w:hAnsi="Century Gothic" w:cs="Century Gothic"/>
          <w:sz w:val="22"/>
          <w:szCs w:val="22"/>
        </w:rPr>
        <w:t xml:space="preserve"> to address them and that we comply with local policies, procedures and arrangements </w:t>
      </w:r>
    </w:p>
    <w:p w14:paraId="2DD5E151"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Our policy complements and supports other relevant school policies </w:t>
      </w:r>
    </w:p>
    <w:p w14:paraId="0131AE95"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Our policy is regularly reviewed and we are responsive to new guidance and legislation and to promoting the safety of our staff and pupils in crisis situations.</w:t>
      </w:r>
    </w:p>
    <w:p w14:paraId="6A03288C" w14:textId="77777777" w:rsidR="00550F83" w:rsidRDefault="00550F83">
      <w:pPr>
        <w:spacing w:line="276" w:lineRule="auto"/>
        <w:rPr>
          <w:rFonts w:ascii="Century Gothic" w:eastAsia="Century Gothic" w:hAnsi="Century Gothic" w:cs="Century Gothic"/>
        </w:rPr>
      </w:pPr>
    </w:p>
    <w:p w14:paraId="16377953" w14:textId="7BFD0F88" w:rsidR="00550F83" w:rsidRDefault="00B75CC8">
      <w:pPr>
        <w:spacing w:line="276" w:lineRule="auto"/>
        <w:jc w:val="center"/>
        <w:rPr>
          <w:rFonts w:ascii="Century Gothic" w:eastAsia="Century Gothic" w:hAnsi="Century Gothic" w:cs="Century Gothic"/>
          <w:b/>
          <w:bCs/>
        </w:rPr>
      </w:pPr>
      <w:r>
        <w:rPr>
          <w:rFonts w:ascii="Century Gothic" w:eastAsia="Century Gothic" w:hAnsi="Century Gothic" w:cs="Century Gothic"/>
          <w:b/>
          <w:bCs/>
        </w:rPr>
        <w:t xml:space="preserve">Safeguarding and promoting the welfare of children and young people goes beyond implementing basic child protection procedures. It is an integral part of all activities and functions of the </w:t>
      </w:r>
      <w:r w:rsidR="00CA555E">
        <w:rPr>
          <w:rFonts w:ascii="Century Gothic" w:eastAsia="Century Gothic" w:hAnsi="Century Gothic" w:cs="Century Gothic"/>
          <w:b/>
          <w:bCs/>
        </w:rPr>
        <w:t xml:space="preserve">North Manchester </w:t>
      </w:r>
      <w:r>
        <w:rPr>
          <w:rFonts w:ascii="Century Gothic" w:eastAsia="Century Gothic" w:hAnsi="Century Gothic" w:cs="Century Gothic"/>
          <w:b/>
          <w:bCs/>
        </w:rPr>
        <w:t xml:space="preserve">Primary Federation. </w:t>
      </w:r>
    </w:p>
    <w:p w14:paraId="69362AC2" w14:textId="77777777" w:rsidR="00550F83" w:rsidRDefault="00550F83">
      <w:pPr>
        <w:spacing w:line="276" w:lineRule="auto"/>
        <w:jc w:val="center"/>
        <w:rPr>
          <w:rFonts w:ascii="Arial" w:eastAsia="Arial" w:hAnsi="Arial" w:cs="Arial"/>
        </w:rPr>
      </w:pPr>
    </w:p>
    <w:p w14:paraId="5E134ADD" w14:textId="77777777" w:rsidR="00550F83" w:rsidRDefault="00B75CC8">
      <w:pPr>
        <w:tabs>
          <w:tab w:val="left" w:pos="6795"/>
        </w:tabs>
        <w:spacing w:line="276" w:lineRule="auto"/>
        <w:rPr>
          <w:rFonts w:ascii="Century Gothic" w:eastAsia="Century Gothic" w:hAnsi="Century Gothic" w:cs="Century Gothic"/>
          <w:b/>
          <w:bCs/>
        </w:rPr>
      </w:pPr>
      <w:r>
        <w:rPr>
          <w:rFonts w:ascii="Century Gothic" w:eastAsia="Century Gothic" w:hAnsi="Century Gothic" w:cs="Century Gothic"/>
          <w:b/>
          <w:bCs/>
        </w:rPr>
        <w:t>1.4 Our safeguarding approach</w:t>
      </w:r>
    </w:p>
    <w:p w14:paraId="252BD9D4" w14:textId="77777777" w:rsidR="00550F83" w:rsidRDefault="00B75CC8">
      <w:pPr>
        <w:tabs>
          <w:tab w:val="left" w:pos="6795"/>
        </w:tabs>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We are committed to working collaboratively with Manchester City Council, Manchester Safeguarding Partnership and other safeguarding partners to identify, understand and respond to local safeguarding needs, emerging risks and contextual safeguarding concerns, ensuring that our practice reflects local priorities and contributes to improving outcomes for children and young people across Manchester.</w:t>
      </w:r>
    </w:p>
    <w:p w14:paraId="1E504FD1" w14:textId="3E6F1B30" w:rsidR="00550F83" w:rsidRDefault="00B75CC8">
      <w:pPr>
        <w:spacing w:line="276" w:lineRule="auto"/>
        <w:jc w:val="center"/>
        <w:rPr>
          <w:rFonts w:ascii="Century Gothic" w:eastAsia="Century Gothic" w:hAnsi="Century Gothic" w:cs="Century Gothic"/>
          <w:b/>
          <w:bCs/>
        </w:rPr>
      </w:pPr>
      <w:r>
        <w:rPr>
          <w:rFonts w:ascii="Century Gothic" w:eastAsia="Century Gothic" w:hAnsi="Century Gothic" w:cs="Century Gothic"/>
          <w:b/>
          <w:bCs/>
        </w:rPr>
        <w:t xml:space="preserve"> “At </w:t>
      </w:r>
      <w:r w:rsidR="00CA555E">
        <w:rPr>
          <w:rFonts w:ascii="Century Gothic" w:eastAsia="Century Gothic" w:hAnsi="Century Gothic" w:cs="Century Gothic"/>
          <w:b/>
          <w:bCs/>
        </w:rPr>
        <w:t xml:space="preserve">NMPF </w:t>
      </w:r>
      <w:r>
        <w:rPr>
          <w:rFonts w:ascii="Century Gothic" w:eastAsia="Century Gothic" w:hAnsi="Century Gothic" w:cs="Century Gothic"/>
          <w:b/>
          <w:bCs/>
        </w:rPr>
        <w:t>we create a safe and caring environment which celebrates and respects everybody. Working as a team, we value our partnerships with parents, governors and the community."</w:t>
      </w:r>
    </w:p>
    <w:p w14:paraId="0A12C871"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We will challenge everybody to achieve their full potential: to be the best person you can!”  We will do this through developing our LEARNERS values:</w:t>
      </w:r>
    </w:p>
    <w:p w14:paraId="0DA03D6B" w14:textId="77777777" w:rsidR="00550F83" w:rsidRDefault="00B75CC8">
      <w:pPr>
        <w:numPr>
          <w:ilvl w:val="0"/>
          <w:numId w:val="30"/>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Leadership</w:t>
      </w:r>
    </w:p>
    <w:p w14:paraId="5760E559" w14:textId="77777777" w:rsidR="00550F83" w:rsidRDefault="00B75CC8">
      <w:pPr>
        <w:numPr>
          <w:ilvl w:val="0"/>
          <w:numId w:val="30"/>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Excellence</w:t>
      </w:r>
    </w:p>
    <w:p w14:paraId="3B4B5901" w14:textId="77777777" w:rsidR="00550F83" w:rsidRDefault="00B75CC8">
      <w:pPr>
        <w:numPr>
          <w:ilvl w:val="0"/>
          <w:numId w:val="30"/>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Ambition</w:t>
      </w:r>
    </w:p>
    <w:p w14:paraId="54A254C0" w14:textId="77777777" w:rsidR="00550F83" w:rsidRDefault="00B75CC8">
      <w:pPr>
        <w:numPr>
          <w:ilvl w:val="0"/>
          <w:numId w:val="30"/>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Respect</w:t>
      </w:r>
    </w:p>
    <w:p w14:paraId="729A3E56" w14:textId="77777777" w:rsidR="00550F83" w:rsidRDefault="00B75CC8">
      <w:pPr>
        <w:numPr>
          <w:ilvl w:val="0"/>
          <w:numId w:val="30"/>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Nurture</w:t>
      </w:r>
    </w:p>
    <w:p w14:paraId="22565B5C" w14:textId="77777777" w:rsidR="00550F83" w:rsidRDefault="00B75CC8">
      <w:pPr>
        <w:numPr>
          <w:ilvl w:val="0"/>
          <w:numId w:val="30"/>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Effort</w:t>
      </w:r>
    </w:p>
    <w:p w14:paraId="65FBA479" w14:textId="77777777" w:rsidR="00550F83" w:rsidRDefault="00B75CC8">
      <w:pPr>
        <w:numPr>
          <w:ilvl w:val="0"/>
          <w:numId w:val="30"/>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Resilience</w:t>
      </w:r>
    </w:p>
    <w:p w14:paraId="01E19DD0" w14:textId="77777777" w:rsidR="00550F83" w:rsidRDefault="00B75CC8">
      <w:pPr>
        <w:numPr>
          <w:ilvl w:val="0"/>
          <w:numId w:val="30"/>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Spark</w:t>
      </w:r>
    </w:p>
    <w:p w14:paraId="476FDE99"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Our school is committed to ‘Every Child Matters’ and implements policies, practices and procedures which promote safeguarding and the emotional and physical well-being of children, young people and staff. The children have access to appropriate curriculum opportunities, including emotional health and well-being, to support the development of the skills needed to help them stay safe and healthy and develop their self-esteem.</w:t>
      </w:r>
    </w:p>
    <w:p w14:paraId="29BB699B"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Access to cross-curricular activities will provide opportunities to develop self-esteem and self- motivation and to help pupils respect the rights of others, particularly those groups who may be considered a minority.</w:t>
      </w:r>
    </w:p>
    <w:p w14:paraId="15CF1782" w14:textId="77777777" w:rsidR="00550F83" w:rsidRDefault="00550F83">
      <w:pPr>
        <w:spacing w:line="276" w:lineRule="auto"/>
        <w:rPr>
          <w:rFonts w:ascii="Century Gothic" w:eastAsia="Century Gothic" w:hAnsi="Century Gothic" w:cs="Century Gothic"/>
          <w:b/>
          <w:bCs/>
        </w:rPr>
      </w:pPr>
    </w:p>
    <w:p w14:paraId="44C5928B"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1.5 Children’s Rights</w:t>
      </w:r>
    </w:p>
    <w:p w14:paraId="6A93C0CD"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We support Manchester City Council being </w:t>
      </w:r>
      <w:proofErr w:type="spellStart"/>
      <w:r>
        <w:rPr>
          <w:rFonts w:ascii="Century Gothic" w:eastAsia="Century Gothic" w:hAnsi="Century Gothic" w:cs="Century Gothic"/>
          <w:sz w:val="22"/>
          <w:szCs w:val="22"/>
        </w:rPr>
        <w:t>recognised</w:t>
      </w:r>
      <w:proofErr w:type="spellEnd"/>
      <w:r>
        <w:rPr>
          <w:rFonts w:ascii="Century Gothic" w:eastAsia="Century Gothic" w:hAnsi="Century Gothic" w:cs="Century Gothic"/>
          <w:sz w:val="22"/>
          <w:szCs w:val="22"/>
        </w:rPr>
        <w:t xml:space="preserve"> as a Child Friendly City.  </w:t>
      </w:r>
    </w:p>
    <w:p w14:paraId="41585E4D"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Our vision and values support Articles 3, 28, 29, 31 of the United Nations Convention on the Rights of a Child.</w:t>
      </w:r>
    </w:p>
    <w:p w14:paraId="7626840A" w14:textId="77777777" w:rsidR="00550F83" w:rsidRDefault="00B75CC8">
      <w:pPr>
        <w:numPr>
          <w:ilvl w:val="0"/>
          <w:numId w:val="3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 Article 3: The best interests of a child must be a top priority in all things that affect children.</w:t>
      </w:r>
    </w:p>
    <w:p w14:paraId="3EA46C31" w14:textId="77777777" w:rsidR="00550F83" w:rsidRDefault="00B75CC8">
      <w:pPr>
        <w:numPr>
          <w:ilvl w:val="0"/>
          <w:numId w:val="3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Article 28: Every child has the right to an education.</w:t>
      </w:r>
    </w:p>
    <w:p w14:paraId="44D777AE" w14:textId="77777777" w:rsidR="00550F83" w:rsidRDefault="00B75CC8">
      <w:pPr>
        <w:numPr>
          <w:ilvl w:val="0"/>
          <w:numId w:val="3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Article 29: Education must develop every child’s personality, talents and abilities to the full.</w:t>
      </w:r>
    </w:p>
    <w:p w14:paraId="19172CEC" w14:textId="31C8CC3C" w:rsidR="00550F83" w:rsidRPr="00CA555E" w:rsidRDefault="00B75CC8">
      <w:pPr>
        <w:numPr>
          <w:ilvl w:val="0"/>
          <w:numId w:val="3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Article 31: Every child has the right to relax, play and take part in a wide range of cultural and artistic activities.</w:t>
      </w:r>
    </w:p>
    <w:p w14:paraId="7F4FF6A1" w14:textId="77777777" w:rsidR="00CA555E" w:rsidRDefault="00CA555E" w:rsidP="00CA555E">
      <w:pPr>
        <w:pBdr>
          <w:top w:val="nil"/>
          <w:left w:val="nil"/>
          <w:bottom w:val="nil"/>
          <w:right w:val="nil"/>
          <w:between w:val="nil"/>
        </w:pBdr>
        <w:spacing w:line="276" w:lineRule="auto"/>
        <w:ind w:left="720"/>
        <w:rPr>
          <w:color w:val="000000"/>
          <w:sz w:val="22"/>
          <w:szCs w:val="22"/>
        </w:rPr>
      </w:pPr>
    </w:p>
    <w:p w14:paraId="292323FD"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 xml:space="preserve">1.6 Equality, Diversity and Inclusion </w:t>
      </w:r>
    </w:p>
    <w:p w14:paraId="44287AF9" w14:textId="41F5B84F"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At </w:t>
      </w:r>
      <w:r w:rsidR="00CA555E">
        <w:rPr>
          <w:rFonts w:ascii="Century Gothic" w:eastAsia="Century Gothic" w:hAnsi="Century Gothic" w:cs="Century Gothic"/>
          <w:sz w:val="22"/>
          <w:szCs w:val="22"/>
        </w:rPr>
        <w:t>NMPF</w:t>
      </w:r>
      <w:r>
        <w:rPr>
          <w:rFonts w:ascii="Century Gothic" w:eastAsia="Century Gothic" w:hAnsi="Century Gothic" w:cs="Century Gothic"/>
          <w:sz w:val="22"/>
          <w:szCs w:val="22"/>
        </w:rPr>
        <w:t xml:space="preserve">, we are committed to providing a safe, inclusive and supportive environment where every child is valued, respected and able to achieve their full potential. We </w:t>
      </w:r>
      <w:proofErr w:type="spellStart"/>
      <w:r>
        <w:rPr>
          <w:rFonts w:ascii="Century Gothic" w:eastAsia="Century Gothic" w:hAnsi="Century Gothic" w:cs="Century Gothic"/>
          <w:sz w:val="22"/>
          <w:szCs w:val="22"/>
        </w:rPr>
        <w:t>recognise</w:t>
      </w:r>
      <w:proofErr w:type="spellEnd"/>
      <w:r>
        <w:rPr>
          <w:rFonts w:ascii="Century Gothic" w:eastAsia="Century Gothic" w:hAnsi="Century Gothic" w:cs="Century Gothic"/>
          <w:sz w:val="22"/>
          <w:szCs w:val="22"/>
        </w:rPr>
        <w:t xml:space="preserve"> that children may experience safeguarding risks differently depending on their individual circumstances, identities and lived experiences, and that some children may face additional barriers to </w:t>
      </w:r>
      <w:proofErr w:type="spellStart"/>
      <w:r>
        <w:rPr>
          <w:rFonts w:ascii="Century Gothic" w:eastAsia="Century Gothic" w:hAnsi="Century Gothic" w:cs="Century Gothic"/>
          <w:sz w:val="22"/>
          <w:szCs w:val="22"/>
        </w:rPr>
        <w:t>recognising</w:t>
      </w:r>
      <w:proofErr w:type="spellEnd"/>
      <w:r>
        <w:rPr>
          <w:rFonts w:ascii="Century Gothic" w:eastAsia="Century Gothic" w:hAnsi="Century Gothic" w:cs="Century Gothic"/>
          <w:sz w:val="22"/>
          <w:szCs w:val="22"/>
        </w:rPr>
        <w:t xml:space="preserve">, reporting or disclosing abuse and neglect (In line with the Public Sector Equality Duty). </w:t>
      </w:r>
    </w:p>
    <w:p w14:paraId="60028908"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We are committed to anti-discriminatory practice and ensuring that all children receive the help, support and protection they need, regardless of age, disability, ethnicity, race, religion or belief, sex, sexual orientation, gender identity, socio-economic circumstances or family background. </w:t>
      </w:r>
    </w:p>
    <w:p w14:paraId="5C4FEB4B" w14:textId="77777777" w:rsidR="00550F83" w:rsidRDefault="00550F83">
      <w:pPr>
        <w:spacing w:line="276" w:lineRule="auto"/>
        <w:rPr>
          <w:rFonts w:ascii="Century Gothic" w:eastAsia="Century Gothic" w:hAnsi="Century Gothic" w:cs="Century Gothic"/>
          <w:sz w:val="22"/>
          <w:szCs w:val="22"/>
        </w:rPr>
      </w:pPr>
    </w:p>
    <w:p w14:paraId="010291F6"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1.7 Children Who May Require Additional Safeguarding Consideration</w:t>
      </w:r>
    </w:p>
    <w:p w14:paraId="5AA64B8E"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We </w:t>
      </w:r>
      <w:proofErr w:type="spellStart"/>
      <w:r>
        <w:rPr>
          <w:rFonts w:ascii="Century Gothic" w:eastAsia="Century Gothic" w:hAnsi="Century Gothic" w:cs="Century Gothic"/>
          <w:sz w:val="22"/>
          <w:szCs w:val="22"/>
        </w:rPr>
        <w:t>recognise</w:t>
      </w:r>
      <w:proofErr w:type="spellEnd"/>
      <w:r>
        <w:rPr>
          <w:rFonts w:ascii="Century Gothic" w:eastAsia="Century Gothic" w:hAnsi="Century Gothic" w:cs="Century Gothic"/>
          <w:sz w:val="22"/>
          <w:szCs w:val="22"/>
        </w:rPr>
        <w:t xml:space="preserve"> that some children have an increased risk of abuse, neglect, exploitation or harm and may face additional barriers to obtaining help or disclosing concerns. Additional consideration will be given to children who:</w:t>
      </w:r>
    </w:p>
    <w:p w14:paraId="38AD617A"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are disabled or have medical conditions that may affect communication, independence or vulnerability;</w:t>
      </w:r>
    </w:p>
    <w:p w14:paraId="6E8150EC"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have special educational needs, whether or not they have an Education, Health and Care Plan (EHCP);</w:t>
      </w:r>
    </w:p>
    <w:p w14:paraId="720A5223"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are experiencing mental health difficulties or emotional wellbeing concerns;</w:t>
      </w:r>
    </w:p>
    <w:p w14:paraId="10FDF1D8"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are young carers;</w:t>
      </w:r>
    </w:p>
    <w:p w14:paraId="793398F2"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 xml:space="preserve">are showing signs of being drawn into anti-social </w:t>
      </w: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criminal exploitation or county lines activity;</w:t>
      </w:r>
    </w:p>
    <w:p w14:paraId="4B7F85EE"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lastRenderedPageBreak/>
        <w:t>are missing, or have previously been missing, from education, home or care;</w:t>
      </w:r>
    </w:p>
    <w:p w14:paraId="7641EBC7"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have experienced multiple suspensions, are at risk of permanent exclusion, attend alternative provision or are placed within a pupil referral unit;</w:t>
      </w:r>
    </w:p>
    <w:p w14:paraId="59FF15D8"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are at risk of child sexual exploitation, child criminal exploitation, trafficking or modern slavery;</w:t>
      </w:r>
    </w:p>
    <w:p w14:paraId="29F5F6AE"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 xml:space="preserve">are vulnerable to </w:t>
      </w:r>
      <w:proofErr w:type="spellStart"/>
      <w:r>
        <w:rPr>
          <w:rFonts w:ascii="Century Gothic" w:eastAsia="Century Gothic" w:hAnsi="Century Gothic" w:cs="Century Gothic"/>
          <w:sz w:val="22"/>
          <w:szCs w:val="22"/>
        </w:rPr>
        <w:t>radicalisation</w:t>
      </w:r>
      <w:proofErr w:type="spellEnd"/>
      <w:r>
        <w:rPr>
          <w:rFonts w:ascii="Century Gothic" w:eastAsia="Century Gothic" w:hAnsi="Century Gothic" w:cs="Century Gothic"/>
          <w:sz w:val="22"/>
          <w:szCs w:val="22"/>
        </w:rPr>
        <w:t xml:space="preserve"> or extremism;</w:t>
      </w:r>
    </w:p>
    <w:p w14:paraId="5C054AAD"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have a parent or carer in custody or are affected by parental offending;</w:t>
      </w:r>
    </w:p>
    <w:p w14:paraId="520EA40A"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are living in circumstances involving domestic abuse, parental substance misuse, adult mental ill health or other factors that may impact on their safety and wellbeing;</w:t>
      </w:r>
    </w:p>
    <w:p w14:paraId="16B801A1"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are misusing drugs, alcohol or other substances;</w:t>
      </w:r>
    </w:p>
    <w:p w14:paraId="2C2349D7"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 xml:space="preserve">are at risk of </w:t>
      </w:r>
      <w:proofErr w:type="spellStart"/>
      <w:r>
        <w:rPr>
          <w:rFonts w:ascii="Century Gothic" w:eastAsia="Century Gothic" w:hAnsi="Century Gothic" w:cs="Century Gothic"/>
          <w:sz w:val="22"/>
          <w:szCs w:val="22"/>
        </w:rPr>
        <w:t>honour</w:t>
      </w:r>
      <w:proofErr w:type="spellEnd"/>
      <w:r>
        <w:rPr>
          <w:rFonts w:ascii="Century Gothic" w:eastAsia="Century Gothic" w:hAnsi="Century Gothic" w:cs="Century Gothic"/>
          <w:sz w:val="22"/>
          <w:szCs w:val="22"/>
        </w:rPr>
        <w:t>-based abuse, including female genital mutilation (FGM) or forced marriage;</w:t>
      </w:r>
    </w:p>
    <w:p w14:paraId="60D49A77"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are privately fostered;</w:t>
      </w:r>
    </w:p>
    <w:p w14:paraId="5736AD82"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are children in need, subject to a child protection plan, looked after, previously looked after or living in kinship care arrangements;</w:t>
      </w:r>
    </w:p>
    <w:p w14:paraId="67AB2BBE"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identify as lesbian, gay or bisexual and may face additional vulnerabilities, discrimination or barriers to support;</w:t>
      </w:r>
    </w:p>
    <w:p w14:paraId="2CB9F7DC"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are questioning their gender, exploring their gender identity, or experiencing distress related to gender;</w:t>
      </w:r>
    </w:p>
    <w:p w14:paraId="7566729C"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are refugees, asylum seekers or have recently arrived in the United Kingdom; or</w:t>
      </w:r>
    </w:p>
    <w:p w14:paraId="7647B3A5" w14:textId="77777777" w:rsidR="00550F83" w:rsidRDefault="00B75CC8">
      <w:pPr>
        <w:numPr>
          <w:ilvl w:val="0"/>
          <w:numId w:val="2"/>
        </w:numPr>
        <w:spacing w:line="276" w:lineRule="auto"/>
        <w:rPr>
          <w:sz w:val="22"/>
          <w:szCs w:val="22"/>
        </w:rPr>
      </w:pPr>
      <w:r>
        <w:rPr>
          <w:rFonts w:ascii="Century Gothic" w:eastAsia="Century Gothic" w:hAnsi="Century Gothic" w:cs="Century Gothic"/>
          <w:sz w:val="22"/>
          <w:szCs w:val="22"/>
        </w:rPr>
        <w:t>experience poverty, housing insecurity, homelessness or other circumstances which may place them at increased risk of harm.</w:t>
      </w:r>
    </w:p>
    <w:p w14:paraId="37C3AD37" w14:textId="77777777" w:rsidR="00550F83" w:rsidRDefault="00550F83">
      <w:pPr>
        <w:spacing w:line="276" w:lineRule="auto"/>
        <w:ind w:left="360"/>
        <w:rPr>
          <w:rFonts w:ascii="Century Gothic" w:eastAsia="Century Gothic" w:hAnsi="Century Gothic" w:cs="Century Gothic"/>
          <w:sz w:val="22"/>
          <w:szCs w:val="22"/>
        </w:rPr>
      </w:pPr>
    </w:p>
    <w:p w14:paraId="68D8DC96"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This list is not exhaustive and safeguarding decisions will always be based on an assessment of each child's individual needs, circumstances and lived experience.</w:t>
      </w:r>
    </w:p>
    <w:p w14:paraId="62935CE1" w14:textId="77777777" w:rsidR="00550F83" w:rsidRDefault="00550F83">
      <w:pPr>
        <w:spacing w:after="160" w:line="279" w:lineRule="auto"/>
        <w:rPr>
          <w:rFonts w:ascii="Century Gothic" w:eastAsia="Century Gothic" w:hAnsi="Century Gothic" w:cs="Century Gothic"/>
          <w:sz w:val="22"/>
          <w:szCs w:val="22"/>
        </w:rPr>
      </w:pPr>
    </w:p>
    <w:p w14:paraId="4A5EFD47" w14:textId="77777777" w:rsidR="00550F83" w:rsidRDefault="00550F83">
      <w:pPr>
        <w:spacing w:after="160" w:line="279" w:lineRule="auto"/>
        <w:rPr>
          <w:rFonts w:ascii="Century Gothic" w:eastAsia="Century Gothic" w:hAnsi="Century Gothic" w:cs="Century Gothic"/>
          <w:sz w:val="22"/>
          <w:szCs w:val="22"/>
        </w:rPr>
      </w:pPr>
    </w:p>
    <w:p w14:paraId="392768F5" w14:textId="77777777" w:rsidR="00550F83" w:rsidRDefault="00550F83">
      <w:pPr>
        <w:spacing w:after="160" w:line="279" w:lineRule="auto"/>
        <w:rPr>
          <w:rFonts w:ascii="Century Gothic" w:eastAsia="Century Gothic" w:hAnsi="Century Gothic" w:cs="Century Gothic"/>
          <w:sz w:val="22"/>
          <w:szCs w:val="22"/>
        </w:rPr>
      </w:pPr>
    </w:p>
    <w:p w14:paraId="37F24284" w14:textId="77777777" w:rsidR="00550F83" w:rsidRDefault="00550F83">
      <w:pPr>
        <w:spacing w:after="160" w:line="279" w:lineRule="auto"/>
        <w:rPr>
          <w:rFonts w:ascii="Century Gothic" w:eastAsia="Century Gothic" w:hAnsi="Century Gothic" w:cs="Century Gothic"/>
          <w:sz w:val="22"/>
          <w:szCs w:val="22"/>
        </w:rPr>
      </w:pPr>
    </w:p>
    <w:p w14:paraId="63EE8EAE" w14:textId="77777777" w:rsidR="00550F83" w:rsidRDefault="00550F83">
      <w:pPr>
        <w:spacing w:after="160" w:line="279" w:lineRule="auto"/>
        <w:rPr>
          <w:rFonts w:ascii="Century Gothic" w:eastAsia="Century Gothic" w:hAnsi="Century Gothic" w:cs="Century Gothic"/>
          <w:sz w:val="22"/>
          <w:szCs w:val="22"/>
        </w:rPr>
      </w:pPr>
    </w:p>
    <w:p w14:paraId="51E4830D" w14:textId="77777777" w:rsidR="00550F83" w:rsidRDefault="00550F83">
      <w:pPr>
        <w:spacing w:after="160" w:line="279" w:lineRule="auto"/>
        <w:rPr>
          <w:rFonts w:ascii="Century Gothic" w:eastAsia="Century Gothic" w:hAnsi="Century Gothic" w:cs="Century Gothic"/>
          <w:sz w:val="22"/>
          <w:szCs w:val="22"/>
        </w:rPr>
      </w:pPr>
    </w:p>
    <w:p w14:paraId="46845B65" w14:textId="77777777" w:rsidR="00550F83" w:rsidRDefault="00550F83">
      <w:pPr>
        <w:spacing w:after="160" w:line="279" w:lineRule="auto"/>
        <w:rPr>
          <w:rFonts w:ascii="Century Gothic" w:eastAsia="Century Gothic" w:hAnsi="Century Gothic" w:cs="Century Gothic"/>
          <w:sz w:val="22"/>
          <w:szCs w:val="22"/>
        </w:rPr>
      </w:pPr>
    </w:p>
    <w:p w14:paraId="5EB30B14" w14:textId="77777777" w:rsidR="00550F83" w:rsidRDefault="00550F83">
      <w:pPr>
        <w:spacing w:after="160" w:line="279" w:lineRule="auto"/>
        <w:rPr>
          <w:rFonts w:ascii="Century Gothic" w:eastAsia="Century Gothic" w:hAnsi="Century Gothic" w:cs="Century Gothic"/>
          <w:sz w:val="22"/>
          <w:szCs w:val="22"/>
        </w:rPr>
      </w:pPr>
    </w:p>
    <w:p w14:paraId="15BCF2DB" w14:textId="77777777" w:rsidR="00550F83" w:rsidRDefault="00550F83">
      <w:pPr>
        <w:spacing w:after="160" w:line="279" w:lineRule="auto"/>
        <w:rPr>
          <w:rFonts w:ascii="Century Gothic" w:eastAsia="Century Gothic" w:hAnsi="Century Gothic" w:cs="Century Gothic"/>
          <w:sz w:val="22"/>
          <w:szCs w:val="22"/>
        </w:rPr>
      </w:pPr>
    </w:p>
    <w:p w14:paraId="0CBD8751" w14:textId="77777777" w:rsidR="00550F83" w:rsidRDefault="00550F83">
      <w:pPr>
        <w:spacing w:after="160" w:line="279" w:lineRule="auto"/>
        <w:rPr>
          <w:rFonts w:ascii="Century Gothic" w:eastAsia="Century Gothic" w:hAnsi="Century Gothic" w:cs="Century Gothic"/>
          <w:sz w:val="22"/>
          <w:szCs w:val="22"/>
        </w:rPr>
      </w:pPr>
    </w:p>
    <w:p w14:paraId="5DFCD40A" w14:textId="77777777" w:rsidR="00550F83" w:rsidRDefault="00550F83">
      <w:pPr>
        <w:spacing w:after="160" w:line="279" w:lineRule="auto"/>
        <w:rPr>
          <w:rFonts w:ascii="Century Gothic" w:eastAsia="Century Gothic" w:hAnsi="Century Gothic" w:cs="Century Gothic"/>
          <w:sz w:val="22"/>
          <w:szCs w:val="22"/>
        </w:rPr>
      </w:pPr>
    </w:p>
    <w:p w14:paraId="475F6484" w14:textId="77777777" w:rsidR="00550F83" w:rsidRDefault="00550F83">
      <w:pPr>
        <w:spacing w:after="160" w:line="279" w:lineRule="auto"/>
        <w:rPr>
          <w:rFonts w:ascii="Century Gothic" w:eastAsia="Century Gothic" w:hAnsi="Century Gothic" w:cs="Century Gothic"/>
          <w:sz w:val="22"/>
          <w:szCs w:val="22"/>
        </w:rPr>
      </w:pPr>
    </w:p>
    <w:p w14:paraId="60100684" w14:textId="0E92A093" w:rsidR="00550F83" w:rsidRDefault="00CA555E" w:rsidP="00CA555E">
      <w:pPr>
        <w:tabs>
          <w:tab w:val="left" w:pos="1140"/>
        </w:tabs>
        <w:spacing w:after="160" w:line="279" w:lineRule="auto"/>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ab/>
      </w:r>
    </w:p>
    <w:p w14:paraId="61D6E572" w14:textId="77777777" w:rsidR="00550F83" w:rsidRDefault="00550F83">
      <w:pPr>
        <w:pBdr>
          <w:top w:val="nil"/>
          <w:left w:val="nil"/>
          <w:bottom w:val="nil"/>
          <w:right w:val="nil"/>
          <w:between w:val="nil"/>
        </w:pBdr>
        <w:ind w:left="720"/>
        <w:rPr>
          <w:rFonts w:ascii="Arial" w:eastAsia="Arial" w:hAnsi="Arial" w:cs="Arial"/>
          <w:color w:val="000000"/>
        </w:rPr>
      </w:pPr>
    </w:p>
    <w:p w14:paraId="0C2D2B0C" w14:textId="77777777" w:rsidR="00550F83" w:rsidRDefault="00B75CC8">
      <w:pPr>
        <w:pBdr>
          <w:top w:val="nil"/>
          <w:left w:val="nil"/>
          <w:bottom w:val="nil"/>
          <w:right w:val="nil"/>
          <w:between w:val="nil"/>
        </w:pBdr>
        <w:spacing w:after="240" w:line="264" w:lineRule="auto"/>
        <w:rPr>
          <w:rFonts w:ascii="Century Gothic" w:eastAsia="Century Gothic" w:hAnsi="Century Gothic" w:cs="Century Gothic"/>
          <w:b/>
          <w:bCs/>
          <w:color w:val="000000"/>
          <w:sz w:val="32"/>
          <w:szCs w:val="32"/>
        </w:rPr>
      </w:pPr>
      <w:r>
        <w:rPr>
          <w:rFonts w:ascii="Century Gothic" w:eastAsia="Century Gothic" w:hAnsi="Century Gothic" w:cs="Century Gothic"/>
          <w:b/>
          <w:bCs/>
          <w:color w:val="000000"/>
          <w:sz w:val="32"/>
          <w:szCs w:val="32"/>
        </w:rPr>
        <w:t>2. ROLES &amp; RESPONSIBILITIES</w:t>
      </w:r>
    </w:p>
    <w:p w14:paraId="3BD91CAA" w14:textId="77777777" w:rsidR="00550F83" w:rsidRDefault="00B75CC8">
      <w:pPr>
        <w:pBdr>
          <w:top w:val="nil"/>
          <w:left w:val="nil"/>
          <w:bottom w:val="nil"/>
          <w:right w:val="nil"/>
          <w:between w:val="nil"/>
        </w:pBdr>
        <w:spacing w:line="360" w:lineRule="auto"/>
        <w:rPr>
          <w:rFonts w:ascii="Century Gothic" w:eastAsia="Century Gothic" w:hAnsi="Century Gothic" w:cs="Century Gothic"/>
          <w:b/>
          <w:bCs/>
          <w:color w:val="000000"/>
        </w:rPr>
      </w:pPr>
      <w:r>
        <w:rPr>
          <w:rFonts w:ascii="Century Gothic" w:eastAsia="Century Gothic" w:hAnsi="Century Gothic" w:cs="Century Gothic"/>
          <w:b/>
          <w:bCs/>
          <w:color w:val="000000"/>
        </w:rPr>
        <w:t>2.1 Our Governing Body</w:t>
      </w:r>
    </w:p>
    <w:p w14:paraId="132D6D2B" w14:textId="45466A9E"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The Governing Bo</w:t>
      </w:r>
      <w:r w:rsidR="00CA555E">
        <w:rPr>
          <w:rFonts w:ascii="Century Gothic" w:eastAsia="Century Gothic" w:hAnsi="Century Gothic" w:cs="Century Gothic"/>
          <w:sz w:val="22"/>
          <w:szCs w:val="22"/>
        </w:rPr>
        <w:t>dy</w:t>
      </w:r>
      <w:r>
        <w:rPr>
          <w:rFonts w:ascii="Century Gothic" w:eastAsia="Century Gothic" w:hAnsi="Century Gothic" w:cs="Century Gothic"/>
          <w:sz w:val="22"/>
          <w:szCs w:val="22"/>
        </w:rPr>
        <w:t xml:space="preserve"> has strategic responsibility for safeguarding and promoting the welfare of children. It will ensure that the school complies with its duties under safeguarding legislation and guidance. The Governing B</w:t>
      </w:r>
      <w:r w:rsidR="00CA555E">
        <w:rPr>
          <w:rFonts w:ascii="Century Gothic" w:eastAsia="Century Gothic" w:hAnsi="Century Gothic" w:cs="Century Gothic"/>
          <w:sz w:val="22"/>
          <w:szCs w:val="22"/>
        </w:rPr>
        <w:t>ody</w:t>
      </w:r>
      <w:r>
        <w:rPr>
          <w:rFonts w:ascii="Century Gothic" w:eastAsia="Century Gothic" w:hAnsi="Century Gothic" w:cs="Century Gothic"/>
          <w:sz w:val="22"/>
          <w:szCs w:val="22"/>
        </w:rPr>
        <w:t xml:space="preserve"> will ensure that appropriate safeguarding policies, procedures and training are in place and effective, appoint a safeguarding governor to provide oversight and challenge, and ensure that safeguarding is embedded within the school's culture and ethos.</w:t>
      </w:r>
    </w:p>
    <w:p w14:paraId="50C1C211" w14:textId="77777777" w:rsidR="00550F83" w:rsidRDefault="00550F83">
      <w:pPr>
        <w:pBdr>
          <w:top w:val="nil"/>
          <w:left w:val="nil"/>
          <w:bottom w:val="nil"/>
          <w:right w:val="nil"/>
          <w:between w:val="nil"/>
        </w:pBdr>
        <w:spacing w:line="276" w:lineRule="auto"/>
        <w:rPr>
          <w:rFonts w:ascii="Century Gothic" w:eastAsia="Century Gothic" w:hAnsi="Century Gothic" w:cs="Century Gothic"/>
          <w:sz w:val="22"/>
          <w:szCs w:val="22"/>
        </w:rPr>
      </w:pPr>
    </w:p>
    <w:p w14:paraId="343EEFE7" w14:textId="77777777" w:rsidR="00550F83" w:rsidRDefault="00B75CC8">
      <w:p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Governing Body will ensure that: </w:t>
      </w:r>
    </w:p>
    <w:p w14:paraId="6D862FB5"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appoint an appropriately trained governor with responsibility for safeguarding to provide oversight of safeguarding arrangements and act as a link between the Governing Body and the Designated Safeguarding Lead (DSL);</w:t>
      </w:r>
    </w:p>
    <w:p w14:paraId="4FE114D6"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ensure that suitable arrangements are in place to obtain assurance about the effectiveness of safeguarding practice, including regular safeguarding reports, audits, policy reviews, and monitoring activities;</w:t>
      </w:r>
    </w:p>
    <w:p w14:paraId="08E926BE"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ensure that children are provided with safe, accessible and well-promoted systems through which they can raise concerns, report worries and seek support from trusted adults;</w:t>
      </w:r>
    </w:p>
    <w:p w14:paraId="7380080F"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ensure that safeguarding and child protection policies, procedures and related arrangements are reviewed at least annually and updated promptly in response to changes in legislation, guidance or local safeguarding priorities;</w:t>
      </w:r>
    </w:p>
    <w:p w14:paraId="11C21AC4"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ensure that the school has appropriate procedures for managing safeguarding concerns, allegations against adults, low-level concerns, whistleblowing and child-on-child abuse;</w:t>
      </w:r>
    </w:p>
    <w:p w14:paraId="5E8999A8"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ensure that the school operates effective safer recruitment, selection and induction processes and maintains a compliant Single Central Record;</w:t>
      </w:r>
    </w:p>
    <w:p w14:paraId="5FD8B4AB"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ensure that all staff and volunteers receive safeguarding training, information and updates appropriate to their role, including online safety and child protection training;</w:t>
      </w:r>
    </w:p>
    <w:p w14:paraId="179800E1"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ensure that there is an appropriately trained Designated Safeguarding Lead, supported by sufficient time, funding, resources, supervision and leadership capacity to carry out the role effectively;</w:t>
      </w:r>
    </w:p>
    <w:p w14:paraId="3D667BC6"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ensure that children who may be particularly vulnerable, including those with SEND, children with a social worker, children in care, previously looked after children and other groups at increased risk, receive appropriate support and protection;</w:t>
      </w:r>
    </w:p>
    <w:p w14:paraId="1FA73213"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ensure that safeguarding arrangements reflect the school's duties under the Equality Act 2010 and promote an inclusive, anti-discriminatory approach to safeguarding practice;</w:t>
      </w:r>
    </w:p>
    <w:p w14:paraId="6C38BFE4"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lastRenderedPageBreak/>
        <w:t>ensure that appropriate filtering and monitoring systems are in place, regularly reviewed, and effective in helping to protect children from online harms whilst supporting teaching and learning;</w:t>
      </w:r>
    </w:p>
    <w:p w14:paraId="5826887C" w14:textId="77777777" w:rsidR="00550F83" w:rsidRDefault="00B75CC8">
      <w:pPr>
        <w:numPr>
          <w:ilvl w:val="0"/>
          <w:numId w:val="3"/>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ensure that safeguarding concerns are responded to in a timely manner and that the school works effectively with parents, carers and partner agencies to safeguard and promote children's welfare; and</w:t>
      </w:r>
    </w:p>
    <w:p w14:paraId="594EE439" w14:textId="77777777" w:rsidR="00550F83" w:rsidRDefault="00B75CC8">
      <w:pPr>
        <w:numPr>
          <w:ilvl w:val="0"/>
          <w:numId w:val="3"/>
        </w:numPr>
        <w:pBdr>
          <w:top w:val="nil"/>
          <w:left w:val="nil"/>
          <w:bottom w:val="nil"/>
          <w:right w:val="nil"/>
          <w:between w:val="nil"/>
        </w:pBdr>
        <w:spacing w:after="160" w:line="276" w:lineRule="auto"/>
        <w:rPr>
          <w:color w:val="000000"/>
          <w:sz w:val="22"/>
          <w:szCs w:val="22"/>
        </w:rPr>
      </w:pPr>
      <w:r>
        <w:rPr>
          <w:rFonts w:ascii="Century Gothic" w:eastAsia="Century Gothic" w:hAnsi="Century Gothic" w:cs="Century Gothic"/>
          <w:color w:val="000000"/>
          <w:sz w:val="22"/>
          <w:szCs w:val="22"/>
        </w:rPr>
        <w:t>ensure appropriate challenge is provided to school leaders where necessary and that safeguarding remains a standing priority within the school's governance arrangements.</w:t>
      </w:r>
    </w:p>
    <w:p w14:paraId="42963D1E" w14:textId="77777777" w:rsidR="00550F83" w:rsidRDefault="00550F83">
      <w:pPr>
        <w:pBdr>
          <w:top w:val="nil"/>
          <w:left w:val="nil"/>
          <w:bottom w:val="nil"/>
          <w:right w:val="nil"/>
          <w:between w:val="nil"/>
        </w:pBdr>
        <w:spacing w:line="276" w:lineRule="auto"/>
        <w:rPr>
          <w:rFonts w:ascii="Century Gothic" w:eastAsia="Century Gothic" w:hAnsi="Century Gothic" w:cs="Century Gothic"/>
          <w:b/>
          <w:bCs/>
          <w:sz w:val="22"/>
          <w:szCs w:val="22"/>
        </w:rPr>
      </w:pPr>
    </w:p>
    <w:p w14:paraId="18B37CA5"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2.2 Our Executive Head teacher &amp; Head of School</w:t>
      </w:r>
    </w:p>
    <w:p w14:paraId="38C18A20"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The Executive Headteacher and Head of School have overall responsibility for promoting a strong, child-</w:t>
      </w:r>
      <w:proofErr w:type="spellStart"/>
      <w:r>
        <w:rPr>
          <w:rFonts w:ascii="Century Gothic" w:eastAsia="Century Gothic" w:hAnsi="Century Gothic" w:cs="Century Gothic"/>
          <w:sz w:val="22"/>
          <w:szCs w:val="22"/>
        </w:rPr>
        <w:t>centred</w:t>
      </w:r>
      <w:proofErr w:type="spellEnd"/>
      <w:r>
        <w:rPr>
          <w:rFonts w:ascii="Century Gothic" w:eastAsia="Century Gothic" w:hAnsi="Century Gothic" w:cs="Century Gothic"/>
          <w:sz w:val="22"/>
          <w:szCs w:val="22"/>
        </w:rPr>
        <w:t xml:space="preserve"> safeguarding culture in which the welfare of children is paramount. </w:t>
      </w:r>
    </w:p>
    <w:p w14:paraId="73DCD2B3" w14:textId="77777777" w:rsidR="00550F83" w:rsidRDefault="00550F83">
      <w:pPr>
        <w:pBdr>
          <w:top w:val="nil"/>
          <w:left w:val="nil"/>
          <w:bottom w:val="nil"/>
          <w:right w:val="nil"/>
          <w:between w:val="nil"/>
        </w:pBdr>
        <w:tabs>
          <w:tab w:val="left" w:pos="720"/>
          <w:tab w:val="left" w:pos="2880"/>
        </w:tabs>
        <w:spacing w:line="276" w:lineRule="auto"/>
        <w:rPr>
          <w:rFonts w:ascii="Century Gothic" w:eastAsia="Century Gothic" w:hAnsi="Century Gothic" w:cs="Century Gothic"/>
          <w:sz w:val="22"/>
          <w:szCs w:val="22"/>
        </w:rPr>
      </w:pPr>
    </w:p>
    <w:p w14:paraId="798C1E80"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They are fully aware of statutory guidance in KCSIE and will ensure that:</w:t>
      </w:r>
    </w:p>
    <w:p w14:paraId="0F7B0FE9" w14:textId="77777777" w:rsidR="00550F83" w:rsidRDefault="00B75CC8">
      <w:pPr>
        <w:numPr>
          <w:ilvl w:val="0"/>
          <w:numId w:val="31"/>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The policies and procedures adopted by the Governing Body to safeguard and promote the welfare of pupils are fully implemented and followed by all staff, including supply teachers and volunteers and that they are regularly updated in response to local practice or national changes in legislation.</w:t>
      </w:r>
    </w:p>
    <w:p w14:paraId="7F1E1769" w14:textId="77777777" w:rsidR="00550F83" w:rsidRDefault="00B75CC8">
      <w:pPr>
        <w:numPr>
          <w:ilvl w:val="0"/>
          <w:numId w:val="31"/>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 suitably qualified and appropriately trained Designated Safeguarding Lead (DSL) is appointed and provided with sufficient time, funding, supervision, resources and support to carry out their responsibilities effectively;</w:t>
      </w:r>
    </w:p>
    <w:p w14:paraId="40751912" w14:textId="77777777" w:rsidR="00550F83" w:rsidRDefault="00B75CC8">
      <w:pPr>
        <w:numPr>
          <w:ilvl w:val="0"/>
          <w:numId w:val="31"/>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work closely with the Safeguarding Team (DSL &amp; DDSLs) to ensure that safeguarding arrangements are effective, regularly reviewed and responsive to local and national developments; specify the roles and responsibilities of Safeguarding Team members as applicable, including staff with other key related roles including SENCO, Attendance Lead, Designated Person for Looked After Children, Mental Health Lead </w:t>
      </w:r>
      <w:proofErr w:type="spellStart"/>
      <w:r>
        <w:rPr>
          <w:rFonts w:ascii="Century Gothic" w:eastAsia="Century Gothic" w:hAnsi="Century Gothic" w:cs="Century Gothic"/>
          <w:color w:val="000000"/>
          <w:sz w:val="22"/>
          <w:szCs w:val="22"/>
        </w:rPr>
        <w:t>etc</w:t>
      </w:r>
      <w:proofErr w:type="spellEnd"/>
    </w:p>
    <w:p w14:paraId="674FA02D" w14:textId="77777777" w:rsidR="00550F83" w:rsidRDefault="00B75CC8">
      <w:pPr>
        <w:numPr>
          <w:ilvl w:val="0"/>
          <w:numId w:val="31"/>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Parents/carers are aware of and understand our responsibilities to promote the safety and welfare of our pupils by making our statutory obligations clear.</w:t>
      </w:r>
    </w:p>
    <w:p w14:paraId="74C0D9FA" w14:textId="77777777" w:rsidR="00550F83" w:rsidRDefault="00B75CC8">
      <w:pPr>
        <w:numPr>
          <w:ilvl w:val="0"/>
          <w:numId w:val="31"/>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Children are aware of and understand our responsibilities to promote their safety and welfare of our pupils and make it clear who they can speak to for support and help</w:t>
      </w:r>
    </w:p>
    <w:p w14:paraId="257740C9" w14:textId="77777777" w:rsidR="00550F83" w:rsidRDefault="00B75CC8">
      <w:pPr>
        <w:numPr>
          <w:ilvl w:val="0"/>
          <w:numId w:val="31"/>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the school fulfils its responsibilities within local multi-agency safeguarding arrangements and works effectively with Children's Social Care, Health, Police and other relevant agencies to safeguard and promote the welfare of children; </w:t>
      </w:r>
    </w:p>
    <w:p w14:paraId="6AFD2753" w14:textId="77777777" w:rsidR="00550F83" w:rsidRDefault="00B75CC8">
      <w:pPr>
        <w:numPr>
          <w:ilvl w:val="0"/>
          <w:numId w:val="31"/>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manage allegations and concerns about adults working with children, including low-level concerns, in accordance with statutory guidance and local procedures. They will work with the Local Authority Designated Officer (LADO) where appropriate and ensure that referrals are made to the Disclosure and Barring Service (DBS), Teaching Regulation Agency (TRA) and Police when required; and</w:t>
      </w:r>
    </w:p>
    <w:p w14:paraId="0CDA7FDC" w14:textId="77777777" w:rsidR="00550F83" w:rsidRDefault="00B75CC8">
      <w:pPr>
        <w:numPr>
          <w:ilvl w:val="0"/>
          <w:numId w:val="31"/>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ensure that robust systems are in place for safer recruitment, staff conduct, visitor management, site security and safeguarding record keeping.</w:t>
      </w:r>
    </w:p>
    <w:p w14:paraId="3567D332" w14:textId="67D51C6D" w:rsidR="00550F83" w:rsidRPr="00CA555E" w:rsidRDefault="00B75CC8">
      <w:pPr>
        <w:numPr>
          <w:ilvl w:val="0"/>
          <w:numId w:val="31"/>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lastRenderedPageBreak/>
        <w:t xml:space="preserve">We create a culture whereby all staff, volunteers and visitors feel confident and have knowledge of how to raise a concern about poor or unsafe practice in regard to the safeguarding and welfare of the children and young people and such concerns are addressed sensitively and effectively.  </w:t>
      </w:r>
    </w:p>
    <w:p w14:paraId="75B06207" w14:textId="77777777" w:rsidR="00CA555E" w:rsidRDefault="00CA555E" w:rsidP="00CA555E">
      <w:pPr>
        <w:pBdr>
          <w:top w:val="nil"/>
          <w:left w:val="nil"/>
          <w:bottom w:val="nil"/>
          <w:right w:val="nil"/>
          <w:between w:val="nil"/>
        </w:pBdr>
        <w:spacing w:line="276" w:lineRule="auto"/>
        <w:ind w:left="720"/>
        <w:rPr>
          <w:color w:val="000000"/>
          <w:sz w:val="22"/>
          <w:szCs w:val="22"/>
        </w:rPr>
      </w:pPr>
    </w:p>
    <w:p w14:paraId="6B1DE873"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t>2.3   Our Designated Safeguarding Leads (DSLs)</w:t>
      </w:r>
    </w:p>
    <w:p w14:paraId="756B61F6"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Designated Safeguarding Lead (DSL) is a member of the senior leadership team and has lead responsibility for safeguarding and child protection within the school. The DSL takes overall responsibility for safeguarding systems and processes, ensuring that children receive the right help at the right time and that concerns about a child's welfare are identified, managed and responded to appropriately. The DSL acts as the school's safeguarding expert, providing advice, support and guidance to staff, working closely with children, families and partner agencies to promote the safety and wellbeing of all pupils. </w:t>
      </w:r>
    </w:p>
    <w:p w14:paraId="339A00A5" w14:textId="19F29CEA" w:rsidR="00550F83" w:rsidRDefault="00B75CC8">
      <w:pPr>
        <w:pBdr>
          <w:top w:val="nil"/>
          <w:left w:val="nil"/>
          <w:bottom w:val="nil"/>
          <w:right w:val="nil"/>
          <w:between w:val="nil"/>
        </w:pBd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The DSL will always be available during school hours and provide out of hours or out of term time cover arrangements as agreed with senior leadership. </w:t>
      </w:r>
    </w:p>
    <w:p w14:paraId="36179189"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Deputy DSLs will be trained to the same standard and will support the DSL in carrying out these responsibilities.</w:t>
      </w:r>
    </w:p>
    <w:p w14:paraId="4136F535" w14:textId="77777777" w:rsidR="00550F83" w:rsidRDefault="00550F83">
      <w:pPr>
        <w:spacing w:line="276" w:lineRule="auto"/>
        <w:rPr>
          <w:rFonts w:ascii="Century Gothic" w:eastAsia="Century Gothic" w:hAnsi="Century Gothic" w:cs="Century Gothic"/>
          <w:sz w:val="22"/>
          <w:szCs w:val="22"/>
        </w:rPr>
      </w:pPr>
    </w:p>
    <w:p w14:paraId="7469D42F"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Our designated safeguarding lead, alongside the safeguarding team, will:</w:t>
      </w:r>
    </w:p>
    <w:p w14:paraId="1AFDF86D"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act as the first point of contact for all safeguarding and child protection concerns within the school;</w:t>
      </w:r>
    </w:p>
    <w:p w14:paraId="1C303010"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 xml:space="preserve">provide advice, support and guidance to staff on safeguarding and child protection matters; </w:t>
      </w:r>
    </w:p>
    <w:p w14:paraId="7FB08DB5"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 xml:space="preserve">manage referrals and work collaboratively with Children's Social Care, Early Help, the Police, Health services and other relevant agencies; </w:t>
      </w:r>
    </w:p>
    <w:p w14:paraId="333945ED"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 xml:space="preserve">refer cases of suspected abuse, neglect, exploitation and </w:t>
      </w:r>
      <w:proofErr w:type="spellStart"/>
      <w:r>
        <w:rPr>
          <w:rFonts w:ascii="Century Gothic" w:eastAsia="Century Gothic" w:hAnsi="Century Gothic" w:cs="Century Gothic"/>
          <w:sz w:val="22"/>
          <w:szCs w:val="22"/>
        </w:rPr>
        <w:t>radicalisation</w:t>
      </w:r>
      <w:proofErr w:type="spellEnd"/>
      <w:r>
        <w:rPr>
          <w:rFonts w:ascii="Century Gothic" w:eastAsia="Century Gothic" w:hAnsi="Century Gothic" w:cs="Century Gothic"/>
          <w:sz w:val="22"/>
          <w:szCs w:val="22"/>
        </w:rPr>
        <w:t xml:space="preserve"> to the appropriate agencies and support staff who make referrals; </w:t>
      </w:r>
    </w:p>
    <w:p w14:paraId="373C619A"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 xml:space="preserve">maintain secure, accurate and confidential safeguarding records and ensure appropriate information is shared and transferred in line with statutory guidance and local procedures; </w:t>
      </w:r>
    </w:p>
    <w:p w14:paraId="227915E2"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 xml:space="preserve">monitor the welfare of children who are subject to a Child Protection Plan, Child in Need Plan, Early Help, have a social worker, are looked after or who may otherwise be vulnerable; </w:t>
      </w:r>
    </w:p>
    <w:p w14:paraId="1A4936C7"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 xml:space="preserve">attend, or ensure appropriate representation at, strategy discussions, Child Protection Conferences, Child in Need meetings, Team Around the Family meetings and other multi-agency safeguarding meetings; </w:t>
      </w:r>
    </w:p>
    <w:p w14:paraId="05C72233"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ensure safeguarding concerns are escalated and challenged appropriately where professionals disagree about the most appropriate course of action;</w:t>
      </w:r>
    </w:p>
    <w:p w14:paraId="4377B0F4"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 xml:space="preserve">promote a culture of safeguarding, listening to children and taking account of their wishes and feelings when determining actions and support; </w:t>
      </w:r>
    </w:p>
    <w:p w14:paraId="61CC63D8"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 xml:space="preserve">ensure that all staff receive appropriate safeguarding induction, training and regular safeguarding updates; </w:t>
      </w:r>
    </w:p>
    <w:p w14:paraId="791F4230"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 xml:space="preserve">ensure that safeguarding policies and procedures are reviewed annually and implemented consistently across the school; </w:t>
      </w:r>
    </w:p>
    <w:p w14:paraId="3F3B1AC8"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lastRenderedPageBreak/>
        <w:t xml:space="preserve">work with the Governing Board and Headteacher to ensure the school meets its safeguarding responsibilities and contributes to local safeguarding arrangements; </w:t>
      </w:r>
    </w:p>
    <w:p w14:paraId="597F417F"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 xml:space="preserve">promote educational outcomes by sharing relevant information about vulnerable children with appropriate staff members on a need-to-know basis; </w:t>
      </w:r>
    </w:p>
    <w:p w14:paraId="020092FC"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 xml:space="preserve">understand the safeguarding needs of children with special educational needs and disabilities, children who have a social worker, and other groups of vulnerable children; </w:t>
      </w:r>
    </w:p>
    <w:p w14:paraId="6B138BF6" w14:textId="77777777" w:rsidR="00550F83" w:rsidRDefault="00B75CC8">
      <w:pPr>
        <w:numPr>
          <w:ilvl w:val="0"/>
          <w:numId w:val="4"/>
        </w:numPr>
        <w:spacing w:line="276" w:lineRule="auto"/>
        <w:rPr>
          <w:sz w:val="22"/>
          <w:szCs w:val="22"/>
        </w:rPr>
      </w:pPr>
      <w:r>
        <w:rPr>
          <w:rFonts w:ascii="Century Gothic" w:eastAsia="Century Gothic" w:hAnsi="Century Gothic" w:cs="Century Gothic"/>
          <w:sz w:val="22"/>
          <w:szCs w:val="22"/>
        </w:rPr>
        <w:t>undertake regular safeguarding training and maintain the knowledge and skills required to carry out the role effectively, including understanding local safeguarding arrangements, emerging risks and national developments in safeguarding practice.</w:t>
      </w:r>
    </w:p>
    <w:p w14:paraId="67ED41F8" w14:textId="77777777" w:rsidR="00550F83" w:rsidRDefault="00550F83">
      <w:pPr>
        <w:pBdr>
          <w:top w:val="nil"/>
          <w:left w:val="nil"/>
          <w:bottom w:val="nil"/>
          <w:right w:val="nil"/>
          <w:between w:val="nil"/>
        </w:pBdr>
        <w:spacing w:line="276" w:lineRule="auto"/>
        <w:rPr>
          <w:rFonts w:ascii="Century Gothic" w:eastAsia="Century Gothic" w:hAnsi="Century Gothic" w:cs="Century Gothic"/>
          <w:b/>
          <w:bCs/>
          <w:sz w:val="22"/>
          <w:szCs w:val="22"/>
        </w:rPr>
      </w:pPr>
    </w:p>
    <w:p w14:paraId="1408C3B4"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2.4 All staff</w:t>
      </w:r>
    </w:p>
    <w:p w14:paraId="2F48867D" w14:textId="77777777" w:rsidR="00550F83" w:rsidRDefault="00B75CC8">
      <w:p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All staff in the school, including supply staff and volunteers have responsibility for safeguarding, according to their roles and under the guidance of the DSLs.  </w:t>
      </w:r>
    </w:p>
    <w:p w14:paraId="0C5C48CC" w14:textId="77777777" w:rsidR="00550F83" w:rsidRDefault="00B75CC8">
      <w:p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All our staff are advised to maintain an attitude of ‘it could happen here’ where safeguarding is concerned. When concerned about the welfare of a child, staff members will always act in the best interests of the child. </w:t>
      </w:r>
    </w:p>
    <w:p w14:paraId="4B61765A" w14:textId="77777777" w:rsidR="00550F83" w:rsidRDefault="00B75CC8">
      <w:p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All staff will:</w:t>
      </w:r>
    </w:p>
    <w:p w14:paraId="75063608" w14:textId="77777777" w:rsidR="00550F83" w:rsidRDefault="00B75CC8">
      <w:pPr>
        <w:numPr>
          <w:ilvl w:val="0"/>
          <w:numId w:val="5"/>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read and understand Part One of Keeping Children Safe in Education 2026, together with any additional annexes or sections identified by the Headteacher as relevant to their role </w:t>
      </w:r>
    </w:p>
    <w:p w14:paraId="0A53BADC" w14:textId="77777777" w:rsidR="00550F83" w:rsidRDefault="00B75CC8">
      <w:pPr>
        <w:numPr>
          <w:ilvl w:val="0"/>
          <w:numId w:val="5"/>
        </w:numPr>
        <w:pBdr>
          <w:top w:val="nil"/>
          <w:left w:val="nil"/>
          <w:bottom w:val="nil"/>
          <w:right w:val="nil"/>
          <w:between w:val="nil"/>
        </w:pBdr>
        <w:spacing w:line="276" w:lineRule="auto"/>
        <w:rPr>
          <w:sz w:val="22"/>
          <w:szCs w:val="22"/>
        </w:rPr>
      </w:pPr>
      <w:r>
        <w:rPr>
          <w:rFonts w:ascii="Century Gothic" w:eastAsia="Century Gothic" w:hAnsi="Century Gothic" w:cs="Century Gothic"/>
          <w:sz w:val="22"/>
          <w:szCs w:val="22"/>
        </w:rPr>
        <w:t xml:space="preserve">Understand and comply with this policy, the Staff Code of Conduct, Whistleblowing Policy, Low Levels Concerns Policy, Online Safety Policy, </w:t>
      </w: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xml:space="preserve"> Policy and all relevant policies;</w:t>
      </w:r>
    </w:p>
    <w:p w14:paraId="49343767" w14:textId="77777777" w:rsidR="00550F83" w:rsidRDefault="00B75CC8">
      <w:pPr>
        <w:numPr>
          <w:ilvl w:val="0"/>
          <w:numId w:val="5"/>
        </w:numPr>
        <w:pBdr>
          <w:top w:val="nil"/>
          <w:left w:val="nil"/>
          <w:bottom w:val="nil"/>
          <w:right w:val="nil"/>
          <w:between w:val="nil"/>
        </w:pBdr>
        <w:spacing w:line="276" w:lineRule="auto"/>
        <w:rPr>
          <w:sz w:val="22"/>
          <w:szCs w:val="22"/>
        </w:rPr>
      </w:pPr>
      <w:r>
        <w:rPr>
          <w:rFonts w:ascii="Century Gothic" w:eastAsia="Century Gothic" w:hAnsi="Century Gothic" w:cs="Century Gothic"/>
          <w:sz w:val="22"/>
          <w:szCs w:val="22"/>
        </w:rPr>
        <w:t>Provide a safe, inclusive and supportive environment where children can learn and thrive;</w:t>
      </w:r>
    </w:p>
    <w:p w14:paraId="733E4E12" w14:textId="77777777" w:rsidR="00550F83" w:rsidRDefault="00B75CC8">
      <w:pPr>
        <w:numPr>
          <w:ilvl w:val="0"/>
          <w:numId w:val="5"/>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Understand the role of the Designated Safeguarding Lead and know how to report concerns in their absence;</w:t>
      </w:r>
    </w:p>
    <w:p w14:paraId="3845F8B5" w14:textId="77777777" w:rsidR="00550F83" w:rsidRDefault="00B75CC8">
      <w:pPr>
        <w:numPr>
          <w:ilvl w:val="0"/>
          <w:numId w:val="5"/>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Attend training sessions and briefings as required to ensure that they are aware of the signs of Abuse, Neglect, Complex Safeguarding Concerns (including exploitation) and key LA approaches including Early Help, Signs of Safety and Safe &amp; Together.</w:t>
      </w:r>
    </w:p>
    <w:p w14:paraId="6F630E72" w14:textId="77777777" w:rsidR="00550F83" w:rsidRDefault="00B75CC8">
      <w:pPr>
        <w:numPr>
          <w:ilvl w:val="0"/>
          <w:numId w:val="5"/>
        </w:numPr>
        <w:pBdr>
          <w:top w:val="nil"/>
          <w:left w:val="nil"/>
          <w:bottom w:val="nil"/>
          <w:right w:val="nil"/>
          <w:between w:val="nil"/>
        </w:pBdr>
        <w:spacing w:line="276" w:lineRule="auto"/>
        <w:rPr>
          <w:sz w:val="22"/>
          <w:szCs w:val="22"/>
        </w:rPr>
      </w:pPr>
      <w:r>
        <w:rPr>
          <w:rFonts w:ascii="Century Gothic" w:eastAsia="Century Gothic" w:hAnsi="Century Gothic" w:cs="Century Gothic"/>
          <w:sz w:val="22"/>
          <w:szCs w:val="22"/>
        </w:rPr>
        <w:t>Be aware that children may not feel ready or know how to tell someone that they are being abused, exploited, or neglected, and that barriers to disclosure may exist;</w:t>
      </w:r>
    </w:p>
    <w:p w14:paraId="462E0B52" w14:textId="77777777" w:rsidR="00550F83" w:rsidRDefault="00B75CC8">
      <w:pPr>
        <w:numPr>
          <w:ilvl w:val="0"/>
          <w:numId w:val="5"/>
        </w:numPr>
        <w:pBdr>
          <w:top w:val="nil"/>
          <w:left w:val="nil"/>
          <w:bottom w:val="nil"/>
          <w:right w:val="nil"/>
          <w:between w:val="nil"/>
        </w:pBdr>
        <w:spacing w:line="276" w:lineRule="auto"/>
        <w:rPr>
          <w:sz w:val="22"/>
          <w:szCs w:val="22"/>
        </w:rPr>
      </w:pPr>
      <w:r>
        <w:rPr>
          <w:rFonts w:ascii="Century Gothic" w:eastAsia="Century Gothic" w:hAnsi="Century Gothic" w:cs="Century Gothic"/>
          <w:sz w:val="22"/>
          <w:szCs w:val="22"/>
        </w:rPr>
        <w:t>listen to children, take their concerns seriously and respond appropriately to disclosures in accordance with school procedures</w:t>
      </w:r>
    </w:p>
    <w:p w14:paraId="6F7535CF" w14:textId="77777777" w:rsidR="00550F83" w:rsidRDefault="00B75CC8">
      <w:pPr>
        <w:numPr>
          <w:ilvl w:val="0"/>
          <w:numId w:val="5"/>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Be professionally curious and actively build trusted relationships which facilitate communication and enable children to seek help and share worries.  </w:t>
      </w:r>
      <w:r>
        <w:rPr>
          <w:rFonts w:ascii="Century Gothic" w:eastAsia="Century Gothic" w:hAnsi="Century Gothic" w:cs="Century Gothic"/>
          <w:color w:val="000000"/>
          <w:sz w:val="22"/>
          <w:szCs w:val="22"/>
        </w:rPr>
        <w:tab/>
      </w:r>
    </w:p>
    <w:p w14:paraId="7E9E2B0D" w14:textId="77777777" w:rsidR="00550F83" w:rsidRDefault="00B75CC8">
      <w:pPr>
        <w:numPr>
          <w:ilvl w:val="0"/>
          <w:numId w:val="5"/>
        </w:numPr>
        <w:pBdr>
          <w:top w:val="nil"/>
          <w:left w:val="nil"/>
          <w:bottom w:val="nil"/>
          <w:right w:val="nil"/>
          <w:between w:val="nil"/>
        </w:pBdr>
        <w:spacing w:line="276" w:lineRule="auto"/>
        <w:rPr>
          <w:sz w:val="22"/>
          <w:szCs w:val="22"/>
        </w:rPr>
      </w:pPr>
      <w:r>
        <w:rPr>
          <w:rFonts w:ascii="Century Gothic" w:eastAsia="Century Gothic" w:hAnsi="Century Gothic" w:cs="Century Gothic"/>
          <w:sz w:val="22"/>
          <w:szCs w:val="22"/>
        </w:rPr>
        <w:t xml:space="preserve">Never promise confidentiality to a child and always explain that information may need to be shared to keep them safe;  </w:t>
      </w:r>
    </w:p>
    <w:p w14:paraId="14E67E72" w14:textId="77777777" w:rsidR="00550F83" w:rsidRDefault="00B75CC8">
      <w:pPr>
        <w:numPr>
          <w:ilvl w:val="0"/>
          <w:numId w:val="5"/>
        </w:numPr>
        <w:spacing w:line="276" w:lineRule="auto"/>
        <w:rPr>
          <w:sz w:val="22"/>
          <w:szCs w:val="22"/>
        </w:rPr>
      </w:pPr>
      <w:r>
        <w:rPr>
          <w:rFonts w:ascii="Century Gothic" w:eastAsia="Century Gothic" w:hAnsi="Century Gothic" w:cs="Century Gothic"/>
          <w:sz w:val="22"/>
          <w:szCs w:val="22"/>
        </w:rPr>
        <w:t xml:space="preserve">record concerns accurately and promptly and pass them to the DSL without delay – this can be in person in the first instance followed by a factual recorded log on CPOMS; </w:t>
      </w:r>
    </w:p>
    <w:p w14:paraId="698DA478" w14:textId="77777777" w:rsidR="00550F83" w:rsidRDefault="00B75CC8">
      <w:pPr>
        <w:numPr>
          <w:ilvl w:val="0"/>
          <w:numId w:val="5"/>
        </w:numPr>
        <w:spacing w:line="276" w:lineRule="auto"/>
        <w:rPr>
          <w:sz w:val="22"/>
          <w:szCs w:val="22"/>
        </w:rPr>
      </w:pPr>
      <w:r>
        <w:rPr>
          <w:rFonts w:ascii="Century Gothic" w:eastAsia="Century Gothic" w:hAnsi="Century Gothic" w:cs="Century Gothic"/>
          <w:sz w:val="22"/>
          <w:szCs w:val="22"/>
        </w:rPr>
        <w:lastRenderedPageBreak/>
        <w:t xml:space="preserve">understand the school's Early Help processes and contribute to assessments, plans and interventions where appropriate; </w:t>
      </w:r>
    </w:p>
    <w:p w14:paraId="79EB6D40" w14:textId="77777777" w:rsidR="00550F83" w:rsidRDefault="00B75CC8">
      <w:pPr>
        <w:numPr>
          <w:ilvl w:val="0"/>
          <w:numId w:val="5"/>
        </w:numPr>
        <w:pBdr>
          <w:top w:val="nil"/>
          <w:left w:val="nil"/>
          <w:bottom w:val="nil"/>
          <w:right w:val="nil"/>
          <w:between w:val="nil"/>
        </w:pBdr>
        <w:spacing w:line="276" w:lineRule="auto"/>
        <w:rPr>
          <w:sz w:val="22"/>
          <w:szCs w:val="22"/>
        </w:rPr>
      </w:pPr>
      <w:r>
        <w:rPr>
          <w:rFonts w:ascii="Century Gothic" w:eastAsia="Century Gothic" w:hAnsi="Century Gothic" w:cs="Century Gothic"/>
          <w:sz w:val="22"/>
          <w:szCs w:val="22"/>
        </w:rPr>
        <w:t>Contribute to multi-agency meetings and attend safeguarding meetings if appropriate to their role</w:t>
      </w:r>
    </w:p>
    <w:p w14:paraId="57CB3266" w14:textId="77777777" w:rsidR="00550F83" w:rsidRDefault="00B75CC8">
      <w:pPr>
        <w:numPr>
          <w:ilvl w:val="0"/>
          <w:numId w:val="5"/>
        </w:numPr>
        <w:pBdr>
          <w:top w:val="nil"/>
          <w:left w:val="nil"/>
          <w:bottom w:val="nil"/>
          <w:right w:val="nil"/>
          <w:between w:val="nil"/>
        </w:pBdr>
        <w:spacing w:line="276" w:lineRule="auto"/>
        <w:rPr>
          <w:sz w:val="22"/>
          <w:szCs w:val="22"/>
        </w:rPr>
      </w:pPr>
      <w:r>
        <w:rPr>
          <w:rFonts w:ascii="Century Gothic" w:eastAsia="Century Gothic" w:hAnsi="Century Gothic" w:cs="Century Gothic"/>
          <w:sz w:val="22"/>
          <w:szCs w:val="22"/>
        </w:rPr>
        <w:t>understand that children may be vulnerable to harm both within and outside their home environment, including through peer-on-peer abuse, exploitation, online abuse and extra-familial harm;</w:t>
      </w:r>
    </w:p>
    <w:p w14:paraId="29596087" w14:textId="77777777" w:rsidR="00550F83" w:rsidRDefault="00B75CC8">
      <w:pPr>
        <w:numPr>
          <w:ilvl w:val="0"/>
          <w:numId w:val="5"/>
        </w:numPr>
        <w:pBdr>
          <w:top w:val="nil"/>
          <w:left w:val="nil"/>
          <w:bottom w:val="nil"/>
          <w:right w:val="nil"/>
          <w:between w:val="nil"/>
        </w:pBdr>
        <w:spacing w:line="276" w:lineRule="auto"/>
        <w:rPr>
          <w:sz w:val="22"/>
          <w:szCs w:val="22"/>
        </w:rPr>
      </w:pPr>
      <w:r>
        <w:rPr>
          <w:rFonts w:ascii="Century Gothic" w:eastAsia="Century Gothic" w:hAnsi="Century Gothic" w:cs="Century Gothic"/>
          <w:sz w:val="22"/>
          <w:szCs w:val="22"/>
        </w:rPr>
        <w:t xml:space="preserve">understand the importance of attendance, </w:t>
      </w: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wellbeing and educational outcomes as potential indicators of safeguarding concerns;</w:t>
      </w:r>
    </w:p>
    <w:p w14:paraId="64D8DCFA" w14:textId="77777777" w:rsidR="00550F83" w:rsidRDefault="00B75CC8">
      <w:pPr>
        <w:numPr>
          <w:ilvl w:val="0"/>
          <w:numId w:val="5"/>
        </w:numPr>
        <w:spacing w:line="276" w:lineRule="auto"/>
        <w:rPr>
          <w:sz w:val="22"/>
          <w:szCs w:val="22"/>
        </w:rPr>
      </w:pPr>
      <w:r>
        <w:rPr>
          <w:rFonts w:ascii="Century Gothic" w:eastAsia="Century Gothic" w:hAnsi="Century Gothic" w:cs="Century Gothic"/>
          <w:sz w:val="22"/>
          <w:szCs w:val="22"/>
        </w:rPr>
        <w:t xml:space="preserve">be aware that some children may be at greater risk of harm, including children with SEND, children with a social worker, looked after and previously looked after children, young carers, children with mental health needs, children missing education, children who are LGBTQ+, and children experiencing discrimination or additional vulnerabilities; </w:t>
      </w:r>
    </w:p>
    <w:p w14:paraId="6EA25D07" w14:textId="77777777" w:rsidR="00550F83" w:rsidRDefault="00B75CC8">
      <w:pPr>
        <w:keepNext/>
        <w:numPr>
          <w:ilvl w:val="0"/>
          <w:numId w:val="12"/>
        </w:numPr>
        <w:pBdr>
          <w:top w:val="nil"/>
          <w:left w:val="nil"/>
          <w:bottom w:val="nil"/>
          <w:right w:val="nil"/>
          <w:between w:val="nil"/>
        </w:pBdr>
        <w:spacing w:line="276" w:lineRule="auto"/>
        <w:rPr>
          <w:sz w:val="22"/>
          <w:szCs w:val="22"/>
        </w:rPr>
      </w:pPr>
      <w:r>
        <w:rPr>
          <w:rFonts w:ascii="Century Gothic" w:eastAsia="Century Gothic" w:hAnsi="Century Gothic" w:cs="Century Gothic"/>
          <w:sz w:val="22"/>
          <w:szCs w:val="22"/>
        </w:rPr>
        <w:t>Understand the concept of ‘it could happen here’ in respect of child sexual violence or sexual harassment and be proactive in response to a whole school approach to the issue</w:t>
      </w:r>
    </w:p>
    <w:p w14:paraId="65D7B932" w14:textId="77777777" w:rsidR="00550F83" w:rsidRDefault="00B75CC8">
      <w:pPr>
        <w:numPr>
          <w:ilvl w:val="0"/>
          <w:numId w:val="12"/>
        </w:numPr>
        <w:spacing w:line="276" w:lineRule="auto"/>
        <w:rPr>
          <w:sz w:val="22"/>
          <w:szCs w:val="22"/>
        </w:rPr>
      </w:pPr>
      <w:r>
        <w:rPr>
          <w:rFonts w:ascii="Century Gothic" w:eastAsia="Century Gothic" w:hAnsi="Century Gothic" w:cs="Century Gothic"/>
          <w:sz w:val="22"/>
          <w:szCs w:val="22"/>
        </w:rPr>
        <w:t xml:space="preserve">understand the indicators of child sexual exploitation, child criminal exploitation, county lines, serious violence, domestic abuse, </w:t>
      </w:r>
      <w:proofErr w:type="spellStart"/>
      <w:r>
        <w:rPr>
          <w:rFonts w:ascii="Century Gothic" w:eastAsia="Century Gothic" w:hAnsi="Century Gothic" w:cs="Century Gothic"/>
          <w:sz w:val="22"/>
          <w:szCs w:val="22"/>
        </w:rPr>
        <w:t>radicalisation</w:t>
      </w:r>
      <w:proofErr w:type="spellEnd"/>
      <w:r>
        <w:rPr>
          <w:rFonts w:ascii="Century Gothic" w:eastAsia="Century Gothic" w:hAnsi="Century Gothic" w:cs="Century Gothic"/>
          <w:sz w:val="22"/>
          <w:szCs w:val="22"/>
        </w:rPr>
        <w:t xml:space="preserve">, female genital mutilation (FGM), forced marriage and other specific safeguarding concerns; </w:t>
      </w:r>
    </w:p>
    <w:p w14:paraId="1FE8A37C" w14:textId="77777777" w:rsidR="00550F83" w:rsidRDefault="00B75CC8">
      <w:pPr>
        <w:keepNext/>
        <w:numPr>
          <w:ilvl w:val="0"/>
          <w:numId w:val="12"/>
        </w:numPr>
        <w:pBdr>
          <w:top w:val="nil"/>
          <w:left w:val="nil"/>
          <w:bottom w:val="nil"/>
          <w:right w:val="nil"/>
          <w:between w:val="nil"/>
        </w:pBdr>
        <w:spacing w:line="276" w:lineRule="auto"/>
        <w:rPr>
          <w:sz w:val="22"/>
          <w:szCs w:val="22"/>
        </w:rPr>
      </w:pPr>
      <w:r>
        <w:rPr>
          <w:rFonts w:ascii="Century Gothic" w:eastAsia="Century Gothic" w:hAnsi="Century Gothic" w:cs="Century Gothic"/>
          <w:sz w:val="22"/>
          <w:szCs w:val="22"/>
        </w:rPr>
        <w:t>be aware of the school's filtering and monitoring arrangements and understand their role in promoting online safety</w:t>
      </w:r>
    </w:p>
    <w:p w14:paraId="3AD48A3D" w14:textId="77777777" w:rsidR="00550F83" w:rsidRDefault="00B75CC8">
      <w:pPr>
        <w:numPr>
          <w:ilvl w:val="0"/>
          <w:numId w:val="12"/>
        </w:numPr>
        <w:pBdr>
          <w:top w:val="nil"/>
          <w:left w:val="nil"/>
          <w:bottom w:val="nil"/>
          <w:right w:val="nil"/>
          <w:between w:val="nil"/>
        </w:pBdr>
        <w:spacing w:line="276" w:lineRule="auto"/>
        <w:rPr>
          <w:sz w:val="22"/>
          <w:szCs w:val="22"/>
        </w:rPr>
      </w:pPr>
      <w:r>
        <w:rPr>
          <w:rFonts w:ascii="Century Gothic" w:eastAsia="Century Gothic" w:hAnsi="Century Gothic" w:cs="Century Gothic"/>
          <w:sz w:val="22"/>
          <w:szCs w:val="22"/>
        </w:rPr>
        <w:t>Contribute to the teaching of safeguarding in the curriculum as required, if appropriate to their role and provide targeted support for individual and groups of children as required, if appropriate to their role</w:t>
      </w:r>
    </w:p>
    <w:p w14:paraId="06C816DD" w14:textId="77777777" w:rsidR="00550F83" w:rsidRDefault="00B75CC8">
      <w:pPr>
        <w:numPr>
          <w:ilvl w:val="0"/>
          <w:numId w:val="12"/>
        </w:numPr>
        <w:spacing w:line="276" w:lineRule="auto"/>
        <w:rPr>
          <w:sz w:val="22"/>
          <w:szCs w:val="22"/>
        </w:rPr>
      </w:pPr>
      <w:r>
        <w:rPr>
          <w:rFonts w:ascii="Century Gothic" w:eastAsia="Century Gothic" w:hAnsi="Century Gothic" w:cs="Century Gothic"/>
          <w:sz w:val="22"/>
          <w:szCs w:val="22"/>
        </w:rPr>
        <w:t xml:space="preserve">participate in safeguarding training and safeguarding updates and apply this learning to their day-to-day practice. </w:t>
      </w:r>
    </w:p>
    <w:p w14:paraId="4521C173" w14:textId="77777777" w:rsidR="00550F83" w:rsidRDefault="00550F83">
      <w:pPr>
        <w:spacing w:line="276" w:lineRule="auto"/>
        <w:ind w:left="720"/>
        <w:rPr>
          <w:rFonts w:ascii="Century Gothic" w:eastAsia="Century Gothic" w:hAnsi="Century Gothic" w:cs="Century Gothic"/>
          <w:sz w:val="22"/>
          <w:szCs w:val="22"/>
        </w:rPr>
      </w:pPr>
    </w:p>
    <w:p w14:paraId="3B073637"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Teaching staff also have additional statutory responsibilities, including the mandatory duty to report known cases of Female Genital Mutilation (FGM) to the Police and to uphold the Teachers' Standards, which require teachers to safeguard children's wellbeing and maintain public trust in the profession.</w:t>
      </w:r>
    </w:p>
    <w:p w14:paraId="1EB7A2DD" w14:textId="77777777" w:rsidR="00550F83" w:rsidRDefault="00550F83">
      <w:pPr>
        <w:pBdr>
          <w:top w:val="nil"/>
          <w:left w:val="nil"/>
          <w:bottom w:val="nil"/>
          <w:right w:val="nil"/>
          <w:between w:val="nil"/>
        </w:pBdr>
        <w:rPr>
          <w:rFonts w:ascii="Century Gothic" w:eastAsia="Century Gothic" w:hAnsi="Century Gothic" w:cs="Century Gothic"/>
          <w:color w:val="000000"/>
        </w:rPr>
      </w:pPr>
    </w:p>
    <w:p w14:paraId="05EFCBAF" w14:textId="77777777" w:rsidR="00550F83" w:rsidRDefault="00B75CC8">
      <w:pPr>
        <w:pBdr>
          <w:top w:val="nil"/>
          <w:left w:val="nil"/>
          <w:bottom w:val="nil"/>
          <w:right w:val="nil"/>
          <w:between w:val="nil"/>
        </w:pBdr>
        <w:spacing w:line="360" w:lineRule="auto"/>
        <w:rPr>
          <w:rFonts w:ascii="Century Gothic" w:eastAsia="Century Gothic" w:hAnsi="Century Gothic" w:cs="Century Gothic"/>
          <w:b/>
          <w:bCs/>
          <w:color w:val="000000"/>
          <w:sz w:val="32"/>
          <w:szCs w:val="32"/>
        </w:rPr>
      </w:pPr>
      <w:r>
        <w:rPr>
          <w:rFonts w:ascii="Century Gothic" w:eastAsia="Century Gothic" w:hAnsi="Century Gothic" w:cs="Century Gothic"/>
          <w:b/>
          <w:bCs/>
          <w:color w:val="000000"/>
          <w:sz w:val="32"/>
          <w:szCs w:val="32"/>
        </w:rPr>
        <w:t xml:space="preserve">3. TRAINING AND AWARENESS RAISING </w:t>
      </w:r>
    </w:p>
    <w:p w14:paraId="5B65B26B"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Safeguarding training is essential in creating and maintaining a strong safeguarding culture. All staff, governors and volunteers will receive safeguarding training and updates appropriate to their role to ensure they are able to identify concerns, respond appropriately and fulfil their safeguarding responsibilities.</w:t>
      </w:r>
    </w:p>
    <w:p w14:paraId="677A9566" w14:textId="77777777" w:rsidR="00550F83" w:rsidRDefault="00550F83">
      <w:pPr>
        <w:spacing w:line="276" w:lineRule="auto"/>
        <w:rPr>
          <w:rFonts w:ascii="Century Gothic" w:eastAsia="Century Gothic" w:hAnsi="Century Gothic" w:cs="Century Gothic"/>
          <w:sz w:val="22"/>
          <w:szCs w:val="22"/>
        </w:rPr>
      </w:pPr>
    </w:p>
    <w:p w14:paraId="64C264C9"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0"/>
          <w:szCs w:val="20"/>
        </w:rPr>
      </w:pPr>
      <w:r>
        <w:rPr>
          <w:rFonts w:ascii="Century Gothic" w:eastAsia="Century Gothic" w:hAnsi="Century Gothic" w:cs="Century Gothic"/>
          <w:b/>
          <w:bCs/>
          <w:sz w:val="22"/>
          <w:szCs w:val="22"/>
        </w:rPr>
        <w:t>3.1 All staff training</w:t>
      </w:r>
    </w:p>
    <w:p w14:paraId="10A16118"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All staff will receive regular safeguarding updates to ensure their knowledge and skills remain current and that they are aware of any local, national or emerging safeguarding issues. </w:t>
      </w:r>
    </w:p>
    <w:tbl>
      <w:tblPr>
        <w:tblStyle w:val="afff7"/>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32"/>
        <w:gridCol w:w="5184"/>
        <w:gridCol w:w="2977"/>
      </w:tblGrid>
      <w:tr w:rsidR="00550F83" w14:paraId="4113B816" w14:textId="77777777">
        <w:tc>
          <w:tcPr>
            <w:tcW w:w="1332" w:type="dxa"/>
          </w:tcPr>
          <w:p w14:paraId="1A1682AE" w14:textId="77777777" w:rsidR="00550F83" w:rsidRDefault="00B75CC8">
            <w:pPr>
              <w:spacing w:line="276" w:lineRule="auto"/>
              <w:rPr>
                <w:rFonts w:ascii="Century Gothic" w:eastAsia="Century Gothic" w:hAnsi="Century Gothic" w:cs="Century Gothic"/>
                <w:b/>
                <w:bCs/>
                <w:sz w:val="20"/>
                <w:szCs w:val="20"/>
              </w:rPr>
            </w:pPr>
            <w:r>
              <w:rPr>
                <w:rFonts w:ascii="Century Gothic" w:eastAsia="Century Gothic" w:hAnsi="Century Gothic" w:cs="Century Gothic"/>
                <w:b/>
                <w:bCs/>
                <w:sz w:val="20"/>
                <w:szCs w:val="20"/>
              </w:rPr>
              <w:t>Bi-Annually</w:t>
            </w:r>
          </w:p>
        </w:tc>
        <w:tc>
          <w:tcPr>
            <w:tcW w:w="5184" w:type="dxa"/>
          </w:tcPr>
          <w:p w14:paraId="6CA00016" w14:textId="77777777" w:rsidR="00550F83" w:rsidRDefault="00B75CC8">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Online refresher training </w:t>
            </w:r>
          </w:p>
        </w:tc>
        <w:tc>
          <w:tcPr>
            <w:tcW w:w="2977" w:type="dxa"/>
          </w:tcPr>
          <w:p w14:paraId="513032A5" w14:textId="77777777" w:rsidR="00550F83" w:rsidRDefault="00B75CC8">
            <w:pPr>
              <w:spacing w:line="276" w:lineRule="auto"/>
              <w:rPr>
                <w:rFonts w:ascii="Century Gothic" w:eastAsia="Century Gothic" w:hAnsi="Century Gothic" w:cs="Century Gothic"/>
                <w:sz w:val="18"/>
                <w:szCs w:val="18"/>
              </w:rPr>
            </w:pPr>
            <w:proofErr w:type="spellStart"/>
            <w:r>
              <w:rPr>
                <w:rFonts w:ascii="Century Gothic" w:eastAsia="Century Gothic" w:hAnsi="Century Gothic" w:cs="Century Gothic"/>
                <w:sz w:val="18"/>
                <w:szCs w:val="18"/>
              </w:rPr>
              <w:t>iAm</w:t>
            </w:r>
            <w:proofErr w:type="spellEnd"/>
            <w:r>
              <w:rPr>
                <w:rFonts w:ascii="Century Gothic" w:eastAsia="Century Gothic" w:hAnsi="Century Gothic" w:cs="Century Gothic"/>
                <w:sz w:val="18"/>
                <w:szCs w:val="18"/>
              </w:rPr>
              <w:t xml:space="preserve"> compliant</w:t>
            </w:r>
          </w:p>
        </w:tc>
      </w:tr>
      <w:tr w:rsidR="00550F83" w14:paraId="6395AA45" w14:textId="77777777">
        <w:trPr>
          <w:trHeight w:val="173"/>
        </w:trPr>
        <w:tc>
          <w:tcPr>
            <w:tcW w:w="1332" w:type="dxa"/>
            <w:vMerge w:val="restart"/>
          </w:tcPr>
          <w:p w14:paraId="2C89FD29" w14:textId="77777777" w:rsidR="00550F83" w:rsidRDefault="00B75CC8">
            <w:pPr>
              <w:spacing w:line="276" w:lineRule="auto"/>
              <w:rPr>
                <w:rFonts w:ascii="Century Gothic" w:eastAsia="Century Gothic" w:hAnsi="Century Gothic" w:cs="Century Gothic"/>
                <w:b/>
                <w:bCs/>
                <w:sz w:val="20"/>
                <w:szCs w:val="20"/>
              </w:rPr>
            </w:pPr>
            <w:r>
              <w:rPr>
                <w:rFonts w:ascii="Century Gothic" w:eastAsia="Century Gothic" w:hAnsi="Century Gothic" w:cs="Century Gothic"/>
                <w:b/>
                <w:bCs/>
                <w:sz w:val="20"/>
                <w:szCs w:val="20"/>
              </w:rPr>
              <w:lastRenderedPageBreak/>
              <w:t>Annually</w:t>
            </w:r>
          </w:p>
        </w:tc>
        <w:tc>
          <w:tcPr>
            <w:tcW w:w="5184" w:type="dxa"/>
          </w:tcPr>
          <w:p w14:paraId="44C1C737" w14:textId="77777777" w:rsidR="00550F83" w:rsidRDefault="00B75CC8">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Read and understand KCSIE Part One </w:t>
            </w:r>
          </w:p>
          <w:p w14:paraId="59046118" w14:textId="77777777" w:rsidR="00550F83" w:rsidRDefault="00550F83">
            <w:pPr>
              <w:spacing w:line="276" w:lineRule="auto"/>
              <w:rPr>
                <w:rFonts w:ascii="Century Gothic" w:eastAsia="Century Gothic" w:hAnsi="Century Gothic" w:cs="Century Gothic"/>
                <w:sz w:val="18"/>
                <w:szCs w:val="18"/>
              </w:rPr>
            </w:pPr>
          </w:p>
        </w:tc>
        <w:tc>
          <w:tcPr>
            <w:tcW w:w="2977" w:type="dxa"/>
          </w:tcPr>
          <w:p w14:paraId="180DC6F0" w14:textId="77777777" w:rsidR="00550F83" w:rsidRDefault="00B75CC8">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 DfE</w:t>
            </w:r>
          </w:p>
        </w:tc>
      </w:tr>
      <w:tr w:rsidR="00550F83" w14:paraId="0DC80B47" w14:textId="77777777">
        <w:trPr>
          <w:trHeight w:val="171"/>
        </w:trPr>
        <w:tc>
          <w:tcPr>
            <w:tcW w:w="1332" w:type="dxa"/>
            <w:vMerge/>
          </w:tcPr>
          <w:p w14:paraId="7FB20509" w14:textId="77777777" w:rsidR="00550F83" w:rsidRDefault="00550F83">
            <w:pPr>
              <w:widowControl w:val="0"/>
              <w:pBdr>
                <w:top w:val="nil"/>
                <w:left w:val="nil"/>
                <w:bottom w:val="nil"/>
                <w:right w:val="nil"/>
                <w:between w:val="nil"/>
              </w:pBdr>
              <w:spacing w:line="276" w:lineRule="auto"/>
              <w:rPr>
                <w:rFonts w:ascii="Century Gothic" w:eastAsia="Century Gothic" w:hAnsi="Century Gothic" w:cs="Century Gothic"/>
                <w:sz w:val="18"/>
                <w:szCs w:val="18"/>
              </w:rPr>
            </w:pPr>
          </w:p>
        </w:tc>
        <w:tc>
          <w:tcPr>
            <w:tcW w:w="5184" w:type="dxa"/>
          </w:tcPr>
          <w:p w14:paraId="6B7820A7" w14:textId="77777777" w:rsidR="00550F83" w:rsidRDefault="00B75CC8">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School Led Safeguarding training</w:t>
            </w:r>
          </w:p>
        </w:tc>
        <w:tc>
          <w:tcPr>
            <w:tcW w:w="2977" w:type="dxa"/>
          </w:tcPr>
          <w:p w14:paraId="7A89A691" w14:textId="77777777" w:rsidR="00550F83" w:rsidRDefault="00B75CC8">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Safeguarding Network resources</w:t>
            </w:r>
          </w:p>
        </w:tc>
      </w:tr>
      <w:tr w:rsidR="00550F83" w14:paraId="583D5166" w14:textId="77777777">
        <w:trPr>
          <w:trHeight w:val="171"/>
        </w:trPr>
        <w:tc>
          <w:tcPr>
            <w:tcW w:w="1332" w:type="dxa"/>
            <w:vMerge/>
          </w:tcPr>
          <w:p w14:paraId="4E656D59" w14:textId="77777777" w:rsidR="00550F83" w:rsidRDefault="00550F83">
            <w:pPr>
              <w:widowControl w:val="0"/>
              <w:pBdr>
                <w:top w:val="nil"/>
                <w:left w:val="nil"/>
                <w:bottom w:val="nil"/>
                <w:right w:val="nil"/>
                <w:between w:val="nil"/>
              </w:pBdr>
              <w:spacing w:line="276" w:lineRule="auto"/>
              <w:rPr>
                <w:rFonts w:ascii="Century Gothic" w:eastAsia="Century Gothic" w:hAnsi="Century Gothic" w:cs="Century Gothic"/>
                <w:sz w:val="18"/>
                <w:szCs w:val="18"/>
              </w:rPr>
            </w:pPr>
          </w:p>
        </w:tc>
        <w:tc>
          <w:tcPr>
            <w:tcW w:w="5184" w:type="dxa"/>
          </w:tcPr>
          <w:p w14:paraId="2420BEE8" w14:textId="77777777" w:rsidR="00550F83" w:rsidRDefault="00B75CC8">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Read the updated Child Protection and Safeguarding Policy.</w:t>
            </w:r>
          </w:p>
        </w:tc>
        <w:tc>
          <w:tcPr>
            <w:tcW w:w="2977" w:type="dxa"/>
          </w:tcPr>
          <w:p w14:paraId="1748A060" w14:textId="77777777" w:rsidR="00550F83" w:rsidRDefault="00B75CC8">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MCC Model policy</w:t>
            </w:r>
          </w:p>
        </w:tc>
      </w:tr>
      <w:tr w:rsidR="00550F83" w14:paraId="0C3B9863" w14:textId="77777777">
        <w:tc>
          <w:tcPr>
            <w:tcW w:w="1332" w:type="dxa"/>
          </w:tcPr>
          <w:p w14:paraId="43689DAE" w14:textId="77777777" w:rsidR="00550F83" w:rsidRDefault="00B75CC8">
            <w:pPr>
              <w:spacing w:line="276" w:lineRule="auto"/>
              <w:rPr>
                <w:rFonts w:ascii="Century Gothic" w:eastAsia="Century Gothic" w:hAnsi="Century Gothic" w:cs="Century Gothic"/>
                <w:b/>
                <w:bCs/>
                <w:sz w:val="20"/>
                <w:szCs w:val="20"/>
              </w:rPr>
            </w:pPr>
            <w:r>
              <w:rPr>
                <w:rFonts w:ascii="Century Gothic" w:eastAsia="Century Gothic" w:hAnsi="Century Gothic" w:cs="Century Gothic"/>
                <w:b/>
                <w:bCs/>
                <w:sz w:val="20"/>
                <w:szCs w:val="20"/>
              </w:rPr>
              <w:t>Termly</w:t>
            </w:r>
          </w:p>
        </w:tc>
        <w:tc>
          <w:tcPr>
            <w:tcW w:w="5184" w:type="dxa"/>
          </w:tcPr>
          <w:p w14:paraId="1F75FE12" w14:textId="77777777" w:rsidR="00550F83" w:rsidRDefault="00B75CC8">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Application of knowledge through scenario-based approach</w:t>
            </w:r>
          </w:p>
        </w:tc>
        <w:tc>
          <w:tcPr>
            <w:tcW w:w="2977" w:type="dxa"/>
          </w:tcPr>
          <w:p w14:paraId="0CA0B48F" w14:textId="77777777" w:rsidR="00550F83" w:rsidRDefault="00B75CC8">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Safeguarding Network resources</w:t>
            </w:r>
          </w:p>
        </w:tc>
      </w:tr>
      <w:tr w:rsidR="00550F83" w14:paraId="38AFF00B" w14:textId="77777777">
        <w:tc>
          <w:tcPr>
            <w:tcW w:w="1332" w:type="dxa"/>
          </w:tcPr>
          <w:p w14:paraId="6551B78C" w14:textId="77777777" w:rsidR="00550F83" w:rsidRDefault="00B75CC8">
            <w:pPr>
              <w:spacing w:line="276" w:lineRule="auto"/>
              <w:rPr>
                <w:rFonts w:ascii="Century Gothic" w:eastAsia="Century Gothic" w:hAnsi="Century Gothic" w:cs="Century Gothic"/>
                <w:b/>
                <w:bCs/>
                <w:sz w:val="20"/>
                <w:szCs w:val="20"/>
              </w:rPr>
            </w:pPr>
            <w:r>
              <w:rPr>
                <w:rFonts w:ascii="Century Gothic" w:eastAsia="Century Gothic" w:hAnsi="Century Gothic" w:cs="Century Gothic"/>
                <w:b/>
                <w:bCs/>
                <w:sz w:val="20"/>
                <w:szCs w:val="20"/>
              </w:rPr>
              <w:t>Weekly</w:t>
            </w:r>
          </w:p>
        </w:tc>
        <w:tc>
          <w:tcPr>
            <w:tcW w:w="5184" w:type="dxa"/>
          </w:tcPr>
          <w:p w14:paraId="0AFB6ECC" w14:textId="77777777" w:rsidR="00550F83" w:rsidRDefault="00B75CC8">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Safeguarding knowledge and reminders in SLT minutes</w:t>
            </w:r>
          </w:p>
        </w:tc>
        <w:tc>
          <w:tcPr>
            <w:tcW w:w="2977" w:type="dxa"/>
          </w:tcPr>
          <w:p w14:paraId="6AD64207" w14:textId="77777777" w:rsidR="00550F83" w:rsidRDefault="00B75CC8">
            <w:pPr>
              <w:spacing w:line="276" w:lineRule="auto"/>
              <w:rPr>
                <w:rFonts w:ascii="Century Gothic" w:eastAsia="Century Gothic" w:hAnsi="Century Gothic" w:cs="Century Gothic"/>
                <w:sz w:val="18"/>
                <w:szCs w:val="18"/>
              </w:rPr>
            </w:pPr>
            <w:r>
              <w:rPr>
                <w:rFonts w:ascii="Century Gothic" w:eastAsia="Century Gothic" w:hAnsi="Century Gothic" w:cs="Century Gothic"/>
                <w:sz w:val="18"/>
                <w:szCs w:val="18"/>
              </w:rPr>
              <w:t>-</w:t>
            </w:r>
          </w:p>
        </w:tc>
      </w:tr>
    </w:tbl>
    <w:p w14:paraId="5098A63E" w14:textId="77777777" w:rsidR="00550F83" w:rsidRDefault="00550F83">
      <w:pPr>
        <w:rPr>
          <w:rFonts w:ascii="Aptos" w:eastAsia="Aptos" w:hAnsi="Aptos" w:cs="Aptos"/>
          <w:color w:val="0070C0"/>
        </w:rPr>
      </w:pPr>
    </w:p>
    <w:p w14:paraId="0B2E86F9" w14:textId="77777777" w:rsidR="00550F83" w:rsidRDefault="00B75CC8">
      <w:pPr>
        <w:rPr>
          <w:rFonts w:ascii="Century Gothic" w:eastAsia="Century Gothic" w:hAnsi="Century Gothic" w:cs="Century Gothic"/>
          <w:b/>
          <w:bCs/>
        </w:rPr>
      </w:pPr>
      <w:r>
        <w:rPr>
          <w:rFonts w:ascii="Century Gothic" w:eastAsia="Century Gothic" w:hAnsi="Century Gothic" w:cs="Century Gothic"/>
          <w:b/>
          <w:bCs/>
          <w:sz w:val="22"/>
          <w:szCs w:val="22"/>
        </w:rPr>
        <w:t>3.2 Designated Safeguarding Lead Training</w:t>
      </w:r>
    </w:p>
    <w:p w14:paraId="12FCA7E5"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The DSL and any Deputy DSLs will undertake DSL and safeguarding training appropriate to their role and responsibilities. In addition to formal training, they will access regular updates and learning opportunities through local networks and clusters to ensure their knowledge remains current and reflects local and national safeguarding developments.</w:t>
      </w:r>
    </w:p>
    <w:tbl>
      <w:tblPr>
        <w:tblStyle w:val="afff8"/>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32"/>
        <w:gridCol w:w="5184"/>
        <w:gridCol w:w="2977"/>
      </w:tblGrid>
      <w:tr w:rsidR="00550F83" w14:paraId="7168175E" w14:textId="77777777">
        <w:tc>
          <w:tcPr>
            <w:tcW w:w="1332" w:type="dxa"/>
            <w:vMerge w:val="restart"/>
          </w:tcPr>
          <w:p w14:paraId="01C1C0D4"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Bi-Annually</w:t>
            </w:r>
          </w:p>
        </w:tc>
        <w:tc>
          <w:tcPr>
            <w:tcW w:w="5184" w:type="dxa"/>
          </w:tcPr>
          <w:p w14:paraId="010F472E"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Online refresher training </w:t>
            </w:r>
          </w:p>
        </w:tc>
        <w:tc>
          <w:tcPr>
            <w:tcW w:w="2977" w:type="dxa"/>
          </w:tcPr>
          <w:p w14:paraId="422A721A" w14:textId="77777777" w:rsidR="00550F83" w:rsidRDefault="00B75CC8">
            <w:pPr>
              <w:rPr>
                <w:rFonts w:ascii="Century Gothic" w:eastAsia="Century Gothic" w:hAnsi="Century Gothic" w:cs="Century Gothic"/>
                <w:sz w:val="18"/>
                <w:szCs w:val="18"/>
              </w:rPr>
            </w:pPr>
            <w:proofErr w:type="spellStart"/>
            <w:r>
              <w:rPr>
                <w:rFonts w:ascii="Century Gothic" w:eastAsia="Century Gothic" w:hAnsi="Century Gothic" w:cs="Century Gothic"/>
                <w:sz w:val="18"/>
                <w:szCs w:val="18"/>
              </w:rPr>
              <w:t>iAm</w:t>
            </w:r>
            <w:proofErr w:type="spellEnd"/>
            <w:r>
              <w:rPr>
                <w:rFonts w:ascii="Century Gothic" w:eastAsia="Century Gothic" w:hAnsi="Century Gothic" w:cs="Century Gothic"/>
                <w:sz w:val="18"/>
                <w:szCs w:val="18"/>
              </w:rPr>
              <w:t xml:space="preserve"> compliant</w:t>
            </w:r>
          </w:p>
        </w:tc>
      </w:tr>
      <w:tr w:rsidR="00550F83" w14:paraId="7E5C0EED" w14:textId="77777777">
        <w:tc>
          <w:tcPr>
            <w:tcW w:w="1332" w:type="dxa"/>
            <w:vMerge/>
          </w:tcPr>
          <w:p w14:paraId="41556CA1" w14:textId="77777777" w:rsidR="00550F83" w:rsidRDefault="00550F83">
            <w:pPr>
              <w:widowControl w:val="0"/>
              <w:pBdr>
                <w:top w:val="nil"/>
                <w:left w:val="nil"/>
                <w:bottom w:val="nil"/>
                <w:right w:val="nil"/>
                <w:between w:val="nil"/>
              </w:pBdr>
              <w:spacing w:line="276" w:lineRule="auto"/>
              <w:rPr>
                <w:rFonts w:ascii="Century Gothic" w:eastAsia="Century Gothic" w:hAnsi="Century Gothic" w:cs="Century Gothic"/>
                <w:sz w:val="18"/>
                <w:szCs w:val="18"/>
              </w:rPr>
            </w:pPr>
          </w:p>
        </w:tc>
        <w:tc>
          <w:tcPr>
            <w:tcW w:w="5184" w:type="dxa"/>
          </w:tcPr>
          <w:p w14:paraId="05354385"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Level 3 DSL training</w:t>
            </w:r>
          </w:p>
        </w:tc>
        <w:tc>
          <w:tcPr>
            <w:tcW w:w="2977" w:type="dxa"/>
          </w:tcPr>
          <w:p w14:paraId="676BEF6D"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MCC</w:t>
            </w:r>
          </w:p>
          <w:p w14:paraId="32CD0596"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National College</w:t>
            </w:r>
          </w:p>
        </w:tc>
      </w:tr>
      <w:tr w:rsidR="00550F83" w14:paraId="6CB71BDF" w14:textId="77777777">
        <w:trPr>
          <w:trHeight w:val="173"/>
        </w:trPr>
        <w:tc>
          <w:tcPr>
            <w:tcW w:w="1332" w:type="dxa"/>
            <w:vMerge w:val="restart"/>
          </w:tcPr>
          <w:p w14:paraId="2CB58638"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Annually</w:t>
            </w:r>
          </w:p>
        </w:tc>
        <w:tc>
          <w:tcPr>
            <w:tcW w:w="5184" w:type="dxa"/>
          </w:tcPr>
          <w:p w14:paraId="4AEAF061"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Read and understand KCSIE Part One </w:t>
            </w:r>
          </w:p>
          <w:p w14:paraId="32149181" w14:textId="77777777" w:rsidR="00550F83" w:rsidRDefault="00550F83">
            <w:pPr>
              <w:rPr>
                <w:rFonts w:ascii="Century Gothic" w:eastAsia="Century Gothic" w:hAnsi="Century Gothic" w:cs="Century Gothic"/>
                <w:sz w:val="18"/>
                <w:szCs w:val="18"/>
              </w:rPr>
            </w:pPr>
          </w:p>
        </w:tc>
        <w:tc>
          <w:tcPr>
            <w:tcW w:w="2977" w:type="dxa"/>
          </w:tcPr>
          <w:p w14:paraId="5A1EDAA7"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DfE</w:t>
            </w:r>
          </w:p>
        </w:tc>
      </w:tr>
      <w:tr w:rsidR="00550F83" w14:paraId="764C4BD8" w14:textId="77777777">
        <w:trPr>
          <w:trHeight w:val="171"/>
        </w:trPr>
        <w:tc>
          <w:tcPr>
            <w:tcW w:w="1332" w:type="dxa"/>
            <w:vMerge/>
          </w:tcPr>
          <w:p w14:paraId="47B526BC" w14:textId="77777777" w:rsidR="00550F83" w:rsidRDefault="00550F83">
            <w:pPr>
              <w:widowControl w:val="0"/>
              <w:pBdr>
                <w:top w:val="nil"/>
                <w:left w:val="nil"/>
                <w:bottom w:val="nil"/>
                <w:right w:val="nil"/>
                <w:between w:val="nil"/>
              </w:pBdr>
              <w:spacing w:line="276" w:lineRule="auto"/>
              <w:rPr>
                <w:rFonts w:ascii="Century Gothic" w:eastAsia="Century Gothic" w:hAnsi="Century Gothic" w:cs="Century Gothic"/>
                <w:sz w:val="18"/>
                <w:szCs w:val="18"/>
              </w:rPr>
            </w:pPr>
          </w:p>
        </w:tc>
        <w:tc>
          <w:tcPr>
            <w:tcW w:w="5184" w:type="dxa"/>
          </w:tcPr>
          <w:p w14:paraId="0B9BC35B"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School Led Safeguarding training</w:t>
            </w:r>
          </w:p>
        </w:tc>
        <w:tc>
          <w:tcPr>
            <w:tcW w:w="2977" w:type="dxa"/>
          </w:tcPr>
          <w:p w14:paraId="71A2315A"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Safeguarding Network resources</w:t>
            </w:r>
          </w:p>
        </w:tc>
      </w:tr>
      <w:tr w:rsidR="00550F83" w14:paraId="4400C729" w14:textId="77777777">
        <w:trPr>
          <w:trHeight w:val="171"/>
        </w:trPr>
        <w:tc>
          <w:tcPr>
            <w:tcW w:w="1332" w:type="dxa"/>
            <w:vMerge/>
          </w:tcPr>
          <w:p w14:paraId="68068AF0" w14:textId="77777777" w:rsidR="00550F83" w:rsidRDefault="00550F83">
            <w:pPr>
              <w:widowControl w:val="0"/>
              <w:pBdr>
                <w:top w:val="nil"/>
                <w:left w:val="nil"/>
                <w:bottom w:val="nil"/>
                <w:right w:val="nil"/>
                <w:between w:val="nil"/>
              </w:pBdr>
              <w:spacing w:line="276" w:lineRule="auto"/>
              <w:rPr>
                <w:rFonts w:ascii="Century Gothic" w:eastAsia="Century Gothic" w:hAnsi="Century Gothic" w:cs="Century Gothic"/>
                <w:sz w:val="18"/>
                <w:szCs w:val="18"/>
              </w:rPr>
            </w:pPr>
          </w:p>
        </w:tc>
        <w:tc>
          <w:tcPr>
            <w:tcW w:w="5184" w:type="dxa"/>
          </w:tcPr>
          <w:p w14:paraId="5E0D0190"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Read the updated Child Protection and Safeguarding Policy.</w:t>
            </w:r>
          </w:p>
        </w:tc>
        <w:tc>
          <w:tcPr>
            <w:tcW w:w="2977" w:type="dxa"/>
          </w:tcPr>
          <w:p w14:paraId="3401CC20"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MCC Model policy</w:t>
            </w:r>
          </w:p>
        </w:tc>
      </w:tr>
      <w:tr w:rsidR="00550F83" w14:paraId="7CEBF1C3" w14:textId="77777777">
        <w:tc>
          <w:tcPr>
            <w:tcW w:w="1332" w:type="dxa"/>
          </w:tcPr>
          <w:p w14:paraId="6CE53A12"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Termly</w:t>
            </w:r>
          </w:p>
        </w:tc>
        <w:tc>
          <w:tcPr>
            <w:tcW w:w="5184" w:type="dxa"/>
          </w:tcPr>
          <w:p w14:paraId="30F1BE00"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Application of knowledge through scenario-based approach</w:t>
            </w:r>
          </w:p>
        </w:tc>
        <w:tc>
          <w:tcPr>
            <w:tcW w:w="2977" w:type="dxa"/>
          </w:tcPr>
          <w:p w14:paraId="4512CA69"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Safeguarding Network resources</w:t>
            </w:r>
          </w:p>
        </w:tc>
      </w:tr>
      <w:tr w:rsidR="00550F83" w14:paraId="7360D4B2" w14:textId="77777777">
        <w:tc>
          <w:tcPr>
            <w:tcW w:w="1332" w:type="dxa"/>
          </w:tcPr>
          <w:p w14:paraId="02A6BAF5"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Weekly</w:t>
            </w:r>
          </w:p>
        </w:tc>
        <w:tc>
          <w:tcPr>
            <w:tcW w:w="5184" w:type="dxa"/>
          </w:tcPr>
          <w:p w14:paraId="515EF8E2"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Safeguarding knowledge and reminders in SLT minutes</w:t>
            </w:r>
          </w:p>
        </w:tc>
        <w:tc>
          <w:tcPr>
            <w:tcW w:w="2977" w:type="dxa"/>
          </w:tcPr>
          <w:p w14:paraId="437ED291"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w:t>
            </w:r>
          </w:p>
        </w:tc>
      </w:tr>
    </w:tbl>
    <w:p w14:paraId="64CCB091" w14:textId="77777777" w:rsidR="00550F83" w:rsidRDefault="00550F83">
      <w:pPr>
        <w:pBdr>
          <w:top w:val="nil"/>
          <w:left w:val="nil"/>
          <w:bottom w:val="nil"/>
          <w:right w:val="nil"/>
          <w:between w:val="nil"/>
        </w:pBdr>
        <w:rPr>
          <w:rFonts w:ascii="Century Gothic" w:eastAsia="Century Gothic" w:hAnsi="Century Gothic" w:cs="Century Gothic"/>
          <w:color w:val="000000"/>
        </w:rPr>
      </w:pPr>
    </w:p>
    <w:p w14:paraId="1B9E86EA" w14:textId="77777777" w:rsidR="00550F83" w:rsidRDefault="00B75CC8">
      <w:pPr>
        <w:rPr>
          <w:rFonts w:ascii="Century Gothic" w:eastAsia="Century Gothic" w:hAnsi="Century Gothic" w:cs="Century Gothic"/>
          <w:b/>
          <w:bCs/>
          <w:sz w:val="22"/>
          <w:szCs w:val="22"/>
        </w:rPr>
      </w:pPr>
      <w:r>
        <w:rPr>
          <w:rFonts w:ascii="Century Gothic" w:eastAsia="Century Gothic" w:hAnsi="Century Gothic" w:cs="Century Gothic"/>
          <w:b/>
          <w:bCs/>
          <w:sz w:val="22"/>
          <w:szCs w:val="22"/>
        </w:rPr>
        <w:t>3.3 Governor Safeguarding Training</w:t>
      </w:r>
    </w:p>
    <w:p w14:paraId="2BAA897D"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Governors will receive safeguarding training appropriate to their role to enable them to provide effective strategic oversight, challenge and assurance regarding the school's safeguarding arrangements and statutory responsibilities.</w:t>
      </w:r>
    </w:p>
    <w:p w14:paraId="0A22F8AC" w14:textId="77777777" w:rsidR="00550F83" w:rsidRDefault="00550F83">
      <w:pPr>
        <w:rPr>
          <w:rFonts w:ascii="Century Gothic" w:eastAsia="Century Gothic" w:hAnsi="Century Gothic" w:cs="Century Gothic"/>
          <w:b/>
          <w:bCs/>
          <w:sz w:val="22"/>
          <w:szCs w:val="22"/>
        </w:rPr>
      </w:pPr>
      <w:bookmarkStart w:id="3" w:name="_GoBack"/>
      <w:bookmarkEnd w:id="3"/>
    </w:p>
    <w:p w14:paraId="7AAA8645" w14:textId="77777777" w:rsidR="00550F83" w:rsidRDefault="00B75CC8">
      <w:pPr>
        <w:rPr>
          <w:rFonts w:ascii="Century Gothic" w:eastAsia="Century Gothic" w:hAnsi="Century Gothic" w:cs="Century Gothic"/>
          <w:b/>
          <w:bCs/>
          <w:sz w:val="22"/>
          <w:szCs w:val="22"/>
        </w:rPr>
      </w:pPr>
      <w:r>
        <w:rPr>
          <w:rFonts w:ascii="Century Gothic" w:eastAsia="Century Gothic" w:hAnsi="Century Gothic" w:cs="Century Gothic"/>
          <w:b/>
          <w:bCs/>
          <w:sz w:val="22"/>
          <w:szCs w:val="22"/>
        </w:rPr>
        <w:t>3.4 Safer Recruitment Training</w:t>
      </w:r>
    </w:p>
    <w:p w14:paraId="7AEDF036"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At least one member of any appointment panel will have completed safer recruitment training. Those involved in recruitment processes will receive appropriate training and support to ensure safe and robust recruitment practices are followed.</w:t>
      </w:r>
    </w:p>
    <w:tbl>
      <w:tblPr>
        <w:tblStyle w:val="afff9"/>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46"/>
        <w:gridCol w:w="4747"/>
      </w:tblGrid>
      <w:tr w:rsidR="00550F83" w14:paraId="50D12597" w14:textId="77777777">
        <w:tc>
          <w:tcPr>
            <w:tcW w:w="9493" w:type="dxa"/>
            <w:gridSpan w:val="2"/>
          </w:tcPr>
          <w:p w14:paraId="15253E3B" w14:textId="77777777" w:rsidR="00550F83" w:rsidRDefault="00B75CC8">
            <w:pPr>
              <w:jc w:val="cente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Staff trained in Safer Recruitment</w:t>
            </w:r>
          </w:p>
        </w:tc>
      </w:tr>
      <w:tr w:rsidR="00550F83" w14:paraId="29CA101E" w14:textId="77777777">
        <w:trPr>
          <w:trHeight w:val="206"/>
        </w:trPr>
        <w:tc>
          <w:tcPr>
            <w:tcW w:w="4746" w:type="dxa"/>
          </w:tcPr>
          <w:p w14:paraId="029BE8A0"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Name</w:t>
            </w:r>
          </w:p>
        </w:tc>
        <w:tc>
          <w:tcPr>
            <w:tcW w:w="4747" w:type="dxa"/>
          </w:tcPr>
          <w:p w14:paraId="323802A4"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Role</w:t>
            </w:r>
          </w:p>
        </w:tc>
      </w:tr>
      <w:tr w:rsidR="00550F83" w14:paraId="53D82610" w14:textId="77777777">
        <w:trPr>
          <w:trHeight w:val="205"/>
        </w:trPr>
        <w:tc>
          <w:tcPr>
            <w:tcW w:w="4746" w:type="dxa"/>
          </w:tcPr>
          <w:p w14:paraId="47D924C4" w14:textId="77777777" w:rsidR="00550F83" w:rsidRDefault="00B75CC8">
            <w:pPr>
              <w:rPr>
                <w:rFonts w:ascii="Century Gothic" w:eastAsia="Century Gothic" w:hAnsi="Century Gothic" w:cs="Century Gothic"/>
                <w:sz w:val="20"/>
                <w:szCs w:val="20"/>
              </w:rPr>
            </w:pPr>
            <w:proofErr w:type="spellStart"/>
            <w:r>
              <w:rPr>
                <w:rFonts w:ascii="Century Gothic" w:eastAsia="Century Gothic" w:hAnsi="Century Gothic" w:cs="Century Gothic"/>
                <w:sz w:val="20"/>
                <w:szCs w:val="20"/>
              </w:rPr>
              <w:t>Mr</w:t>
            </w:r>
            <w:proofErr w:type="spellEnd"/>
            <w:r>
              <w:rPr>
                <w:rFonts w:ascii="Century Gothic" w:eastAsia="Century Gothic" w:hAnsi="Century Gothic" w:cs="Century Gothic"/>
                <w:sz w:val="20"/>
                <w:szCs w:val="20"/>
              </w:rPr>
              <w:t xml:space="preserve"> Hughes</w:t>
            </w:r>
          </w:p>
        </w:tc>
        <w:tc>
          <w:tcPr>
            <w:tcW w:w="4747" w:type="dxa"/>
          </w:tcPr>
          <w:p w14:paraId="7064532F"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Executive Headteacher</w:t>
            </w:r>
          </w:p>
        </w:tc>
      </w:tr>
      <w:tr w:rsidR="00550F83" w14:paraId="76D60570" w14:textId="77777777">
        <w:trPr>
          <w:trHeight w:val="205"/>
        </w:trPr>
        <w:tc>
          <w:tcPr>
            <w:tcW w:w="9493" w:type="dxa"/>
            <w:gridSpan w:val="2"/>
          </w:tcPr>
          <w:p w14:paraId="2639148C" w14:textId="77777777" w:rsidR="00550F83" w:rsidRDefault="00B75CC8">
            <w:pPr>
              <w:jc w:val="cente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CRUMPSALL LANE</w:t>
            </w:r>
          </w:p>
        </w:tc>
      </w:tr>
      <w:tr w:rsidR="00550F83" w14:paraId="5B96EADB" w14:textId="77777777">
        <w:trPr>
          <w:trHeight w:val="205"/>
        </w:trPr>
        <w:tc>
          <w:tcPr>
            <w:tcW w:w="4746" w:type="dxa"/>
          </w:tcPr>
          <w:p w14:paraId="0B9B9DF1" w14:textId="77777777" w:rsidR="00550F83" w:rsidRDefault="00B75CC8">
            <w:pPr>
              <w:rPr>
                <w:rFonts w:ascii="Century Gothic" w:eastAsia="Century Gothic" w:hAnsi="Century Gothic" w:cs="Century Gothic"/>
                <w:sz w:val="20"/>
                <w:szCs w:val="20"/>
              </w:rPr>
            </w:pPr>
            <w:proofErr w:type="spellStart"/>
            <w:r>
              <w:rPr>
                <w:rFonts w:ascii="Century Gothic" w:eastAsia="Century Gothic" w:hAnsi="Century Gothic" w:cs="Century Gothic"/>
                <w:sz w:val="20"/>
                <w:szCs w:val="20"/>
              </w:rPr>
              <w:t>Mrs</w:t>
            </w:r>
            <w:proofErr w:type="spellEnd"/>
            <w:r>
              <w:rPr>
                <w:rFonts w:ascii="Century Gothic" w:eastAsia="Century Gothic" w:hAnsi="Century Gothic" w:cs="Century Gothic"/>
                <w:sz w:val="20"/>
                <w:szCs w:val="20"/>
              </w:rPr>
              <w:t xml:space="preserve"> Fairclough</w:t>
            </w:r>
          </w:p>
        </w:tc>
        <w:tc>
          <w:tcPr>
            <w:tcW w:w="4747" w:type="dxa"/>
          </w:tcPr>
          <w:p w14:paraId="6C06CA97"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Head of School</w:t>
            </w:r>
          </w:p>
        </w:tc>
      </w:tr>
      <w:tr w:rsidR="00550F83" w14:paraId="2A97D167" w14:textId="77777777">
        <w:trPr>
          <w:trHeight w:val="205"/>
        </w:trPr>
        <w:tc>
          <w:tcPr>
            <w:tcW w:w="4746" w:type="dxa"/>
          </w:tcPr>
          <w:p w14:paraId="47BCB1E5" w14:textId="77777777" w:rsidR="00550F83" w:rsidRDefault="00B75CC8">
            <w:pPr>
              <w:rPr>
                <w:rFonts w:ascii="Century Gothic" w:eastAsia="Century Gothic" w:hAnsi="Century Gothic" w:cs="Century Gothic"/>
                <w:sz w:val="20"/>
                <w:szCs w:val="20"/>
              </w:rPr>
            </w:pPr>
            <w:proofErr w:type="spellStart"/>
            <w:r>
              <w:rPr>
                <w:rFonts w:ascii="Century Gothic" w:eastAsia="Century Gothic" w:hAnsi="Century Gothic" w:cs="Century Gothic"/>
                <w:sz w:val="20"/>
                <w:szCs w:val="20"/>
              </w:rPr>
              <w:t>Mrs</w:t>
            </w:r>
            <w:proofErr w:type="spellEnd"/>
            <w:r>
              <w:rPr>
                <w:rFonts w:ascii="Century Gothic" w:eastAsia="Century Gothic" w:hAnsi="Century Gothic" w:cs="Century Gothic"/>
                <w:sz w:val="20"/>
                <w:szCs w:val="20"/>
              </w:rPr>
              <w:t xml:space="preserve"> Williams</w:t>
            </w:r>
          </w:p>
        </w:tc>
        <w:tc>
          <w:tcPr>
            <w:tcW w:w="4747" w:type="dxa"/>
          </w:tcPr>
          <w:p w14:paraId="2D016BF8"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Assistant Headteacher</w:t>
            </w:r>
          </w:p>
        </w:tc>
      </w:tr>
      <w:tr w:rsidR="00550F83" w14:paraId="0FAB12D3" w14:textId="77777777">
        <w:trPr>
          <w:trHeight w:val="205"/>
        </w:trPr>
        <w:tc>
          <w:tcPr>
            <w:tcW w:w="4746" w:type="dxa"/>
          </w:tcPr>
          <w:p w14:paraId="1D491AC3"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Miss Davies</w:t>
            </w:r>
          </w:p>
        </w:tc>
        <w:tc>
          <w:tcPr>
            <w:tcW w:w="4747" w:type="dxa"/>
          </w:tcPr>
          <w:p w14:paraId="1894631D"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Assistant Headteacher</w:t>
            </w:r>
          </w:p>
        </w:tc>
      </w:tr>
      <w:tr w:rsidR="00550F83" w14:paraId="163DBD72" w14:textId="77777777">
        <w:trPr>
          <w:trHeight w:val="205"/>
        </w:trPr>
        <w:tc>
          <w:tcPr>
            <w:tcW w:w="4746" w:type="dxa"/>
          </w:tcPr>
          <w:p w14:paraId="30FDE07A"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Miss Cowan</w:t>
            </w:r>
          </w:p>
        </w:tc>
        <w:tc>
          <w:tcPr>
            <w:tcW w:w="4747" w:type="dxa"/>
          </w:tcPr>
          <w:p w14:paraId="16996829"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School Business Manager</w:t>
            </w:r>
          </w:p>
        </w:tc>
      </w:tr>
      <w:tr w:rsidR="00550F83" w14:paraId="7037180A" w14:textId="77777777">
        <w:trPr>
          <w:trHeight w:val="205"/>
        </w:trPr>
        <w:tc>
          <w:tcPr>
            <w:tcW w:w="9493" w:type="dxa"/>
            <w:gridSpan w:val="2"/>
          </w:tcPr>
          <w:p w14:paraId="59997C01" w14:textId="77777777" w:rsidR="00550F83" w:rsidRDefault="00B75CC8">
            <w:pPr>
              <w:jc w:val="cente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CRAB LANE</w:t>
            </w:r>
          </w:p>
        </w:tc>
      </w:tr>
      <w:tr w:rsidR="00550F83" w14:paraId="10BE98A8" w14:textId="77777777">
        <w:trPr>
          <w:trHeight w:val="205"/>
        </w:trPr>
        <w:tc>
          <w:tcPr>
            <w:tcW w:w="4746" w:type="dxa"/>
          </w:tcPr>
          <w:p w14:paraId="0CA22422"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Miss Harrison</w:t>
            </w:r>
          </w:p>
        </w:tc>
        <w:tc>
          <w:tcPr>
            <w:tcW w:w="4747" w:type="dxa"/>
          </w:tcPr>
          <w:p w14:paraId="4350E06D"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Head of School</w:t>
            </w:r>
          </w:p>
        </w:tc>
      </w:tr>
      <w:tr w:rsidR="00550F83" w14:paraId="18F011BB" w14:textId="77777777">
        <w:trPr>
          <w:trHeight w:val="205"/>
        </w:trPr>
        <w:tc>
          <w:tcPr>
            <w:tcW w:w="4746" w:type="dxa"/>
          </w:tcPr>
          <w:p w14:paraId="7AF31D73" w14:textId="299FD660" w:rsidR="00550F83" w:rsidRDefault="00B75CC8">
            <w:pPr>
              <w:rPr>
                <w:rFonts w:ascii="Century Gothic" w:eastAsia="Century Gothic" w:hAnsi="Century Gothic" w:cs="Century Gothic"/>
                <w:sz w:val="20"/>
                <w:szCs w:val="20"/>
              </w:rPr>
            </w:pPr>
            <w:proofErr w:type="spellStart"/>
            <w:r>
              <w:rPr>
                <w:rFonts w:ascii="Century Gothic" w:eastAsia="Century Gothic" w:hAnsi="Century Gothic" w:cs="Century Gothic"/>
                <w:sz w:val="20"/>
                <w:szCs w:val="20"/>
              </w:rPr>
              <w:t>M</w:t>
            </w:r>
            <w:r w:rsidR="00CA555E">
              <w:rPr>
                <w:rFonts w:ascii="Century Gothic" w:eastAsia="Century Gothic" w:hAnsi="Century Gothic" w:cs="Century Gothic"/>
                <w:sz w:val="20"/>
                <w:szCs w:val="20"/>
              </w:rPr>
              <w:t>s</w:t>
            </w:r>
            <w:proofErr w:type="spellEnd"/>
            <w:r>
              <w:rPr>
                <w:rFonts w:ascii="Century Gothic" w:eastAsia="Century Gothic" w:hAnsi="Century Gothic" w:cs="Century Gothic"/>
                <w:sz w:val="20"/>
                <w:szCs w:val="20"/>
              </w:rPr>
              <w:t xml:space="preserve"> Porter</w:t>
            </w:r>
          </w:p>
        </w:tc>
        <w:tc>
          <w:tcPr>
            <w:tcW w:w="4747" w:type="dxa"/>
          </w:tcPr>
          <w:p w14:paraId="5BBDBC5D"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School Business Manager</w:t>
            </w:r>
          </w:p>
        </w:tc>
      </w:tr>
      <w:tr w:rsidR="00550F83" w14:paraId="0B225D2F" w14:textId="77777777">
        <w:trPr>
          <w:trHeight w:val="205"/>
        </w:trPr>
        <w:tc>
          <w:tcPr>
            <w:tcW w:w="4746" w:type="dxa"/>
          </w:tcPr>
          <w:p w14:paraId="4CE4F385" w14:textId="77777777" w:rsidR="00550F83" w:rsidRDefault="00B75CC8">
            <w:pPr>
              <w:rPr>
                <w:rFonts w:ascii="Century Gothic" w:eastAsia="Century Gothic" w:hAnsi="Century Gothic" w:cs="Century Gothic"/>
                <w:sz w:val="20"/>
                <w:szCs w:val="20"/>
              </w:rPr>
            </w:pPr>
            <w:proofErr w:type="spellStart"/>
            <w:r>
              <w:rPr>
                <w:rFonts w:ascii="Century Gothic" w:eastAsia="Century Gothic" w:hAnsi="Century Gothic" w:cs="Century Gothic"/>
                <w:sz w:val="20"/>
                <w:szCs w:val="20"/>
              </w:rPr>
              <w:t>Mrs</w:t>
            </w:r>
            <w:proofErr w:type="spellEnd"/>
            <w:r>
              <w:rPr>
                <w:rFonts w:ascii="Century Gothic" w:eastAsia="Century Gothic" w:hAnsi="Century Gothic" w:cs="Century Gothic"/>
                <w:sz w:val="20"/>
                <w:szCs w:val="20"/>
              </w:rPr>
              <w:t xml:space="preserve"> White </w:t>
            </w:r>
          </w:p>
        </w:tc>
        <w:tc>
          <w:tcPr>
            <w:tcW w:w="4747" w:type="dxa"/>
          </w:tcPr>
          <w:p w14:paraId="065F2530"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Assistant Headteacher</w:t>
            </w:r>
          </w:p>
        </w:tc>
      </w:tr>
      <w:tr w:rsidR="00550F83" w14:paraId="68C01CD6" w14:textId="77777777">
        <w:trPr>
          <w:trHeight w:val="205"/>
        </w:trPr>
        <w:tc>
          <w:tcPr>
            <w:tcW w:w="4746" w:type="dxa"/>
          </w:tcPr>
          <w:p w14:paraId="405D9723"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Miss Davidge </w:t>
            </w:r>
          </w:p>
        </w:tc>
        <w:tc>
          <w:tcPr>
            <w:tcW w:w="4747" w:type="dxa"/>
          </w:tcPr>
          <w:p w14:paraId="617BE2FE"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Assistant Headteacher</w:t>
            </w:r>
          </w:p>
        </w:tc>
      </w:tr>
      <w:tr w:rsidR="00550F83" w14:paraId="2108B090" w14:textId="77777777">
        <w:trPr>
          <w:trHeight w:val="205"/>
        </w:trPr>
        <w:tc>
          <w:tcPr>
            <w:tcW w:w="9493" w:type="dxa"/>
            <w:gridSpan w:val="2"/>
          </w:tcPr>
          <w:p w14:paraId="2D1F3388" w14:textId="77777777" w:rsidR="00550F83" w:rsidRDefault="00B75CC8">
            <w:pPr>
              <w:jc w:val="cente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GOVERNORS</w:t>
            </w:r>
          </w:p>
        </w:tc>
      </w:tr>
      <w:tr w:rsidR="00550F83" w14:paraId="56AD4EFA" w14:textId="77777777">
        <w:trPr>
          <w:trHeight w:val="205"/>
        </w:trPr>
        <w:tc>
          <w:tcPr>
            <w:tcW w:w="4746" w:type="dxa"/>
          </w:tcPr>
          <w:p w14:paraId="656A5B14"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Chris Beard</w:t>
            </w:r>
          </w:p>
        </w:tc>
        <w:tc>
          <w:tcPr>
            <w:tcW w:w="4747" w:type="dxa"/>
          </w:tcPr>
          <w:p w14:paraId="3C34F525"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Chair of Governors</w:t>
            </w:r>
          </w:p>
        </w:tc>
      </w:tr>
    </w:tbl>
    <w:p w14:paraId="51BBB20C" w14:textId="77777777" w:rsidR="00550F83" w:rsidRDefault="00550F83">
      <w:pPr>
        <w:rPr>
          <w:rFonts w:ascii="Century Gothic" w:eastAsia="Century Gothic" w:hAnsi="Century Gothic" w:cs="Century Gothic"/>
          <w:sz w:val="22"/>
          <w:szCs w:val="22"/>
        </w:rPr>
      </w:pPr>
    </w:p>
    <w:p w14:paraId="28AA5F69" w14:textId="77777777" w:rsidR="00550F83" w:rsidRDefault="00B75CC8">
      <w:pPr>
        <w:rPr>
          <w:rFonts w:ascii="Century Gothic" w:eastAsia="Century Gothic" w:hAnsi="Century Gothic" w:cs="Century Gothic"/>
          <w:b/>
          <w:bCs/>
          <w:sz w:val="22"/>
          <w:szCs w:val="22"/>
        </w:rPr>
      </w:pPr>
      <w:r>
        <w:rPr>
          <w:rFonts w:ascii="Century Gothic" w:eastAsia="Century Gothic" w:hAnsi="Century Gothic" w:cs="Century Gothic"/>
          <w:b/>
          <w:bCs/>
          <w:sz w:val="22"/>
          <w:szCs w:val="22"/>
        </w:rPr>
        <w:t>3.5 Online Safety Training</w:t>
      </w:r>
    </w:p>
    <w:p w14:paraId="2B1B0BF3"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All staff will receive training and updates on online safety, including current and emerging risks, filtering and monitoring arrangements, cyber security awareness, generative AI and how to support children to stay safe online.</w:t>
      </w:r>
    </w:p>
    <w:tbl>
      <w:tblPr>
        <w:tblStyle w:val="afffa"/>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7938"/>
      </w:tblGrid>
      <w:tr w:rsidR="00550F83" w14:paraId="030F153F" w14:textId="77777777">
        <w:tc>
          <w:tcPr>
            <w:tcW w:w="1555" w:type="dxa"/>
          </w:tcPr>
          <w:p w14:paraId="47A623B9"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Bi-Annually</w:t>
            </w:r>
          </w:p>
        </w:tc>
        <w:tc>
          <w:tcPr>
            <w:tcW w:w="7938" w:type="dxa"/>
          </w:tcPr>
          <w:p w14:paraId="4BB53DC2" w14:textId="77777777" w:rsidR="00550F83" w:rsidRDefault="00B75CC8">
            <w:pPr>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Cyber Security – </w:t>
            </w:r>
            <w:proofErr w:type="spellStart"/>
            <w:r>
              <w:rPr>
                <w:rFonts w:ascii="Century Gothic" w:eastAsia="Century Gothic" w:hAnsi="Century Gothic" w:cs="Century Gothic"/>
                <w:sz w:val="20"/>
                <w:szCs w:val="20"/>
              </w:rPr>
              <w:t>IAm</w:t>
            </w:r>
            <w:proofErr w:type="spellEnd"/>
            <w:r>
              <w:rPr>
                <w:rFonts w:ascii="Century Gothic" w:eastAsia="Century Gothic" w:hAnsi="Century Gothic" w:cs="Century Gothic"/>
                <w:sz w:val="20"/>
                <w:szCs w:val="20"/>
              </w:rPr>
              <w:t xml:space="preserve"> Compliant</w:t>
            </w:r>
          </w:p>
        </w:tc>
      </w:tr>
      <w:tr w:rsidR="00550F83" w14:paraId="0896B510" w14:textId="77777777">
        <w:tc>
          <w:tcPr>
            <w:tcW w:w="1555" w:type="dxa"/>
          </w:tcPr>
          <w:p w14:paraId="74AEB639"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Annually</w:t>
            </w:r>
          </w:p>
        </w:tc>
        <w:tc>
          <w:tcPr>
            <w:tcW w:w="7938" w:type="dxa"/>
          </w:tcPr>
          <w:p w14:paraId="6D91AC95" w14:textId="77777777" w:rsidR="00550F83" w:rsidRDefault="00B75CC8">
            <w:pPr>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Part of School-Led Safeguarding training using Safeguarding Network materials</w:t>
            </w:r>
          </w:p>
        </w:tc>
      </w:tr>
      <w:tr w:rsidR="00550F83" w14:paraId="43B51558" w14:textId="77777777">
        <w:tc>
          <w:tcPr>
            <w:tcW w:w="1555" w:type="dxa"/>
          </w:tcPr>
          <w:p w14:paraId="18ACCDB4"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Ongoing</w:t>
            </w:r>
          </w:p>
        </w:tc>
        <w:tc>
          <w:tcPr>
            <w:tcW w:w="7938" w:type="dxa"/>
          </w:tcPr>
          <w:p w14:paraId="385C3048" w14:textId="77777777" w:rsidR="00550F83" w:rsidRDefault="00B75CC8">
            <w:pPr>
              <w:spacing w:line="276" w:lineRule="auto"/>
              <w:rPr>
                <w:rFonts w:ascii="Century Gothic" w:eastAsia="Century Gothic" w:hAnsi="Century Gothic" w:cs="Century Gothic"/>
                <w:sz w:val="20"/>
                <w:szCs w:val="20"/>
              </w:rPr>
            </w:pPr>
            <w:r>
              <w:rPr>
                <w:rFonts w:ascii="Century Gothic" w:eastAsia="Century Gothic" w:hAnsi="Century Gothic" w:cs="Century Gothic"/>
                <w:sz w:val="20"/>
                <w:szCs w:val="20"/>
              </w:rPr>
              <w:t>Safeguarding knowledge and reminders in SLT minutes</w:t>
            </w:r>
          </w:p>
        </w:tc>
      </w:tr>
    </w:tbl>
    <w:p w14:paraId="1500ACFC" w14:textId="77777777" w:rsidR="00550F83" w:rsidRDefault="00550F83">
      <w:pPr>
        <w:rPr>
          <w:rFonts w:ascii="Century Gothic" w:eastAsia="Century Gothic" w:hAnsi="Century Gothic" w:cs="Century Gothic"/>
          <w:color w:val="00B050"/>
          <w:sz w:val="22"/>
          <w:szCs w:val="22"/>
        </w:rPr>
      </w:pPr>
    </w:p>
    <w:p w14:paraId="55F8F51F" w14:textId="77777777" w:rsidR="00550F83" w:rsidRDefault="00B75CC8">
      <w:pPr>
        <w:rPr>
          <w:rFonts w:ascii="Century Gothic" w:eastAsia="Century Gothic" w:hAnsi="Century Gothic" w:cs="Century Gothic"/>
          <w:b/>
          <w:bCs/>
          <w:sz w:val="22"/>
          <w:szCs w:val="22"/>
        </w:rPr>
      </w:pPr>
      <w:r>
        <w:rPr>
          <w:rFonts w:ascii="Century Gothic" w:eastAsia="Century Gothic" w:hAnsi="Century Gothic" w:cs="Century Gothic"/>
          <w:b/>
          <w:bCs/>
          <w:sz w:val="22"/>
          <w:szCs w:val="22"/>
        </w:rPr>
        <w:t>3.6 Prevent Duty Training</w:t>
      </w:r>
    </w:p>
    <w:p w14:paraId="4AE07B3B"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Staff will receive appropriate Prevent Duty training to help them understand the risks associated with </w:t>
      </w:r>
      <w:proofErr w:type="spellStart"/>
      <w:r>
        <w:rPr>
          <w:rFonts w:ascii="Century Gothic" w:eastAsia="Century Gothic" w:hAnsi="Century Gothic" w:cs="Century Gothic"/>
          <w:sz w:val="22"/>
          <w:szCs w:val="22"/>
        </w:rPr>
        <w:t>radicalisation</w:t>
      </w:r>
      <w:proofErr w:type="spellEnd"/>
      <w:r>
        <w:rPr>
          <w:rFonts w:ascii="Century Gothic" w:eastAsia="Century Gothic" w:hAnsi="Century Gothic" w:cs="Century Gothic"/>
          <w:sz w:val="22"/>
          <w:szCs w:val="22"/>
        </w:rPr>
        <w:t xml:space="preserve"> and extremism, </w:t>
      </w:r>
      <w:proofErr w:type="spellStart"/>
      <w:r>
        <w:rPr>
          <w:rFonts w:ascii="Century Gothic" w:eastAsia="Century Gothic" w:hAnsi="Century Gothic" w:cs="Century Gothic"/>
          <w:sz w:val="22"/>
          <w:szCs w:val="22"/>
        </w:rPr>
        <w:t>recognise</w:t>
      </w:r>
      <w:proofErr w:type="spellEnd"/>
      <w:r>
        <w:rPr>
          <w:rFonts w:ascii="Century Gothic" w:eastAsia="Century Gothic" w:hAnsi="Century Gothic" w:cs="Century Gothic"/>
          <w:sz w:val="22"/>
          <w:szCs w:val="22"/>
        </w:rPr>
        <w:t xml:space="preserve"> potential indicators of concern and know how to respond in line with local safeguarding procedures.</w:t>
      </w:r>
    </w:p>
    <w:tbl>
      <w:tblPr>
        <w:tblStyle w:val="afffb"/>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32"/>
        <w:gridCol w:w="5184"/>
        <w:gridCol w:w="2977"/>
      </w:tblGrid>
      <w:tr w:rsidR="00550F83" w14:paraId="6690AB03" w14:textId="77777777">
        <w:tc>
          <w:tcPr>
            <w:tcW w:w="1332" w:type="dxa"/>
          </w:tcPr>
          <w:p w14:paraId="20E45F87"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When?</w:t>
            </w:r>
          </w:p>
        </w:tc>
        <w:tc>
          <w:tcPr>
            <w:tcW w:w="5184" w:type="dxa"/>
          </w:tcPr>
          <w:p w14:paraId="74317064"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Prevent</w:t>
            </w:r>
          </w:p>
        </w:tc>
        <w:tc>
          <w:tcPr>
            <w:tcW w:w="2977" w:type="dxa"/>
          </w:tcPr>
          <w:p w14:paraId="27B1AEEE" w14:textId="77777777" w:rsidR="00550F83" w:rsidRDefault="00B75CC8">
            <w:pPr>
              <w:rPr>
                <w:rFonts w:ascii="Century Gothic" w:eastAsia="Century Gothic" w:hAnsi="Century Gothic" w:cs="Century Gothic"/>
                <w:sz w:val="18"/>
                <w:szCs w:val="18"/>
              </w:rPr>
            </w:pPr>
            <w:proofErr w:type="spellStart"/>
            <w:r>
              <w:rPr>
                <w:rFonts w:ascii="Century Gothic" w:eastAsia="Century Gothic" w:hAnsi="Century Gothic" w:cs="Century Gothic"/>
                <w:sz w:val="18"/>
                <w:szCs w:val="18"/>
              </w:rPr>
              <w:t>Iam</w:t>
            </w:r>
            <w:proofErr w:type="spellEnd"/>
            <w:r>
              <w:rPr>
                <w:rFonts w:ascii="Century Gothic" w:eastAsia="Century Gothic" w:hAnsi="Century Gothic" w:cs="Century Gothic"/>
                <w:sz w:val="18"/>
                <w:szCs w:val="18"/>
              </w:rPr>
              <w:t xml:space="preserve"> Compliant</w:t>
            </w:r>
          </w:p>
        </w:tc>
      </w:tr>
    </w:tbl>
    <w:p w14:paraId="56FD8807" w14:textId="77777777" w:rsidR="00550F83" w:rsidRDefault="00550F83">
      <w:pPr>
        <w:rPr>
          <w:rFonts w:ascii="Century Gothic" w:eastAsia="Century Gothic" w:hAnsi="Century Gothic" w:cs="Century Gothic"/>
          <w:sz w:val="22"/>
          <w:szCs w:val="22"/>
        </w:rPr>
      </w:pPr>
    </w:p>
    <w:p w14:paraId="57584AA2" w14:textId="77777777" w:rsidR="00550F83" w:rsidRDefault="00B75CC8">
      <w:pPr>
        <w:rPr>
          <w:rFonts w:ascii="Century Gothic" w:eastAsia="Century Gothic" w:hAnsi="Century Gothic" w:cs="Century Gothic"/>
          <w:b/>
          <w:bCs/>
          <w:sz w:val="22"/>
          <w:szCs w:val="22"/>
        </w:rPr>
      </w:pPr>
      <w:r>
        <w:rPr>
          <w:rFonts w:ascii="Century Gothic" w:eastAsia="Century Gothic" w:hAnsi="Century Gothic" w:cs="Century Gothic"/>
          <w:b/>
          <w:bCs/>
          <w:sz w:val="22"/>
          <w:szCs w:val="22"/>
        </w:rPr>
        <w:t>3.7 Safeguarding Supervision and Support for DSLs</w:t>
      </w:r>
    </w:p>
    <w:p w14:paraId="71341DBD"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school </w:t>
      </w:r>
      <w:proofErr w:type="spellStart"/>
      <w:r>
        <w:rPr>
          <w:rFonts w:ascii="Century Gothic" w:eastAsia="Century Gothic" w:hAnsi="Century Gothic" w:cs="Century Gothic"/>
          <w:sz w:val="22"/>
          <w:szCs w:val="22"/>
        </w:rPr>
        <w:t>recognises</w:t>
      </w:r>
      <w:proofErr w:type="spellEnd"/>
      <w:r>
        <w:rPr>
          <w:rFonts w:ascii="Century Gothic" w:eastAsia="Century Gothic" w:hAnsi="Century Gothic" w:cs="Century Gothic"/>
          <w:sz w:val="22"/>
          <w:szCs w:val="22"/>
        </w:rPr>
        <w:t xml:space="preserve"> the importance of safeguarding supervision and professional support for DSLs and deputy DSLs. For example, attending local DSL networks and school cluster groups. </w:t>
      </w:r>
    </w:p>
    <w:tbl>
      <w:tblPr>
        <w:tblStyle w:val="afffc"/>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32"/>
        <w:gridCol w:w="5184"/>
        <w:gridCol w:w="2977"/>
      </w:tblGrid>
      <w:tr w:rsidR="00550F83" w14:paraId="0698B62D" w14:textId="77777777">
        <w:tc>
          <w:tcPr>
            <w:tcW w:w="1332" w:type="dxa"/>
            <w:vMerge w:val="restart"/>
          </w:tcPr>
          <w:p w14:paraId="7765C348"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Termly</w:t>
            </w:r>
          </w:p>
        </w:tc>
        <w:tc>
          <w:tcPr>
            <w:tcW w:w="5184" w:type="dxa"/>
          </w:tcPr>
          <w:p w14:paraId="1601A974"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Cluster and Network meetings</w:t>
            </w:r>
          </w:p>
        </w:tc>
        <w:tc>
          <w:tcPr>
            <w:tcW w:w="2977" w:type="dxa"/>
          </w:tcPr>
          <w:p w14:paraId="58CE8A33"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MCC</w:t>
            </w:r>
          </w:p>
        </w:tc>
      </w:tr>
      <w:tr w:rsidR="00550F83" w14:paraId="7F09DDD0" w14:textId="77777777">
        <w:tc>
          <w:tcPr>
            <w:tcW w:w="1332" w:type="dxa"/>
            <w:vMerge/>
          </w:tcPr>
          <w:p w14:paraId="2B918230" w14:textId="77777777" w:rsidR="00550F83" w:rsidRDefault="00550F83">
            <w:pPr>
              <w:widowControl w:val="0"/>
              <w:pBdr>
                <w:top w:val="nil"/>
                <w:left w:val="nil"/>
                <w:bottom w:val="nil"/>
                <w:right w:val="nil"/>
                <w:between w:val="nil"/>
              </w:pBdr>
              <w:spacing w:line="276" w:lineRule="auto"/>
              <w:rPr>
                <w:rFonts w:ascii="Century Gothic" w:eastAsia="Century Gothic" w:hAnsi="Century Gothic" w:cs="Century Gothic"/>
                <w:sz w:val="18"/>
                <w:szCs w:val="18"/>
              </w:rPr>
            </w:pPr>
          </w:p>
        </w:tc>
        <w:tc>
          <w:tcPr>
            <w:tcW w:w="5184" w:type="dxa"/>
          </w:tcPr>
          <w:p w14:paraId="083C3ADD"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Safeguarding Supervision</w:t>
            </w:r>
          </w:p>
        </w:tc>
        <w:tc>
          <w:tcPr>
            <w:tcW w:w="2977" w:type="dxa"/>
          </w:tcPr>
          <w:p w14:paraId="09AAF872"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School Led</w:t>
            </w:r>
          </w:p>
        </w:tc>
      </w:tr>
      <w:tr w:rsidR="00550F83" w14:paraId="648C311F" w14:textId="77777777">
        <w:tc>
          <w:tcPr>
            <w:tcW w:w="1332" w:type="dxa"/>
          </w:tcPr>
          <w:p w14:paraId="388F81CE" w14:textId="77777777" w:rsidR="00550F83" w:rsidRDefault="00B75CC8">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Regular</w:t>
            </w:r>
          </w:p>
        </w:tc>
        <w:tc>
          <w:tcPr>
            <w:tcW w:w="5184" w:type="dxa"/>
          </w:tcPr>
          <w:p w14:paraId="74737E72"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1:1 Supervision </w:t>
            </w:r>
          </w:p>
        </w:tc>
        <w:tc>
          <w:tcPr>
            <w:tcW w:w="2977" w:type="dxa"/>
          </w:tcPr>
          <w:p w14:paraId="0DC6C79D"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In-house</w:t>
            </w:r>
          </w:p>
          <w:p w14:paraId="1DE4909A" w14:textId="77777777" w:rsidR="00550F83" w:rsidRDefault="00B75CC8">
            <w:pPr>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KD Safeguarding </w:t>
            </w:r>
          </w:p>
        </w:tc>
      </w:tr>
    </w:tbl>
    <w:p w14:paraId="71454F8B" w14:textId="77777777" w:rsidR="00550F83" w:rsidRDefault="00550F83">
      <w:pPr>
        <w:pBdr>
          <w:top w:val="nil"/>
          <w:left w:val="nil"/>
          <w:bottom w:val="nil"/>
          <w:right w:val="nil"/>
          <w:between w:val="nil"/>
        </w:pBdr>
        <w:rPr>
          <w:rFonts w:ascii="Century Gothic" w:eastAsia="Century Gothic" w:hAnsi="Century Gothic" w:cs="Century Gothic"/>
          <w:color w:val="000000"/>
        </w:rPr>
      </w:pPr>
    </w:p>
    <w:p w14:paraId="0B098D2C" w14:textId="77777777" w:rsidR="00550F83" w:rsidRDefault="00B75CC8">
      <w:pPr>
        <w:pBdr>
          <w:top w:val="nil"/>
          <w:left w:val="nil"/>
          <w:bottom w:val="nil"/>
          <w:right w:val="nil"/>
          <w:between w:val="nil"/>
        </w:pBdr>
        <w:spacing w:line="360" w:lineRule="auto"/>
        <w:rPr>
          <w:rFonts w:ascii="Century Gothic" w:eastAsia="Century Gothic" w:hAnsi="Century Gothic" w:cs="Century Gothic"/>
          <w:b/>
          <w:bCs/>
          <w:color w:val="000000"/>
          <w:sz w:val="32"/>
          <w:szCs w:val="32"/>
        </w:rPr>
      </w:pPr>
      <w:r>
        <w:rPr>
          <w:rFonts w:ascii="Century Gothic" w:eastAsia="Century Gothic" w:hAnsi="Century Gothic" w:cs="Century Gothic"/>
          <w:b/>
          <w:bCs/>
          <w:color w:val="000000"/>
          <w:sz w:val="32"/>
          <w:szCs w:val="32"/>
        </w:rPr>
        <w:t>4. SAFEGUARDING &amp; CHILD PROTECTION PROCEDURES</w:t>
      </w:r>
    </w:p>
    <w:p w14:paraId="08798643"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4.1 Identifying and Responding to Concerns</w:t>
      </w:r>
    </w:p>
    <w:p w14:paraId="39207170" w14:textId="77777777" w:rsidR="00550F83" w:rsidRDefault="00B75CC8">
      <w:pP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All staff, volunteers and visitors have a responsibility to report any concerns about the welfare and safety of a child. All such concerns must be taken seriously.  If a concern arises all staff, volunteers and visitors must:</w:t>
      </w:r>
    </w:p>
    <w:p w14:paraId="2CAC98E6" w14:textId="77777777" w:rsidR="00550F83" w:rsidRDefault="00B75CC8">
      <w:pPr>
        <w:numPr>
          <w:ilvl w:val="0"/>
          <w:numId w:val="7"/>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Contact emergency services if required.</w:t>
      </w:r>
    </w:p>
    <w:p w14:paraId="747286C5" w14:textId="77777777" w:rsidR="00550F83" w:rsidRDefault="00B75CC8">
      <w:pPr>
        <w:numPr>
          <w:ilvl w:val="0"/>
          <w:numId w:val="7"/>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Inform the DSL immediately if a child is suffering or likely to suffer significant harm. This needs to be verbal in the first instance.</w:t>
      </w:r>
    </w:p>
    <w:p w14:paraId="68A91DE3" w14:textId="77777777" w:rsidR="00550F83" w:rsidRDefault="00B75CC8">
      <w:pPr>
        <w:numPr>
          <w:ilvl w:val="0"/>
          <w:numId w:val="7"/>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If contact with the DSL or DDSLs cannot be made, </w:t>
      </w:r>
      <w:r>
        <w:rPr>
          <w:rFonts w:ascii="Century Gothic" w:eastAsia="Century Gothic" w:hAnsi="Century Gothic" w:cs="Century Gothic"/>
          <w:b/>
          <w:bCs/>
          <w:sz w:val="22"/>
          <w:szCs w:val="22"/>
        </w:rPr>
        <w:t>ANYONE CAN MAKE A REFERRAL</w:t>
      </w:r>
      <w:r>
        <w:rPr>
          <w:rFonts w:ascii="Century Gothic" w:eastAsia="Century Gothic" w:hAnsi="Century Gothic" w:cs="Century Gothic"/>
          <w:sz w:val="22"/>
          <w:szCs w:val="22"/>
        </w:rPr>
        <w:t xml:space="preserve"> to social care and/or the police.</w:t>
      </w:r>
    </w:p>
    <w:p w14:paraId="3AEC8414" w14:textId="77777777" w:rsidR="00550F83" w:rsidRDefault="00B75CC8">
      <w:pPr>
        <w:numPr>
          <w:ilvl w:val="0"/>
          <w:numId w:val="7"/>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Record written concerns promptly on CPOMS. </w:t>
      </w:r>
    </w:p>
    <w:p w14:paraId="1E93BB59" w14:textId="77777777" w:rsidR="00550F83" w:rsidRDefault="00550F83">
      <w:pPr>
        <w:rPr>
          <w:rFonts w:ascii="Century Gothic" w:eastAsia="Century Gothic" w:hAnsi="Century Gothic" w:cs="Century Gothic"/>
          <w:b/>
          <w:bCs/>
          <w:sz w:val="22"/>
          <w:szCs w:val="22"/>
        </w:rPr>
      </w:pPr>
    </w:p>
    <w:p w14:paraId="24871522" w14:textId="77777777" w:rsidR="00550F83" w:rsidRDefault="00550F83">
      <w:pPr>
        <w:rPr>
          <w:rFonts w:ascii="Century Gothic" w:eastAsia="Century Gothic" w:hAnsi="Century Gothic" w:cs="Century Gothic"/>
          <w:b/>
          <w:bCs/>
          <w:sz w:val="22"/>
          <w:szCs w:val="22"/>
        </w:rPr>
      </w:pPr>
    </w:p>
    <w:p w14:paraId="6D427DFC"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4.2 Contact details and process for making a referral</w:t>
      </w:r>
    </w:p>
    <w:p w14:paraId="2AE81513"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Manchester City Council – Children’s Social Care Advice and Guidance Service (</w:t>
      </w:r>
      <w:proofErr w:type="gramStart"/>
      <w:r>
        <w:rPr>
          <w:rFonts w:ascii="Century Gothic" w:eastAsia="Century Gothic" w:hAnsi="Century Gothic" w:cs="Century Gothic"/>
          <w:sz w:val="22"/>
          <w:szCs w:val="22"/>
        </w:rPr>
        <w:t xml:space="preserve">AGS)   </w:t>
      </w:r>
      <w:proofErr w:type="gramEnd"/>
      <w:r>
        <w:rPr>
          <w:rFonts w:ascii="Century Gothic" w:eastAsia="Century Gothic" w:hAnsi="Century Gothic" w:cs="Century Gothic"/>
          <w:sz w:val="22"/>
          <w:szCs w:val="22"/>
        </w:rPr>
        <w:t xml:space="preserve"> Tel. 0161 234 5001</w:t>
      </w:r>
    </w:p>
    <w:p w14:paraId="247D3C5E" w14:textId="77777777" w:rsidR="00550F83" w:rsidRDefault="00550F83">
      <w:pPr>
        <w:spacing w:line="276" w:lineRule="auto"/>
        <w:rPr>
          <w:rFonts w:ascii="Century Gothic" w:eastAsia="Century Gothic" w:hAnsi="Century Gothic" w:cs="Century Gothic"/>
          <w:sz w:val="22"/>
          <w:szCs w:val="22"/>
        </w:rPr>
      </w:pPr>
    </w:p>
    <w:p w14:paraId="73819A0B"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t>4.3 Responding to a Disclosure</w:t>
      </w:r>
    </w:p>
    <w:p w14:paraId="4DFF852B"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Staff will:</w:t>
      </w:r>
    </w:p>
    <w:p w14:paraId="5EA48F1F" w14:textId="77777777" w:rsidR="00550F83" w:rsidRDefault="00B75CC8">
      <w:pPr>
        <w:numPr>
          <w:ilvl w:val="0"/>
          <w:numId w:val="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b/>
          <w:bCs/>
          <w:color w:val="000000"/>
          <w:sz w:val="22"/>
          <w:szCs w:val="22"/>
        </w:rPr>
        <w:t>listen carefully</w:t>
      </w:r>
      <w:r>
        <w:rPr>
          <w:rFonts w:ascii="Century Gothic" w:eastAsia="Century Gothic" w:hAnsi="Century Gothic" w:cs="Century Gothic"/>
          <w:color w:val="000000"/>
          <w:sz w:val="22"/>
          <w:szCs w:val="22"/>
        </w:rPr>
        <w:t xml:space="preserve"> to what the child is saying, allowing them to speak freely and without interruption;</w:t>
      </w:r>
    </w:p>
    <w:p w14:paraId="6A13838F" w14:textId="77777777" w:rsidR="00550F83" w:rsidRDefault="00B75CC8">
      <w:pPr>
        <w:numPr>
          <w:ilvl w:val="0"/>
          <w:numId w:val="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b/>
          <w:bCs/>
          <w:color w:val="000000"/>
          <w:sz w:val="22"/>
          <w:szCs w:val="22"/>
        </w:rPr>
        <w:lastRenderedPageBreak/>
        <w:t>remain calm</w:t>
      </w:r>
      <w:r>
        <w:rPr>
          <w:rFonts w:ascii="Century Gothic" w:eastAsia="Century Gothic" w:hAnsi="Century Gothic" w:cs="Century Gothic"/>
          <w:color w:val="000000"/>
          <w:sz w:val="22"/>
          <w:szCs w:val="22"/>
        </w:rPr>
        <w:t xml:space="preserve"> and avoid displaying shock, disbelief or strong emotions that may discourage the child from continuing;</w:t>
      </w:r>
    </w:p>
    <w:p w14:paraId="09AAE2FD" w14:textId="77777777" w:rsidR="00550F83" w:rsidRDefault="00B75CC8">
      <w:pPr>
        <w:numPr>
          <w:ilvl w:val="0"/>
          <w:numId w:val="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b/>
          <w:bCs/>
          <w:color w:val="000000"/>
          <w:sz w:val="22"/>
          <w:szCs w:val="22"/>
        </w:rPr>
        <w:t>avoid leading questions</w:t>
      </w:r>
      <w:r>
        <w:rPr>
          <w:rFonts w:ascii="Century Gothic" w:eastAsia="Century Gothic" w:hAnsi="Century Gothic" w:cs="Century Gothic"/>
          <w:color w:val="000000"/>
          <w:sz w:val="22"/>
          <w:szCs w:val="22"/>
        </w:rPr>
        <w:t xml:space="preserve"> and only ask open questions where necessary to clarify what has been said;</w:t>
      </w:r>
    </w:p>
    <w:p w14:paraId="7BD2B5CF" w14:textId="77777777" w:rsidR="00550F83" w:rsidRDefault="00B75CC8">
      <w:pPr>
        <w:numPr>
          <w:ilvl w:val="0"/>
          <w:numId w:val="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b/>
          <w:bCs/>
          <w:color w:val="000000"/>
          <w:sz w:val="22"/>
          <w:szCs w:val="22"/>
        </w:rPr>
        <w:t>reassure appropriately</w:t>
      </w:r>
      <w:r>
        <w:rPr>
          <w:rFonts w:ascii="Century Gothic" w:eastAsia="Century Gothic" w:hAnsi="Century Gothic" w:cs="Century Gothic"/>
          <w:color w:val="000000"/>
          <w:sz w:val="22"/>
          <w:szCs w:val="22"/>
        </w:rPr>
        <w:t xml:space="preserve"> by explaining that they have done the right thing in speaking out and that the concern will be taken seriously;</w:t>
      </w:r>
    </w:p>
    <w:p w14:paraId="5D95C55A" w14:textId="77777777" w:rsidR="00550F83" w:rsidRDefault="00B75CC8">
      <w:pPr>
        <w:numPr>
          <w:ilvl w:val="0"/>
          <w:numId w:val="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b/>
          <w:bCs/>
          <w:color w:val="000000"/>
          <w:sz w:val="22"/>
          <w:szCs w:val="22"/>
        </w:rPr>
        <w:t>never promise confidentiality</w:t>
      </w:r>
      <w:r>
        <w:rPr>
          <w:rFonts w:ascii="Century Gothic" w:eastAsia="Century Gothic" w:hAnsi="Century Gothic" w:cs="Century Gothic"/>
          <w:color w:val="000000"/>
          <w:sz w:val="22"/>
          <w:szCs w:val="22"/>
        </w:rPr>
        <w:t xml:space="preserve"> as information may need to be shared with appropriate professionals in order to keep the child safe; and</w:t>
      </w:r>
    </w:p>
    <w:p w14:paraId="55C0F0F9" w14:textId="77777777" w:rsidR="00550F83" w:rsidRDefault="00B75CC8">
      <w:pPr>
        <w:numPr>
          <w:ilvl w:val="0"/>
          <w:numId w:val="6"/>
        </w:numPr>
        <w:pBdr>
          <w:top w:val="nil"/>
          <w:left w:val="nil"/>
          <w:bottom w:val="nil"/>
          <w:right w:val="nil"/>
          <w:between w:val="nil"/>
        </w:pBdr>
        <w:spacing w:after="160" w:line="276" w:lineRule="auto"/>
        <w:rPr>
          <w:color w:val="000000"/>
          <w:sz w:val="22"/>
          <w:szCs w:val="22"/>
        </w:rPr>
      </w:pPr>
      <w:r>
        <w:rPr>
          <w:rFonts w:ascii="Century Gothic" w:eastAsia="Century Gothic" w:hAnsi="Century Gothic" w:cs="Century Gothic"/>
          <w:b/>
          <w:bCs/>
          <w:color w:val="000000"/>
          <w:sz w:val="22"/>
          <w:szCs w:val="22"/>
        </w:rPr>
        <w:t>record the disclosure accurately</w:t>
      </w:r>
      <w:r>
        <w:rPr>
          <w:rFonts w:ascii="Century Gothic" w:eastAsia="Century Gothic" w:hAnsi="Century Gothic" w:cs="Century Gothic"/>
          <w:color w:val="000000"/>
          <w:sz w:val="22"/>
          <w:szCs w:val="22"/>
        </w:rPr>
        <w:t xml:space="preserve"> using the child's own words wherever possible and pass the information to the DSL without delay.</w:t>
      </w:r>
    </w:p>
    <w:p w14:paraId="65E97425"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4.4 Recording Concerns</w:t>
      </w:r>
    </w:p>
    <w:p w14:paraId="48199AAA"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All safeguarding concerns must be:</w:t>
      </w:r>
    </w:p>
    <w:p w14:paraId="194F42D4" w14:textId="77777777" w:rsidR="00550F83" w:rsidRDefault="00B75CC8">
      <w:pPr>
        <w:numPr>
          <w:ilvl w:val="0"/>
          <w:numId w:val="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b/>
          <w:bCs/>
          <w:color w:val="000000"/>
          <w:sz w:val="22"/>
          <w:szCs w:val="22"/>
        </w:rPr>
        <w:t>recorded promptly</w:t>
      </w:r>
      <w:r>
        <w:rPr>
          <w:rFonts w:ascii="Century Gothic" w:eastAsia="Century Gothic" w:hAnsi="Century Gothic" w:cs="Century Gothic"/>
          <w:color w:val="000000"/>
          <w:sz w:val="22"/>
          <w:szCs w:val="22"/>
        </w:rPr>
        <w:t xml:space="preserve"> as soon as possible after the concern arises or a disclosure is made;</w:t>
      </w:r>
    </w:p>
    <w:p w14:paraId="10C3750B" w14:textId="77777777" w:rsidR="00550F83" w:rsidRDefault="00B75CC8">
      <w:pPr>
        <w:numPr>
          <w:ilvl w:val="0"/>
          <w:numId w:val="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b/>
          <w:bCs/>
          <w:color w:val="000000"/>
          <w:sz w:val="22"/>
          <w:szCs w:val="22"/>
        </w:rPr>
        <w:t>factual</w:t>
      </w:r>
      <w:r>
        <w:rPr>
          <w:rFonts w:ascii="Century Gothic" w:eastAsia="Century Gothic" w:hAnsi="Century Gothic" w:cs="Century Gothic"/>
          <w:color w:val="000000"/>
          <w:sz w:val="22"/>
          <w:szCs w:val="22"/>
        </w:rPr>
        <w:t xml:space="preserve"> and based on what was seen, heard or reported, avoiding assumptions, speculation or personal opinion;</w:t>
      </w:r>
    </w:p>
    <w:p w14:paraId="356DD90D" w14:textId="77777777" w:rsidR="00550F83" w:rsidRDefault="00B75CC8">
      <w:pPr>
        <w:numPr>
          <w:ilvl w:val="0"/>
          <w:numId w:val="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b/>
          <w:bCs/>
          <w:color w:val="000000"/>
          <w:sz w:val="22"/>
          <w:szCs w:val="22"/>
        </w:rPr>
        <w:t>dated and signed</w:t>
      </w:r>
      <w:r>
        <w:rPr>
          <w:rFonts w:ascii="Century Gothic" w:eastAsia="Century Gothic" w:hAnsi="Century Gothic" w:cs="Century Gothic"/>
          <w:color w:val="000000"/>
          <w:sz w:val="22"/>
          <w:szCs w:val="22"/>
        </w:rPr>
        <w:t xml:space="preserve"> to provide a clear and accurate record of events and actions taken; and</w:t>
      </w:r>
    </w:p>
    <w:p w14:paraId="522C8816" w14:textId="77777777" w:rsidR="00550F83" w:rsidRDefault="00B75CC8">
      <w:pPr>
        <w:numPr>
          <w:ilvl w:val="0"/>
          <w:numId w:val="6"/>
        </w:numPr>
        <w:pBdr>
          <w:top w:val="nil"/>
          <w:left w:val="nil"/>
          <w:bottom w:val="nil"/>
          <w:right w:val="nil"/>
          <w:between w:val="nil"/>
        </w:pBdr>
        <w:spacing w:after="160" w:line="276" w:lineRule="auto"/>
        <w:rPr>
          <w:color w:val="000000"/>
          <w:sz w:val="22"/>
          <w:szCs w:val="22"/>
        </w:rPr>
      </w:pPr>
      <w:r>
        <w:rPr>
          <w:rFonts w:ascii="Century Gothic" w:eastAsia="Century Gothic" w:hAnsi="Century Gothic" w:cs="Century Gothic"/>
          <w:b/>
          <w:bCs/>
          <w:color w:val="000000"/>
          <w:sz w:val="22"/>
          <w:szCs w:val="22"/>
        </w:rPr>
        <w:t>stored securely</w:t>
      </w:r>
      <w:r>
        <w:rPr>
          <w:rFonts w:ascii="Century Gothic" w:eastAsia="Century Gothic" w:hAnsi="Century Gothic" w:cs="Century Gothic"/>
          <w:color w:val="000000"/>
          <w:sz w:val="22"/>
          <w:szCs w:val="22"/>
        </w:rPr>
        <w:t xml:space="preserve"> in accordance with the school's safeguarding procedures, information-sharing protocols and data protection requirements.</w:t>
      </w:r>
    </w:p>
    <w:p w14:paraId="116D8EF5"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4.5 Escalation</w:t>
      </w:r>
    </w:p>
    <w:p w14:paraId="3312141D" w14:textId="77777777" w:rsidR="00550F83" w:rsidRDefault="00B75CC8">
      <w:pPr>
        <w:numPr>
          <w:ilvl w:val="0"/>
          <w:numId w:val="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The school will challenge decisions where necessary and follow Manchester escalation procedures where concerns remain unresolved.</w:t>
      </w:r>
    </w:p>
    <w:p w14:paraId="579A5E79" w14:textId="77777777" w:rsidR="00550F83" w:rsidRDefault="00550F83">
      <w:pPr>
        <w:spacing w:line="276" w:lineRule="auto"/>
        <w:rPr>
          <w:rFonts w:ascii="Century Gothic" w:eastAsia="Century Gothic" w:hAnsi="Century Gothic" w:cs="Century Gothic"/>
          <w:sz w:val="22"/>
          <w:szCs w:val="22"/>
        </w:rPr>
      </w:pPr>
    </w:p>
    <w:p w14:paraId="58271BCD"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4.6 Supporting Vulnerable Children</w:t>
      </w:r>
    </w:p>
    <w:p w14:paraId="6F626B20"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We </w:t>
      </w:r>
      <w:proofErr w:type="spellStart"/>
      <w:r>
        <w:rPr>
          <w:rFonts w:ascii="Century Gothic" w:eastAsia="Century Gothic" w:hAnsi="Century Gothic" w:cs="Century Gothic"/>
          <w:sz w:val="22"/>
          <w:szCs w:val="22"/>
        </w:rPr>
        <w:t>recognise</w:t>
      </w:r>
      <w:proofErr w:type="spellEnd"/>
      <w:r>
        <w:rPr>
          <w:rFonts w:ascii="Century Gothic" w:eastAsia="Century Gothic" w:hAnsi="Century Gothic" w:cs="Century Gothic"/>
          <w:sz w:val="22"/>
          <w:szCs w:val="22"/>
        </w:rPr>
        <w:t xml:space="preserve"> that some children may be at greater risk of abuse, neglect, exploitation or other safeguarding concerns and may require additional support to help them achieve positive outcomes.</w:t>
      </w:r>
    </w:p>
    <w:p w14:paraId="2DB49ACB"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As a Federation we: </w:t>
      </w:r>
    </w:p>
    <w:p w14:paraId="04A33471" w14:textId="77777777" w:rsidR="00550F83" w:rsidRDefault="00550F83">
      <w:pPr>
        <w:spacing w:line="276" w:lineRule="auto"/>
        <w:rPr>
          <w:rFonts w:ascii="Century Gothic" w:eastAsia="Century Gothic" w:hAnsi="Century Gothic" w:cs="Century Gothic"/>
          <w:sz w:val="22"/>
          <w:szCs w:val="22"/>
        </w:rPr>
      </w:pPr>
    </w:p>
    <w:p w14:paraId="041F8C9A" w14:textId="77777777" w:rsidR="00550F83" w:rsidRDefault="00B75CC8">
      <w:pPr>
        <w:numPr>
          <w:ilvl w:val="0"/>
          <w:numId w:val="34"/>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Complete home visits for vulnerable pupils/families when pupils are absent</w:t>
      </w:r>
    </w:p>
    <w:p w14:paraId="4961903D" w14:textId="77777777" w:rsidR="00550F83" w:rsidRDefault="00B75CC8">
      <w:pPr>
        <w:numPr>
          <w:ilvl w:val="0"/>
          <w:numId w:val="34"/>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Have an Attendance Officer to support with absence</w:t>
      </w:r>
    </w:p>
    <w:p w14:paraId="3EE75904" w14:textId="77777777" w:rsidR="00550F83" w:rsidRDefault="00B75CC8">
      <w:pPr>
        <w:numPr>
          <w:ilvl w:val="0"/>
          <w:numId w:val="34"/>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Have a Family Support Worker working all year round</w:t>
      </w:r>
    </w:p>
    <w:p w14:paraId="4C4EB4A9" w14:textId="77777777" w:rsidR="00550F83" w:rsidRDefault="00B75CC8">
      <w:pPr>
        <w:numPr>
          <w:ilvl w:val="0"/>
          <w:numId w:val="34"/>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HAF provision at school for</w:t>
      </w:r>
    </w:p>
    <w:p w14:paraId="027598CE" w14:textId="77777777" w:rsidR="00550F83" w:rsidRDefault="00B75CC8">
      <w:pPr>
        <w:numPr>
          <w:ilvl w:val="0"/>
          <w:numId w:val="34"/>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Specialist training for SENCOs linked to safeguarding </w:t>
      </w:r>
    </w:p>
    <w:p w14:paraId="7473CF67" w14:textId="77777777" w:rsidR="00550F83" w:rsidRDefault="00550F83">
      <w:pPr>
        <w:spacing w:line="276" w:lineRule="auto"/>
        <w:rPr>
          <w:rFonts w:ascii="Century Gothic" w:eastAsia="Century Gothic" w:hAnsi="Century Gothic" w:cs="Century Gothic"/>
          <w:sz w:val="22"/>
          <w:szCs w:val="22"/>
        </w:rPr>
      </w:pPr>
    </w:p>
    <w:p w14:paraId="19E8A7F2" w14:textId="77777777" w:rsidR="00550F83" w:rsidRDefault="00550F83">
      <w:pPr>
        <w:spacing w:line="276" w:lineRule="auto"/>
        <w:rPr>
          <w:rFonts w:ascii="Century Gothic" w:eastAsia="Century Gothic" w:hAnsi="Century Gothic" w:cs="Century Gothic"/>
          <w:sz w:val="22"/>
          <w:szCs w:val="22"/>
        </w:rPr>
      </w:pPr>
    </w:p>
    <w:p w14:paraId="0D7FAD55"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Attention will be paid to children who:</w:t>
      </w:r>
    </w:p>
    <w:p w14:paraId="7629551E"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have a social worker, including those who are subject to Child in Need or Child Protection Plans;</w:t>
      </w:r>
    </w:p>
    <w:p w14:paraId="2AB3456E"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are looked after, ensuring that their educational, emotional and safeguarding needs are identified and supported;</w:t>
      </w:r>
    </w:p>
    <w:p w14:paraId="3A7B453C"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were previously looked after, including those who have left care through adoption, special guardianship or child arrangements orders;</w:t>
      </w:r>
    </w:p>
    <w:p w14:paraId="261BD216"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lastRenderedPageBreak/>
        <w:t xml:space="preserve">are living in kinship care arrangements, </w:t>
      </w:r>
      <w:proofErr w:type="spellStart"/>
      <w:r>
        <w:rPr>
          <w:rFonts w:ascii="Century Gothic" w:eastAsia="Century Gothic" w:hAnsi="Century Gothic" w:cs="Century Gothic"/>
          <w:sz w:val="22"/>
          <w:szCs w:val="22"/>
        </w:rPr>
        <w:t>recognising</w:t>
      </w:r>
      <w:proofErr w:type="spellEnd"/>
      <w:r>
        <w:rPr>
          <w:rFonts w:ascii="Century Gothic" w:eastAsia="Century Gothic" w:hAnsi="Century Gothic" w:cs="Century Gothic"/>
          <w:sz w:val="22"/>
          <w:szCs w:val="22"/>
        </w:rPr>
        <w:t xml:space="preserve"> the unique challenges and support needs that may arise for these children and their carers;</w:t>
      </w:r>
    </w:p>
    <w:p w14:paraId="14574DD1"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 xml:space="preserve">have Special Educational Needs and Disabilities (SEND), acknowledging that additional barriers may exist to </w:t>
      </w:r>
      <w:proofErr w:type="spellStart"/>
      <w:r>
        <w:rPr>
          <w:rFonts w:ascii="Century Gothic" w:eastAsia="Century Gothic" w:hAnsi="Century Gothic" w:cs="Century Gothic"/>
          <w:sz w:val="22"/>
          <w:szCs w:val="22"/>
        </w:rPr>
        <w:t>recognising</w:t>
      </w:r>
      <w:proofErr w:type="spellEnd"/>
      <w:r>
        <w:rPr>
          <w:rFonts w:ascii="Century Gothic" w:eastAsia="Century Gothic" w:hAnsi="Century Gothic" w:cs="Century Gothic"/>
          <w:sz w:val="22"/>
          <w:szCs w:val="22"/>
        </w:rPr>
        <w:t xml:space="preserve"> indicators of abuse, neglect or exploitation;</w:t>
      </w:r>
    </w:p>
    <w:p w14:paraId="74510AC3"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have medical needs, allergies or long-term health conditions, which may increase their vulnerability;</w:t>
      </w:r>
    </w:p>
    <w:p w14:paraId="6416D1C0"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experience poor attendance or persistent absence, as this may be an indicator of unmet need, abuse, neglect or exploitation;</w:t>
      </w:r>
    </w:p>
    <w:p w14:paraId="5A7996C7"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 xml:space="preserve">have been suspended, excluded or are at risk of exclusion, </w:t>
      </w:r>
      <w:proofErr w:type="spellStart"/>
      <w:r>
        <w:rPr>
          <w:rFonts w:ascii="Century Gothic" w:eastAsia="Century Gothic" w:hAnsi="Century Gothic" w:cs="Century Gothic"/>
          <w:sz w:val="22"/>
          <w:szCs w:val="22"/>
        </w:rPr>
        <w:t>recognising</w:t>
      </w:r>
      <w:proofErr w:type="spellEnd"/>
      <w:r>
        <w:rPr>
          <w:rFonts w:ascii="Century Gothic" w:eastAsia="Century Gothic" w:hAnsi="Century Gothic" w:cs="Century Gothic"/>
          <w:sz w:val="22"/>
          <w:szCs w:val="22"/>
        </w:rPr>
        <w:t xml:space="preserve"> the increased safeguarding risks associated with disengagement from education;</w:t>
      </w:r>
    </w:p>
    <w:p w14:paraId="059A3CF1"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attend Alternative Provision, including pupils accessing part-time or full-time off-site education arrangements;</w:t>
      </w:r>
    </w:p>
    <w:p w14:paraId="0920AB91"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are considering elective home education, where safeguarding concerns may require additional monitoring;</w:t>
      </w:r>
    </w:p>
    <w:p w14:paraId="45628E20"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are young carers, who may be undertaking caring responsibilities that impact on their wellbeing, attendance or educational progress;</w:t>
      </w:r>
    </w:p>
    <w:p w14:paraId="70F34128"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experience mental health difficulties, emotional wellbeing concerns or psychological distress that may affect their safety, welfare or development; and</w:t>
      </w:r>
    </w:p>
    <w:p w14:paraId="3F178C13" w14:textId="77777777" w:rsidR="00550F83" w:rsidRDefault="00B75CC8">
      <w:pPr>
        <w:numPr>
          <w:ilvl w:val="0"/>
          <w:numId w:val="8"/>
        </w:numPr>
        <w:spacing w:line="276" w:lineRule="auto"/>
        <w:rPr>
          <w:sz w:val="22"/>
          <w:szCs w:val="22"/>
        </w:rPr>
      </w:pPr>
      <w:r>
        <w:rPr>
          <w:rFonts w:ascii="Century Gothic" w:eastAsia="Century Gothic" w:hAnsi="Century Gothic" w:cs="Century Gothic"/>
          <w:sz w:val="22"/>
          <w:szCs w:val="22"/>
        </w:rPr>
        <w:t>experience extra-familial harm, including child criminal exploitation, child sexual exploitation, serious violence, peer-on-peer abuse, online abuse, county lines activity or other risks beyond the family home.</w:t>
      </w:r>
    </w:p>
    <w:p w14:paraId="05658827"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This list is not exhaustive, and staff will remain alert to any factors that may increase a child's vulnerability or create barriers to them seeking or receiving help</w:t>
      </w:r>
    </w:p>
    <w:p w14:paraId="2324EC14" w14:textId="77777777" w:rsidR="00550F83" w:rsidRDefault="00550F83">
      <w:pPr>
        <w:spacing w:line="276" w:lineRule="auto"/>
        <w:rPr>
          <w:rFonts w:ascii="Century Gothic" w:eastAsia="Century Gothic" w:hAnsi="Century Gothic" w:cs="Century Gothic"/>
          <w:sz w:val="22"/>
          <w:szCs w:val="22"/>
        </w:rPr>
      </w:pPr>
    </w:p>
    <w:p w14:paraId="5A817FAD" w14:textId="77777777" w:rsidR="00550F83" w:rsidRDefault="00B75CC8">
      <w:pPr>
        <w:numPr>
          <w:ilvl w:val="0"/>
          <w:numId w:val="7"/>
        </w:numPr>
        <w:pBdr>
          <w:top w:val="nil"/>
          <w:left w:val="nil"/>
          <w:bottom w:val="nil"/>
          <w:right w:val="nil"/>
          <w:between w:val="nil"/>
        </w:pBdr>
        <w:rPr>
          <w:rFonts w:ascii="Century Gothic" w:eastAsia="Century Gothic" w:hAnsi="Century Gothic" w:cs="Century Gothic"/>
          <w:b/>
          <w:bCs/>
          <w:color w:val="000000"/>
          <w:sz w:val="32"/>
          <w:szCs w:val="32"/>
        </w:rPr>
      </w:pPr>
      <w:r>
        <w:rPr>
          <w:rFonts w:ascii="Century Gothic" w:eastAsia="Century Gothic" w:hAnsi="Century Gothic" w:cs="Century Gothic"/>
          <w:b/>
          <w:bCs/>
          <w:color w:val="000000"/>
          <w:sz w:val="32"/>
          <w:szCs w:val="32"/>
        </w:rPr>
        <w:t>COMMUNITY BASED EARLY HELP</w:t>
      </w:r>
    </w:p>
    <w:p w14:paraId="350BE378"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school is committed to identifying needs at the earliest opportunity and providing support before concerns escalate. Staff will work with children, families and partner agencies to identify emerging needs and provide appropriate support. </w:t>
      </w:r>
    </w:p>
    <w:p w14:paraId="24224158" w14:textId="77777777" w:rsidR="00550F83" w:rsidRDefault="00B75CC8">
      <w:pPr>
        <w:numPr>
          <w:ilvl w:val="0"/>
          <w:numId w:val="9"/>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Free breakfast club</w:t>
      </w:r>
    </w:p>
    <w:p w14:paraId="5131A323" w14:textId="77777777" w:rsidR="00550F83" w:rsidRDefault="00B75CC8">
      <w:pPr>
        <w:numPr>
          <w:ilvl w:val="0"/>
          <w:numId w:val="9"/>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Walking Bus or support with </w:t>
      </w:r>
      <w:proofErr w:type="spellStart"/>
      <w:r>
        <w:rPr>
          <w:rFonts w:ascii="Century Gothic" w:eastAsia="Century Gothic" w:hAnsi="Century Gothic" w:cs="Century Gothic"/>
          <w:sz w:val="22"/>
          <w:szCs w:val="22"/>
        </w:rPr>
        <w:t>pick ups</w:t>
      </w:r>
      <w:proofErr w:type="spellEnd"/>
      <w:r>
        <w:rPr>
          <w:rFonts w:ascii="Century Gothic" w:eastAsia="Century Gothic" w:hAnsi="Century Gothic" w:cs="Century Gothic"/>
          <w:sz w:val="22"/>
          <w:szCs w:val="22"/>
        </w:rPr>
        <w:t xml:space="preserve"> and drop offs where needed</w:t>
      </w:r>
    </w:p>
    <w:p w14:paraId="784C4B34" w14:textId="77777777" w:rsidR="00550F83" w:rsidRDefault="00B75CC8">
      <w:pPr>
        <w:numPr>
          <w:ilvl w:val="0"/>
          <w:numId w:val="9"/>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Welfare Fund</w:t>
      </w:r>
    </w:p>
    <w:p w14:paraId="21EE13C3" w14:textId="77777777" w:rsidR="00550F83" w:rsidRDefault="00B75CC8">
      <w:pPr>
        <w:numPr>
          <w:ilvl w:val="0"/>
          <w:numId w:val="9"/>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Free second-hand uniforms</w:t>
      </w:r>
    </w:p>
    <w:p w14:paraId="4578DBB5" w14:textId="77777777" w:rsidR="00550F83" w:rsidRDefault="00B75CC8">
      <w:pPr>
        <w:numPr>
          <w:ilvl w:val="0"/>
          <w:numId w:val="9"/>
        </w:num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Free school meals - for families who are not eligible, if required</w:t>
      </w:r>
    </w:p>
    <w:p w14:paraId="48918D9D" w14:textId="77777777" w:rsidR="00550F83" w:rsidRDefault="00B75CC8">
      <w:pPr>
        <w:numPr>
          <w:ilvl w:val="0"/>
          <w:numId w:val="9"/>
        </w:num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Food donations directly from school or through affiliated charities (e.g., Rainbow Surprise) </w:t>
      </w:r>
    </w:p>
    <w:p w14:paraId="12F2983B" w14:textId="06FE96EB" w:rsidR="00550F83" w:rsidRDefault="00B75CC8">
      <w:pPr>
        <w:numPr>
          <w:ilvl w:val="0"/>
          <w:numId w:val="9"/>
        </w:num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Referrals to external agencies and charities, e.g., Rainbow Surprise, Wood Street Mission</w:t>
      </w:r>
      <w:r w:rsidR="00CA555E">
        <w:rPr>
          <w:rFonts w:ascii="Century Gothic" w:eastAsia="Century Gothic" w:hAnsi="Century Gothic" w:cs="Century Gothic"/>
          <w:sz w:val="22"/>
          <w:szCs w:val="22"/>
        </w:rPr>
        <w:t>/</w:t>
      </w:r>
      <w:r>
        <w:rPr>
          <w:rFonts w:ascii="Century Gothic" w:eastAsia="Century Gothic" w:hAnsi="Century Gothic" w:cs="Century Gothic"/>
          <w:sz w:val="22"/>
          <w:szCs w:val="22"/>
        </w:rPr>
        <w:t>food banks</w:t>
      </w:r>
    </w:p>
    <w:p w14:paraId="7FC6BAE3" w14:textId="77777777" w:rsidR="00550F83" w:rsidRDefault="00B75CC8">
      <w:pPr>
        <w:numPr>
          <w:ilvl w:val="0"/>
          <w:numId w:val="9"/>
        </w:num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Supporting families with applications for benefit claims and housing. </w:t>
      </w:r>
    </w:p>
    <w:p w14:paraId="05FCA428" w14:textId="77777777" w:rsidR="00550F83" w:rsidRDefault="00550F83">
      <w:pPr>
        <w:pBdr>
          <w:top w:val="nil"/>
          <w:left w:val="nil"/>
          <w:bottom w:val="nil"/>
          <w:right w:val="nil"/>
          <w:between w:val="nil"/>
        </w:pBdr>
        <w:spacing w:line="276" w:lineRule="auto"/>
        <w:ind w:left="720"/>
        <w:rPr>
          <w:rFonts w:ascii="Century Gothic" w:eastAsia="Century Gothic" w:hAnsi="Century Gothic" w:cs="Century Gothic"/>
          <w:sz w:val="22"/>
          <w:szCs w:val="22"/>
        </w:rPr>
      </w:pPr>
    </w:p>
    <w:p w14:paraId="48325897" w14:textId="77777777" w:rsidR="00550F83" w:rsidRDefault="00B75CC8">
      <w:p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Where additional help is required, referrals may be made to Manchester's Family Hubs and Family Help services, which provide access to a range of support for children, young people and families. Staff will contribute to assessments, plans and reviews as required to ensure children receive the right help at the right time.</w:t>
      </w:r>
    </w:p>
    <w:p w14:paraId="4E7D6C53" w14:textId="77777777" w:rsidR="00550F83" w:rsidRDefault="00550F83">
      <w:pPr>
        <w:spacing w:line="276" w:lineRule="auto"/>
        <w:rPr>
          <w:rFonts w:ascii="Century Gothic" w:eastAsia="Century Gothic" w:hAnsi="Century Gothic" w:cs="Century Gothic"/>
          <w:sz w:val="22"/>
          <w:szCs w:val="22"/>
        </w:rPr>
      </w:pPr>
    </w:p>
    <w:p w14:paraId="3CB19354"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5.1 Multi-Agency Working</w:t>
      </w:r>
    </w:p>
    <w:p w14:paraId="036DDBEE"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Working Together to Safeguard Children is very clear that all schools (including those in multi-academy trusts) and colleges in the local area should be fully engaged, involved, and included in safeguarding arrangements. The school will work closely with Children's Social Care, Family Help Services, Health Services, Police, Education partners and other relevant agencies to identify needs, assess risk and provide appropriate support for children and families.</w:t>
      </w:r>
    </w:p>
    <w:p w14:paraId="289AE7D8"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school will participate in Early Help assessments, Child in Need meetings, Child Protection Conferences, Strategy Discussions and other multi-agency processes as required. </w:t>
      </w:r>
    </w:p>
    <w:p w14:paraId="59BD0DA7"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This school follows the Manchester Safeguarding Partnership procedures and local threshold guidance to ensure that children receive the right help at the right time.</w:t>
      </w:r>
    </w:p>
    <w:p w14:paraId="44C1A4BF" w14:textId="77777777" w:rsidR="00550F83" w:rsidRDefault="00550F83">
      <w:pPr>
        <w:rPr>
          <w:rFonts w:ascii="Aptos" w:eastAsia="Aptos" w:hAnsi="Aptos" w:cs="Aptos"/>
          <w:sz w:val="36"/>
          <w:szCs w:val="36"/>
        </w:rPr>
      </w:pPr>
    </w:p>
    <w:p w14:paraId="53DA0E80" w14:textId="77777777" w:rsidR="00550F83" w:rsidRDefault="00550F83">
      <w:pPr>
        <w:rPr>
          <w:rFonts w:ascii="Aptos" w:eastAsia="Aptos" w:hAnsi="Aptos" w:cs="Aptos"/>
          <w:sz w:val="36"/>
          <w:szCs w:val="36"/>
        </w:rPr>
      </w:pPr>
    </w:p>
    <w:p w14:paraId="6F6B198B" w14:textId="77777777" w:rsidR="00550F83" w:rsidRDefault="00B75CC8">
      <w:pPr>
        <w:numPr>
          <w:ilvl w:val="0"/>
          <w:numId w:val="7"/>
        </w:numPr>
        <w:pBdr>
          <w:top w:val="nil"/>
          <w:left w:val="nil"/>
          <w:bottom w:val="nil"/>
          <w:right w:val="nil"/>
          <w:between w:val="nil"/>
        </w:pBdr>
        <w:spacing w:line="276" w:lineRule="auto"/>
        <w:rPr>
          <w:rFonts w:ascii="Century Gothic" w:eastAsia="Century Gothic" w:hAnsi="Century Gothic" w:cs="Century Gothic"/>
          <w:b/>
          <w:bCs/>
          <w:color w:val="000000"/>
          <w:sz w:val="36"/>
          <w:szCs w:val="36"/>
        </w:rPr>
      </w:pPr>
      <w:r>
        <w:rPr>
          <w:rFonts w:ascii="Century Gothic" w:eastAsia="Century Gothic" w:hAnsi="Century Gothic" w:cs="Century Gothic"/>
          <w:b/>
          <w:bCs/>
          <w:color w:val="000000"/>
          <w:sz w:val="36"/>
          <w:szCs w:val="36"/>
        </w:rPr>
        <w:t>Child-on-Child abuse</w:t>
      </w:r>
    </w:p>
    <w:p w14:paraId="7ABFC98D"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We </w:t>
      </w:r>
      <w:proofErr w:type="spellStart"/>
      <w:r>
        <w:rPr>
          <w:rFonts w:ascii="Century Gothic" w:eastAsia="Century Gothic" w:hAnsi="Century Gothic" w:cs="Century Gothic"/>
          <w:sz w:val="22"/>
          <w:szCs w:val="22"/>
        </w:rPr>
        <w:t>recognise</w:t>
      </w:r>
      <w:proofErr w:type="spellEnd"/>
      <w:r>
        <w:rPr>
          <w:rFonts w:ascii="Century Gothic" w:eastAsia="Century Gothic" w:hAnsi="Century Gothic" w:cs="Century Gothic"/>
          <w:sz w:val="22"/>
          <w:szCs w:val="22"/>
        </w:rPr>
        <w:t xml:space="preserve"> that children can abuse other children and that this can happen both inside and outside of school and online. All staff should be aware that child-on-child abuse is unacceptable and will never be tolerated or dismissed.</w:t>
      </w:r>
    </w:p>
    <w:p w14:paraId="2AA42155"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school will work closely with partner agencies to safeguard children who may be at risk of exploitation or serious violence. Where appropriate, we will support referrals to Manchester Engage Panels by providing relevant information regarding a child's needs, risks, vulnerabilities and strengths, including details of concerns relating to anti-social </w:t>
      </w: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criminal exploitation and any interventions that have been implemented and their effectiveness.</w:t>
      </w:r>
    </w:p>
    <w:p w14:paraId="759F7E23"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Where concerns relating to Child Criminal Exploitation (CCE) or Child Sexual Exploitation (CSE) are identified, the school will work in partnership with Children's Social Care, the Complex Safeguarding Hub and other relevant agencies. We </w:t>
      </w:r>
      <w:proofErr w:type="spellStart"/>
      <w:r>
        <w:rPr>
          <w:rFonts w:ascii="Century Gothic" w:eastAsia="Century Gothic" w:hAnsi="Century Gothic" w:cs="Century Gothic"/>
          <w:sz w:val="22"/>
          <w:szCs w:val="22"/>
        </w:rPr>
        <w:t>recognise</w:t>
      </w:r>
      <w:proofErr w:type="spellEnd"/>
      <w:r>
        <w:rPr>
          <w:rFonts w:ascii="Century Gothic" w:eastAsia="Century Gothic" w:hAnsi="Century Gothic" w:cs="Century Gothic"/>
          <w:sz w:val="22"/>
          <w:szCs w:val="22"/>
        </w:rPr>
        <w:t xml:space="preserve"> that Children's Social Care may refer cases to Manchester's Complex Safeguarding Hub, and school staff will seek advice and guidance from the Complex Safeguarding professionals' advice line where appropriate to support timely information sharing, risk management and safeguarding responses.</w:t>
      </w:r>
    </w:p>
    <w:p w14:paraId="02B6F0C4" w14:textId="77777777" w:rsidR="00550F83" w:rsidRDefault="00550F83">
      <w:pPr>
        <w:spacing w:line="276" w:lineRule="auto"/>
        <w:rPr>
          <w:rFonts w:ascii="Century Gothic" w:eastAsia="Century Gothic" w:hAnsi="Century Gothic" w:cs="Century Gothic"/>
          <w:sz w:val="22"/>
          <w:szCs w:val="22"/>
        </w:rPr>
      </w:pPr>
    </w:p>
    <w:p w14:paraId="3F3F3FFB"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6.1 Examples of child-on child abuse</w:t>
      </w:r>
    </w:p>
    <w:p w14:paraId="7886638A"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Child-on-child abuse may include, but is not limited to:</w:t>
      </w:r>
    </w:p>
    <w:p w14:paraId="56A5906E"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t>bullying, including cyberbullying, prejudice-based bullying and discriminatory bullying;</w:t>
      </w:r>
    </w:p>
    <w:p w14:paraId="28A2A9FF"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t xml:space="preserve">discriminatory </w:t>
      </w: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including racism, sexism, faith-targeted abuse and other forms of prejudice-based abuse;</w:t>
      </w:r>
    </w:p>
    <w:p w14:paraId="036073E8"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t>abuse within intimate personal relationships between children, sometimes referred to as teenage relationship abuse;</w:t>
      </w:r>
    </w:p>
    <w:p w14:paraId="264B3DB6"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t>physical abuse, including hitting, kicking, shaking, biting, hair pulling or otherwise causing physical harm;</w:t>
      </w:r>
    </w:p>
    <w:p w14:paraId="2F8B2BF6"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lastRenderedPageBreak/>
        <w:t>physical assault and harm, or threats of harm involving a weapon;</w:t>
      </w:r>
    </w:p>
    <w:p w14:paraId="092242BB"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t xml:space="preserve">harmful sexual </w:t>
      </w: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w:t>
      </w:r>
    </w:p>
    <w:p w14:paraId="0266A28E"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t xml:space="preserve">sexual violence and sexual harassment, including inappropriate sexual comments, unwanted </w:t>
      </w:r>
      <w:proofErr w:type="spellStart"/>
      <w:r>
        <w:rPr>
          <w:rFonts w:ascii="Century Gothic" w:eastAsia="Century Gothic" w:hAnsi="Century Gothic" w:cs="Century Gothic"/>
          <w:sz w:val="22"/>
          <w:szCs w:val="22"/>
        </w:rPr>
        <w:t>sexualised</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misogyny and misandry;</w:t>
      </w:r>
    </w:p>
    <w:p w14:paraId="3676D1EA"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t>causing someone to engage in sexual activity without consent, including forcing or coercing another child to participate in sexual activity;</w:t>
      </w:r>
    </w:p>
    <w:p w14:paraId="075FDDEC"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t>the consensual and non-consensual sharing of nude and semi-nude images and videos, including content created or manipulated using artificial intelligence (AI);</w:t>
      </w:r>
    </w:p>
    <w:p w14:paraId="03D15E09"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t>online abuse, including abusive messaging, image sharing, coercion, threats, harassment and exploitation;</w:t>
      </w:r>
    </w:p>
    <w:p w14:paraId="121134B2"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t>upskirting, which is a criminal offence and involves taking an image beneath a person's clothing without their knowledge or consent;</w:t>
      </w:r>
    </w:p>
    <w:p w14:paraId="391F57B2" w14:textId="77777777" w:rsidR="00550F83" w:rsidRDefault="00B75CC8">
      <w:pPr>
        <w:numPr>
          <w:ilvl w:val="0"/>
          <w:numId w:val="10"/>
        </w:numPr>
        <w:spacing w:line="276" w:lineRule="auto"/>
        <w:rPr>
          <w:sz w:val="22"/>
          <w:szCs w:val="22"/>
        </w:rPr>
      </w:pPr>
      <w:r>
        <w:rPr>
          <w:rFonts w:ascii="Century Gothic" w:eastAsia="Century Gothic" w:hAnsi="Century Gothic" w:cs="Century Gothic"/>
          <w:sz w:val="22"/>
          <w:szCs w:val="22"/>
        </w:rPr>
        <w:t>initiation, hazing-type violence, rituals or activities that may cause physical, emotional or psychological harm; and</w:t>
      </w:r>
    </w:p>
    <w:p w14:paraId="02742900" w14:textId="77777777" w:rsidR="00550F83" w:rsidRDefault="00B75CC8">
      <w:pPr>
        <w:numPr>
          <w:ilvl w:val="0"/>
          <w:numId w:val="10"/>
        </w:numPr>
        <w:spacing w:line="276" w:lineRule="auto"/>
        <w:rPr>
          <w:sz w:val="22"/>
          <w:szCs w:val="22"/>
        </w:rPr>
      </w:pP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xml:space="preserve"> linked to exploitation, criminality, coercion or abuse that takes place within peer groups.</w:t>
      </w:r>
    </w:p>
    <w:p w14:paraId="3D55969A" w14:textId="77777777" w:rsidR="00550F83" w:rsidRDefault="00550F83">
      <w:pPr>
        <w:rPr>
          <w:rFonts w:ascii="Century Gothic" w:eastAsia="Century Gothic" w:hAnsi="Century Gothic" w:cs="Century Gothic"/>
          <w:sz w:val="20"/>
          <w:szCs w:val="20"/>
        </w:rPr>
      </w:pPr>
    </w:p>
    <w:p w14:paraId="177F753B"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6.2 In school child-on-child abuse procedures</w:t>
      </w:r>
    </w:p>
    <w:p w14:paraId="0FC11667"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 summary of in-school procedures </w:t>
      </w:r>
      <w:proofErr w:type="gramStart"/>
      <w:r>
        <w:rPr>
          <w:rFonts w:ascii="Century Gothic" w:eastAsia="Century Gothic" w:hAnsi="Century Gothic" w:cs="Century Gothic"/>
          <w:sz w:val="22"/>
          <w:szCs w:val="22"/>
        </w:rPr>
        <w:t>are</w:t>
      </w:r>
      <w:proofErr w:type="gramEnd"/>
      <w:r>
        <w:rPr>
          <w:rFonts w:ascii="Century Gothic" w:eastAsia="Century Gothic" w:hAnsi="Century Gothic" w:cs="Century Gothic"/>
          <w:sz w:val="22"/>
          <w:szCs w:val="22"/>
        </w:rPr>
        <w:t xml:space="preserve">: </w:t>
      </w:r>
    </w:p>
    <w:p w14:paraId="7D852935" w14:textId="77777777" w:rsidR="00550F83" w:rsidRDefault="00B75CC8">
      <w:pPr>
        <w:numPr>
          <w:ilvl w:val="0"/>
          <w:numId w:val="1"/>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clear zero-tolerance approach to abuse, never passing it off as ‘banter’, ‘just having a laugh’, ‘part of growing up’ or ‘boys being boys’. </w:t>
      </w:r>
    </w:p>
    <w:p w14:paraId="788AD481" w14:textId="77777777" w:rsidR="00550F83" w:rsidRDefault="00B75CC8">
      <w:pPr>
        <w:numPr>
          <w:ilvl w:val="0"/>
          <w:numId w:val="1"/>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Systems in place to ensure that children understand that the law is there to protect them not to </w:t>
      </w:r>
      <w:proofErr w:type="spellStart"/>
      <w:r>
        <w:rPr>
          <w:rFonts w:ascii="Century Gothic" w:eastAsia="Century Gothic" w:hAnsi="Century Gothic" w:cs="Century Gothic"/>
          <w:sz w:val="22"/>
          <w:szCs w:val="22"/>
        </w:rPr>
        <w:t>criminalise</w:t>
      </w:r>
      <w:proofErr w:type="spellEnd"/>
      <w:r>
        <w:rPr>
          <w:rFonts w:ascii="Century Gothic" w:eastAsia="Century Gothic" w:hAnsi="Century Gothic" w:cs="Century Gothic"/>
          <w:sz w:val="22"/>
          <w:szCs w:val="22"/>
        </w:rPr>
        <w:t xml:space="preserve"> them and for children to confidently report abuse, knowing their concerns will be taken seriously</w:t>
      </w:r>
    </w:p>
    <w:p w14:paraId="01075B9E" w14:textId="77777777" w:rsidR="00550F83" w:rsidRDefault="00B75CC8">
      <w:pPr>
        <w:numPr>
          <w:ilvl w:val="0"/>
          <w:numId w:val="1"/>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Allegations of child-on-child abuse will be recorded on CPOMS</w:t>
      </w:r>
    </w:p>
    <w:p w14:paraId="12526E87" w14:textId="77777777" w:rsidR="00550F83" w:rsidRDefault="00B75CC8">
      <w:pPr>
        <w:numPr>
          <w:ilvl w:val="0"/>
          <w:numId w:val="1"/>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We will avoid the term ‘victim’ and / or ‘perpetrator’. We adopt a safeguarding approach to all individuals involved in allegations of/or concerns about child-on-child abuse, including those who are alleged to have been abused and those who are alleged to have abused others.</w:t>
      </w:r>
    </w:p>
    <w:p w14:paraId="7F66F85F" w14:textId="77777777" w:rsidR="00550F83" w:rsidRDefault="00B75CC8">
      <w:pPr>
        <w:numPr>
          <w:ilvl w:val="0"/>
          <w:numId w:val="1"/>
        </w:numPr>
        <w:spacing w:line="276" w:lineRule="auto"/>
        <w:rPr>
          <w:rFonts w:ascii="Century Gothic" w:eastAsia="Century Gothic" w:hAnsi="Century Gothic" w:cs="Century Gothic"/>
          <w:sz w:val="22"/>
          <w:szCs w:val="22"/>
        </w:rPr>
      </w:pPr>
      <w:bookmarkStart w:id="4" w:name="_heading=h.tyjcwt" w:colFirst="0" w:colLast="0"/>
      <w:bookmarkEnd w:id="4"/>
      <w:r>
        <w:rPr>
          <w:rFonts w:ascii="Century Gothic" w:eastAsia="Century Gothic" w:hAnsi="Century Gothic" w:cs="Century Gothic"/>
          <w:sz w:val="22"/>
          <w:szCs w:val="22"/>
        </w:rPr>
        <w:t>Recognition of the importance of understanding inter-familial harms and our processes as to how victims, perpetrators and any other children affected by child-on-child abuse will be supported</w:t>
      </w:r>
    </w:p>
    <w:p w14:paraId="2C535D38" w14:textId="77777777" w:rsidR="00550F83" w:rsidRDefault="00B75CC8">
      <w:pPr>
        <w:numPr>
          <w:ilvl w:val="0"/>
          <w:numId w:val="1"/>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Acknowledge that even if there are no reported cases of child-on-child abuse, such abuse may still be taking place and is simply not being reported </w:t>
      </w:r>
    </w:p>
    <w:p w14:paraId="152C0397" w14:textId="77777777" w:rsidR="00550F83" w:rsidRDefault="00B75CC8">
      <w:pPr>
        <w:numPr>
          <w:ilvl w:val="0"/>
          <w:numId w:val="1"/>
        </w:numPr>
        <w:spacing w:line="276" w:lineRule="auto"/>
        <w:rPr>
          <w:rFonts w:ascii="Century Gothic" w:eastAsia="Century Gothic" w:hAnsi="Century Gothic" w:cs="Century Gothic"/>
          <w:sz w:val="22"/>
          <w:szCs w:val="22"/>
        </w:rPr>
      </w:pPr>
      <w:proofErr w:type="spellStart"/>
      <w:r>
        <w:rPr>
          <w:rFonts w:ascii="Century Gothic" w:eastAsia="Century Gothic" w:hAnsi="Century Gothic" w:cs="Century Gothic"/>
          <w:sz w:val="22"/>
          <w:szCs w:val="22"/>
        </w:rPr>
        <w:t>Recognise</w:t>
      </w:r>
      <w:proofErr w:type="spellEnd"/>
      <w:r>
        <w:rPr>
          <w:rFonts w:ascii="Century Gothic" w:eastAsia="Century Gothic" w:hAnsi="Century Gothic" w:cs="Century Gothic"/>
          <w:sz w:val="22"/>
          <w:szCs w:val="22"/>
        </w:rPr>
        <w:t xml:space="preserve"> that it is more likely girls will be victims and boys’ perpetrators, but that all child-on-child abuse is unacceptable and will be taken seriously </w:t>
      </w:r>
    </w:p>
    <w:p w14:paraId="54926DF4" w14:textId="77777777" w:rsidR="00550F83" w:rsidRDefault="00B75CC8">
      <w:pPr>
        <w:numPr>
          <w:ilvl w:val="0"/>
          <w:numId w:val="1"/>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different forms child on child abuse can take </w:t>
      </w:r>
    </w:p>
    <w:p w14:paraId="10910907" w14:textId="77777777" w:rsidR="00550F83" w:rsidRDefault="00B75CC8">
      <w:pPr>
        <w:numPr>
          <w:ilvl w:val="0"/>
          <w:numId w:val="1"/>
        </w:num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Our response to reports of sexual violence and sexual harassment as guided by Part Five of KCSIE 2026</w:t>
      </w:r>
    </w:p>
    <w:p w14:paraId="27140DCA" w14:textId="77777777" w:rsidR="00550F83" w:rsidRDefault="00550F83">
      <w:pPr>
        <w:spacing w:line="264" w:lineRule="auto"/>
        <w:rPr>
          <w:rFonts w:ascii="Century Gothic" w:eastAsia="Century Gothic" w:hAnsi="Century Gothic" w:cs="Century Gothic"/>
          <w:sz w:val="22"/>
          <w:szCs w:val="22"/>
        </w:rPr>
      </w:pPr>
    </w:p>
    <w:p w14:paraId="4761B35B"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6.3 Responding to reports of sexual violence/harassment</w:t>
      </w:r>
    </w:p>
    <w:p w14:paraId="0A2A9403"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There are four likely scenarios school to consider when managing any reports of sexual violence and/or sexual harassment.</w:t>
      </w:r>
    </w:p>
    <w:p w14:paraId="1E7CE46D"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Manage internally</w:t>
      </w:r>
    </w:p>
    <w:p w14:paraId="3853D8F4"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 xml:space="preserve">In some cases of sexual harassment, for example, one-off incidents, the school may take the view that the children concerned are not in need of early help or statutory intervention and that it would be appropriate to handle the incident internally, perhaps through </w:t>
      </w:r>
      <w:proofErr w:type="spellStart"/>
      <w:r>
        <w:rPr>
          <w:rFonts w:ascii="Century Gothic" w:eastAsia="Century Gothic" w:hAnsi="Century Gothic" w:cs="Century Gothic"/>
          <w:sz w:val="22"/>
          <w:szCs w:val="22"/>
        </w:rPr>
        <w:t>utilising</w:t>
      </w:r>
      <w:proofErr w:type="spellEnd"/>
      <w:r>
        <w:rPr>
          <w:rFonts w:ascii="Century Gothic" w:eastAsia="Century Gothic" w:hAnsi="Century Gothic" w:cs="Century Gothic"/>
          <w:sz w:val="22"/>
          <w:szCs w:val="22"/>
        </w:rPr>
        <w:t xml:space="preserve"> their </w:t>
      </w: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xml:space="preserve"> policy and by providing pastoral support.</w:t>
      </w:r>
    </w:p>
    <w:p w14:paraId="03B6DAB1"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Whatever the school’s response, it should be underpinned by the principle that sexual violence and sexual harassment is never acceptable and will not be tolerated.</w:t>
      </w:r>
    </w:p>
    <w:p w14:paraId="18F067CF"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22"/>
          <w:szCs w:val="22"/>
        </w:rPr>
        <w:t>All concerns, discussions, decisions and reasons for decisions should be recorded on CPOMS.</w:t>
      </w:r>
    </w:p>
    <w:p w14:paraId="59CB29D1"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Early Help</w:t>
      </w:r>
    </w:p>
    <w:p w14:paraId="62102AEA"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22"/>
          <w:szCs w:val="22"/>
        </w:rPr>
        <w:t xml:space="preserve">In line with 1 above, the school may decide that the children involved do not require statutory interventions, but may benefit from early help. Early help means providing support as soon as a problem emerges, at any point in a child’s life. Providing early help is more effective in promoting the welfare of children than reacting later. Early help can be particularly useful to address non-violent harmful sexual </w:t>
      </w: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xml:space="preserve"> and may prevent escalation of sexual violence.</w:t>
      </w:r>
    </w:p>
    <w:p w14:paraId="214B33BE"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More information on early help is set out in Part one of KCSIE 2026 with full details of the early help process in Working Together to Safeguard Children.</w:t>
      </w:r>
    </w:p>
    <w:p w14:paraId="5D0CC69B"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Multi-agency early help will work best when placed alongside strong school or college policies, preventative education and engagement with parents and carers.</w:t>
      </w:r>
    </w:p>
    <w:p w14:paraId="4E2C0631"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Whatever the response, it should be under-pinned by the principle that there is zero-tolerance approach to sexual violence and sexual harassment and that both are never acceptable and will not be tolerated.</w:t>
      </w:r>
    </w:p>
    <w:p w14:paraId="09F6767F"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22"/>
          <w:szCs w:val="22"/>
        </w:rPr>
        <w:t>All concerns, discussions, decisions and reasons for decisions should be recorded (written or electronic).</w:t>
      </w:r>
    </w:p>
    <w:p w14:paraId="4F2CA0CE"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Referrals to children’s social care</w:t>
      </w:r>
    </w:p>
    <w:p w14:paraId="7E21E14A"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22"/>
          <w:szCs w:val="22"/>
        </w:rPr>
        <w:t>Where a child has been harmed, is at risk of harm, or is in immediate danger, schools will make a referral to local children’s social care.</w:t>
      </w:r>
    </w:p>
    <w:p w14:paraId="74CCC7A5"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At the point of referral to local authority children’s social care, school will generally inform parents or carers, unless there are compelling reasons not to (if informing a parent or carer is going to put the child at additional risk). Any such decision should be made with the support of children’s social care.</w:t>
      </w:r>
    </w:p>
    <w:p w14:paraId="6F13F734"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 xml:space="preserve">If a referral is made, children’s social care will then make enquiries to determine whether any of the children involved </w:t>
      </w:r>
      <w:proofErr w:type="gramStart"/>
      <w:r>
        <w:rPr>
          <w:rFonts w:ascii="Century Gothic" w:eastAsia="Century Gothic" w:hAnsi="Century Gothic" w:cs="Century Gothic"/>
          <w:sz w:val="22"/>
          <w:szCs w:val="22"/>
        </w:rPr>
        <w:t>are in need of</w:t>
      </w:r>
      <w:proofErr w:type="gramEnd"/>
      <w:r>
        <w:rPr>
          <w:rFonts w:ascii="Century Gothic" w:eastAsia="Century Gothic" w:hAnsi="Century Gothic" w:cs="Century Gothic"/>
          <w:sz w:val="22"/>
          <w:szCs w:val="22"/>
        </w:rPr>
        <w:t xml:space="preserve"> protection or other services.</w:t>
      </w:r>
    </w:p>
    <w:p w14:paraId="6BFF863E"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Where statutory assessments are appropriate, the school (especially the designated safeguarding lead or a deputy) should be working alongside, and cooperating with, the relevant lead social worker. Collaborative working will help ensure the best possible package of coordinated support is implemented for the victim and, where appropriate, the alleged perpetrator and any other children that require support.</w:t>
      </w:r>
    </w:p>
    <w:p w14:paraId="44CDD835"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 xml:space="preserve">School will not wait for the outcome (or even the start) of a children’s social care investigation before protecting the victim and other children in the school. It will be important for the designated safeguarding lead (or a deputy) to work closely with children’s social care (and other agencies as required) to ensure any actions the school takes do not </w:t>
      </w:r>
      <w:proofErr w:type="spellStart"/>
      <w:r>
        <w:rPr>
          <w:rFonts w:ascii="Century Gothic" w:eastAsia="Century Gothic" w:hAnsi="Century Gothic" w:cs="Century Gothic"/>
          <w:sz w:val="22"/>
          <w:szCs w:val="22"/>
        </w:rPr>
        <w:t>jeopardise</w:t>
      </w:r>
      <w:proofErr w:type="spellEnd"/>
      <w:r>
        <w:rPr>
          <w:rFonts w:ascii="Century Gothic" w:eastAsia="Century Gothic" w:hAnsi="Century Gothic" w:cs="Century Gothic"/>
          <w:sz w:val="22"/>
          <w:szCs w:val="22"/>
        </w:rPr>
        <w:t xml:space="preserve"> a statutory investigation. The risk assessment as per paragraph 487-489 will help inform any decision. Consideration of safeguarding the </w:t>
      </w:r>
      <w:r>
        <w:rPr>
          <w:rFonts w:ascii="Century Gothic" w:eastAsia="Century Gothic" w:hAnsi="Century Gothic" w:cs="Century Gothic"/>
          <w:sz w:val="22"/>
          <w:szCs w:val="22"/>
        </w:rPr>
        <w:lastRenderedPageBreak/>
        <w:t>victim, alleged perpetrator, any other children directly involved in the safeguarding report and all children at the school or college should be immediate.</w:t>
      </w:r>
    </w:p>
    <w:p w14:paraId="27EC4172"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In some cases, children’s social care will review the evidence and decide a statutory intervention is not appropriate. The school (generally led by the designated safeguarding lead or a deputy) should be prepared to refer again if they believe the child remains in immediate danger or at risk of harm. If a statutory assessment is not appropriate, the designated safeguarding lead (or a deputy) should consider other support mechanisms such as early help, specialist support and pastoral support.</w:t>
      </w:r>
    </w:p>
    <w:p w14:paraId="2D97843D"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Whatever the response</w:t>
      </w:r>
      <w:proofErr w:type="gramStart"/>
      <w:r>
        <w:rPr>
          <w:rFonts w:ascii="Century Gothic" w:eastAsia="Century Gothic" w:hAnsi="Century Gothic" w:cs="Century Gothic"/>
          <w:sz w:val="22"/>
          <w:szCs w:val="22"/>
        </w:rPr>
        <w:t>, ,</w:t>
      </w:r>
      <w:proofErr w:type="gramEnd"/>
      <w:r>
        <w:rPr>
          <w:rFonts w:ascii="Century Gothic" w:eastAsia="Century Gothic" w:hAnsi="Century Gothic" w:cs="Century Gothic"/>
          <w:sz w:val="22"/>
          <w:szCs w:val="22"/>
        </w:rPr>
        <w:t xml:space="preserve"> it should be under-pinned by the principle that there is a zero- tolerance approach to sexual violence and sexual harassment and that both are never acceptable and will not be tolerated.</w:t>
      </w:r>
    </w:p>
    <w:p w14:paraId="28B8D920"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22"/>
          <w:szCs w:val="22"/>
        </w:rPr>
        <w:t>All concerns, discussions, decisions and reasons for decisions should be recorded (written or electronic).</w:t>
      </w:r>
    </w:p>
    <w:p w14:paraId="566E669B"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Reporting to the Police</w:t>
      </w:r>
    </w:p>
    <w:p w14:paraId="64633B2C"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22"/>
          <w:szCs w:val="22"/>
        </w:rPr>
        <w:t>Any report to the police will generally be in parallel with a referral to children’s social care (as above).</w:t>
      </w:r>
    </w:p>
    <w:p w14:paraId="4DE1F248"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It is important that the designated safeguarding lead (and their deputies) are clear about the local process for referrals and follow that process.</w:t>
      </w:r>
    </w:p>
    <w:p w14:paraId="70189230" w14:textId="77777777" w:rsidR="00550F83" w:rsidRDefault="00B75CC8">
      <w:pPr>
        <w:spacing w:line="276" w:lineRule="auto"/>
        <w:ind w:left="360"/>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Where a report of rape, assault by penetration or sexual assault is made, the starting point is that this should be passed on to the police. Whilst the age of criminal responsibility is ten, if the alleged perpetrator(s) is under ten, the starting principle of reporting to the police remains. The police will take a welfare, rather than a criminal justice, approach. The following advice may help schools and colleges decide when to engage the Police and what to expect of them when they do:</w:t>
      </w:r>
      <w:hyperlink r:id="rId14">
        <w:r>
          <w:rPr>
            <w:rFonts w:ascii="Century Gothic" w:eastAsia="Century Gothic" w:hAnsi="Century Gothic" w:cs="Century Gothic"/>
            <w:sz w:val="22"/>
            <w:szCs w:val="22"/>
          </w:rPr>
          <w:t xml:space="preserve"> </w:t>
        </w:r>
      </w:hyperlink>
    </w:p>
    <w:p w14:paraId="79AD3A10" w14:textId="77777777" w:rsidR="00550F83" w:rsidRDefault="0061691F">
      <w:pPr>
        <w:spacing w:line="276" w:lineRule="auto"/>
        <w:ind w:left="360"/>
        <w:rPr>
          <w:rFonts w:ascii="Century Gothic" w:eastAsia="Century Gothic" w:hAnsi="Century Gothic" w:cs="Century Gothic"/>
          <w:sz w:val="22"/>
          <w:szCs w:val="22"/>
        </w:rPr>
      </w:pPr>
      <w:hyperlink r:id="rId15">
        <w:r w:rsidR="00B75CC8">
          <w:rPr>
            <w:rFonts w:ascii="Century Gothic" w:eastAsia="Century Gothic" w:hAnsi="Century Gothic" w:cs="Century Gothic"/>
            <w:color w:val="1155CC"/>
            <w:sz w:val="22"/>
            <w:szCs w:val="22"/>
            <w:u w:val="single"/>
          </w:rPr>
          <w:t>When to call the police</w:t>
        </w:r>
      </w:hyperlink>
      <w:r w:rsidR="00B75CC8">
        <w:rPr>
          <w:rFonts w:ascii="Century Gothic" w:eastAsia="Century Gothic" w:hAnsi="Century Gothic" w:cs="Century Gothic"/>
          <w:sz w:val="22"/>
          <w:szCs w:val="22"/>
        </w:rPr>
        <w:t>.</w:t>
      </w:r>
    </w:p>
    <w:p w14:paraId="0599771F"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Where a report has been made to the police, the school should consult the police and agree what information can be disclosed to staff and others, in particular, the alleged perpetrator(s) and their parents or carers. They should also discuss the best way to protect the victim and their anonymity.</w:t>
      </w:r>
    </w:p>
    <w:p w14:paraId="6B7B84C0"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At this stage, school will generally inform parents or carers unless there are compelling reasons not to, for example, if informing a parent or carer is likely to put a child at additional risk. In circumstances where parents or carers have not been informed, it will be especially important that the school is supporting the child in any decision they take. This should be with the support of children’s social care and any appropriate specialist agencies.</w:t>
      </w:r>
    </w:p>
    <w:p w14:paraId="7CA0A532"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All police forces in England have specialist units that investigate child abuse. The names and structures of these units are matters for local forces. It will be important that the designated safeguarding lead (and their deputies) are aware of their local arrangements.</w:t>
      </w:r>
    </w:p>
    <w:p w14:paraId="39EE5B49"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In some cases, it may become clear very quickly, that the police (for whatever reason) will not take further action. In such circumstances, it is important that the school or college continue to engage with specialist support for the victim as required.</w:t>
      </w:r>
    </w:p>
    <w:p w14:paraId="0830DD8F"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 xml:space="preserve">Whilst protecting children and/or taking any disciplinary measures against the alleged perpetrator(s), it will be important for the designated safeguarding lead (or a </w:t>
      </w:r>
      <w:r>
        <w:rPr>
          <w:rFonts w:ascii="Century Gothic" w:eastAsia="Century Gothic" w:hAnsi="Century Gothic" w:cs="Century Gothic"/>
          <w:sz w:val="22"/>
          <w:szCs w:val="22"/>
        </w:rPr>
        <w:lastRenderedPageBreak/>
        <w:t xml:space="preserve">deputy) to work closely with the police (and other agencies as required), to ensure any actions the school take do not </w:t>
      </w:r>
      <w:proofErr w:type="spellStart"/>
      <w:r>
        <w:rPr>
          <w:rFonts w:ascii="Century Gothic" w:eastAsia="Century Gothic" w:hAnsi="Century Gothic" w:cs="Century Gothic"/>
          <w:sz w:val="22"/>
          <w:szCs w:val="22"/>
        </w:rPr>
        <w:t>jeopardise</w:t>
      </w:r>
      <w:proofErr w:type="spellEnd"/>
      <w:r>
        <w:rPr>
          <w:rFonts w:ascii="Century Gothic" w:eastAsia="Century Gothic" w:hAnsi="Century Gothic" w:cs="Century Gothic"/>
          <w:sz w:val="22"/>
          <w:szCs w:val="22"/>
        </w:rPr>
        <w:t xml:space="preserve"> the police investigation.</w:t>
      </w:r>
    </w:p>
    <w:p w14:paraId="55B068DA"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If a school has questions about the investigation, they should ask the police. The police will help and support the school or college as much as they can (within the constraints of any legal restrictions).</w:t>
      </w:r>
    </w:p>
    <w:p w14:paraId="6BB34BFC"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12"/>
          <w:szCs w:val="12"/>
        </w:rPr>
        <w:tab/>
      </w:r>
      <w:r>
        <w:rPr>
          <w:rFonts w:ascii="Century Gothic" w:eastAsia="Century Gothic" w:hAnsi="Century Gothic" w:cs="Century Gothic"/>
          <w:sz w:val="22"/>
          <w:szCs w:val="22"/>
        </w:rPr>
        <w:t>Whatever the response, it should be underpinned by the principle that there is a zero-tolerance approach to sexual violence and sexual harassment and that both are never acceptable and will not be tolerated.</w:t>
      </w:r>
    </w:p>
    <w:p w14:paraId="5876E5C0" w14:textId="77777777" w:rsidR="00550F83" w:rsidRDefault="00B75CC8">
      <w:pPr>
        <w:spacing w:line="276" w:lineRule="auto"/>
        <w:ind w:left="360"/>
        <w:rPr>
          <w:rFonts w:ascii="Century Gothic" w:eastAsia="Century Gothic" w:hAnsi="Century Gothic" w:cs="Century Gothic"/>
          <w:sz w:val="22"/>
          <w:szCs w:val="22"/>
        </w:rPr>
      </w:pPr>
      <w:r>
        <w:rPr>
          <w:rFonts w:ascii="Century Gothic" w:eastAsia="Century Gothic" w:hAnsi="Century Gothic" w:cs="Century Gothic"/>
          <w:sz w:val="22"/>
          <w:szCs w:val="22"/>
        </w:rPr>
        <w:t>•</w:t>
      </w:r>
      <w:r>
        <w:rPr>
          <w:rFonts w:ascii="Century Gothic" w:eastAsia="Century Gothic" w:hAnsi="Century Gothic" w:cs="Century Gothic"/>
          <w:sz w:val="12"/>
          <w:szCs w:val="12"/>
        </w:rPr>
        <w:t xml:space="preserve">       </w:t>
      </w:r>
      <w:r>
        <w:rPr>
          <w:rFonts w:ascii="Century Gothic" w:eastAsia="Century Gothic" w:hAnsi="Century Gothic" w:cs="Century Gothic"/>
          <w:sz w:val="22"/>
          <w:szCs w:val="22"/>
        </w:rPr>
        <w:t>All concerns, discussions, decisions and reasons for decisions should be recorded (written or electronic).</w:t>
      </w:r>
    </w:p>
    <w:p w14:paraId="6458E378" w14:textId="77777777" w:rsidR="00550F83" w:rsidRDefault="00550F83">
      <w:pPr>
        <w:spacing w:line="276" w:lineRule="auto"/>
        <w:ind w:left="360"/>
        <w:rPr>
          <w:rFonts w:ascii="Century Gothic" w:eastAsia="Century Gothic" w:hAnsi="Century Gothic" w:cs="Century Gothic"/>
          <w:sz w:val="22"/>
          <w:szCs w:val="22"/>
          <w:u w:val="single"/>
        </w:rPr>
      </w:pPr>
    </w:p>
    <w:p w14:paraId="411B61F0"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Department for Education has commissioned the NSPCC to run a helpline which we will </w:t>
      </w:r>
      <w:proofErr w:type="spellStart"/>
      <w:r>
        <w:rPr>
          <w:rFonts w:ascii="Century Gothic" w:eastAsia="Century Gothic" w:hAnsi="Century Gothic" w:cs="Century Gothic"/>
          <w:sz w:val="22"/>
          <w:szCs w:val="22"/>
        </w:rPr>
        <w:t>publicise</w:t>
      </w:r>
      <w:proofErr w:type="spellEnd"/>
      <w:r>
        <w:rPr>
          <w:rFonts w:ascii="Century Gothic" w:eastAsia="Century Gothic" w:hAnsi="Century Gothic" w:cs="Century Gothic"/>
          <w:sz w:val="22"/>
          <w:szCs w:val="22"/>
        </w:rPr>
        <w:t xml:space="preserve"> in school and on our website. This number is for children and young people who are victims of sexual abuse, adult victims, parents and carers of victims and professionals working with children and young people. It is to report or share incidents which have happened both in and outside of educational settings.</w:t>
      </w:r>
    </w:p>
    <w:p w14:paraId="52890AE1" w14:textId="77777777" w:rsidR="00550F83" w:rsidRDefault="00B75CC8">
      <w:pPr>
        <w:spacing w:line="264"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Young people and adults can contact Report Abuse in Education on 0800 136 663 or email </w:t>
      </w:r>
      <w:hyperlink r:id="rId16">
        <w:r>
          <w:rPr>
            <w:rFonts w:ascii="Century Gothic" w:eastAsia="Century Gothic" w:hAnsi="Century Gothic" w:cs="Century Gothic"/>
            <w:color w:val="0000FF"/>
            <w:sz w:val="22"/>
            <w:szCs w:val="22"/>
            <w:u w:val="single"/>
          </w:rPr>
          <w:t>help@nspcc.org.uk</w:t>
        </w:r>
      </w:hyperlink>
    </w:p>
    <w:p w14:paraId="6E7339A5" w14:textId="77777777" w:rsidR="00550F83" w:rsidRDefault="00550F83">
      <w:pPr>
        <w:spacing w:line="264" w:lineRule="auto"/>
        <w:rPr>
          <w:rFonts w:ascii="Century Gothic" w:eastAsia="Century Gothic" w:hAnsi="Century Gothic" w:cs="Century Gothic"/>
          <w:sz w:val="22"/>
          <w:szCs w:val="22"/>
        </w:rPr>
      </w:pPr>
    </w:p>
    <w:p w14:paraId="55775BF6" w14:textId="77777777" w:rsidR="00550F83" w:rsidRDefault="00B75CC8">
      <w:pPr>
        <w:pBdr>
          <w:top w:val="nil"/>
          <w:left w:val="nil"/>
          <w:bottom w:val="nil"/>
          <w:right w:val="nil"/>
          <w:between w:val="nil"/>
        </w:pBdr>
        <w:ind w:left="567" w:hanging="567"/>
        <w:rPr>
          <w:rFonts w:ascii="Century Gothic" w:eastAsia="Century Gothic" w:hAnsi="Century Gothic" w:cs="Century Gothic"/>
          <w:b/>
          <w:bCs/>
          <w:color w:val="000000"/>
          <w:sz w:val="32"/>
          <w:szCs w:val="32"/>
        </w:rPr>
      </w:pPr>
      <w:r>
        <w:rPr>
          <w:rFonts w:ascii="Century Gothic" w:eastAsia="Century Gothic" w:hAnsi="Century Gothic" w:cs="Century Gothic"/>
          <w:b/>
          <w:bCs/>
          <w:color w:val="000000"/>
          <w:sz w:val="32"/>
          <w:szCs w:val="32"/>
        </w:rPr>
        <w:t>7.  DIGITAL SAFEGUARDING</w:t>
      </w:r>
    </w:p>
    <w:p w14:paraId="5F0FD14B"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 xml:space="preserve">Online safety is a safeguarding issue not an ICT issue and </w:t>
      </w:r>
      <w:r>
        <w:rPr>
          <w:rFonts w:ascii="Century Gothic" w:eastAsia="Century Gothic" w:hAnsi="Century Gothic" w:cs="Century Gothic"/>
          <w:sz w:val="22"/>
          <w:szCs w:val="22"/>
        </w:rPr>
        <w:t xml:space="preserve">we are committed to safeguard children from potentially harmful and inappropriate online material.  </w:t>
      </w:r>
    </w:p>
    <w:p w14:paraId="7CDD1DC8" w14:textId="77777777" w:rsidR="00550F83" w:rsidRDefault="00B75CC8">
      <w:pPr>
        <w:pBdr>
          <w:top w:val="nil"/>
          <w:left w:val="nil"/>
          <w:bottom w:val="nil"/>
          <w:right w:val="nil"/>
          <w:between w:val="nil"/>
        </w:pBd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sz w:val="22"/>
          <w:szCs w:val="22"/>
        </w:rPr>
        <w:t xml:space="preserve">Our whole school approach to online safety empowers children, staff and families to use technology safely, responsibly and positively. The systems and structures in place enable us to protect and educate pupils and staff in their use of technology and establishes mechanisms to identify, intervene in and escalate any concerns where appropriate. </w:t>
      </w:r>
      <w:r>
        <w:rPr>
          <w:rFonts w:ascii="Century Gothic" w:eastAsia="Century Gothic" w:hAnsi="Century Gothic" w:cs="Century Gothic"/>
          <w:color w:val="000000"/>
          <w:sz w:val="22"/>
          <w:szCs w:val="22"/>
        </w:rPr>
        <w:t>The purpose of Internet use in our school is to help raise educational standards, promote pupil achievement, and support the professional work of staff as well as enhance our management information and business administration.</w:t>
      </w:r>
    </w:p>
    <w:p w14:paraId="49CC854E"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The school will:</w:t>
      </w:r>
    </w:p>
    <w:p w14:paraId="4622E0B8" w14:textId="77777777" w:rsidR="00550F83" w:rsidRDefault="00B75CC8">
      <w:pPr>
        <w:numPr>
          <w:ilvl w:val="0"/>
          <w:numId w:val="13"/>
        </w:numPr>
        <w:spacing w:line="276" w:lineRule="auto"/>
        <w:rPr>
          <w:sz w:val="22"/>
          <w:szCs w:val="22"/>
        </w:rPr>
      </w:pPr>
      <w:r>
        <w:rPr>
          <w:rFonts w:ascii="Century Gothic" w:eastAsia="Century Gothic" w:hAnsi="Century Gothic" w:cs="Century Gothic"/>
          <w:sz w:val="22"/>
          <w:szCs w:val="22"/>
        </w:rPr>
        <w:t xml:space="preserve">provide age-appropriate online safety education through the curriculum. The school follows the KAPOW Scheme of Work and all overviews are shared on the school’s website. </w:t>
      </w:r>
    </w:p>
    <w:p w14:paraId="4313D573" w14:textId="77777777" w:rsidR="00550F83" w:rsidRDefault="00B75CC8">
      <w:pPr>
        <w:numPr>
          <w:ilvl w:val="0"/>
          <w:numId w:val="13"/>
        </w:numPr>
        <w:spacing w:line="276" w:lineRule="auto"/>
        <w:rPr>
          <w:sz w:val="22"/>
          <w:szCs w:val="22"/>
        </w:rPr>
      </w:pPr>
      <w:r>
        <w:rPr>
          <w:rFonts w:ascii="Century Gothic" w:eastAsia="Century Gothic" w:hAnsi="Century Gothic" w:cs="Century Gothic"/>
          <w:sz w:val="22"/>
          <w:szCs w:val="22"/>
        </w:rPr>
        <w:t xml:space="preserve">ensure that staff receive appropriate online safety training and understand emerging risks and trends (annual online safety and cyber security training via </w:t>
      </w:r>
      <w:proofErr w:type="spellStart"/>
      <w:r>
        <w:rPr>
          <w:rFonts w:ascii="Century Gothic" w:eastAsia="Century Gothic" w:hAnsi="Century Gothic" w:cs="Century Gothic"/>
          <w:sz w:val="22"/>
          <w:szCs w:val="22"/>
        </w:rPr>
        <w:t>Iam</w:t>
      </w:r>
      <w:proofErr w:type="spellEnd"/>
      <w:r>
        <w:rPr>
          <w:rFonts w:ascii="Century Gothic" w:eastAsia="Century Gothic" w:hAnsi="Century Gothic" w:cs="Century Gothic"/>
          <w:sz w:val="22"/>
          <w:szCs w:val="22"/>
        </w:rPr>
        <w:t xml:space="preserve"> Compliant)</w:t>
      </w:r>
    </w:p>
    <w:p w14:paraId="6AF0781D" w14:textId="77777777" w:rsidR="00550F83" w:rsidRDefault="00B75CC8">
      <w:pPr>
        <w:numPr>
          <w:ilvl w:val="0"/>
          <w:numId w:val="13"/>
        </w:numPr>
        <w:spacing w:line="276" w:lineRule="auto"/>
        <w:rPr>
          <w:sz w:val="22"/>
          <w:szCs w:val="22"/>
        </w:rPr>
      </w:pPr>
      <w:r>
        <w:rPr>
          <w:rFonts w:ascii="Century Gothic" w:eastAsia="Century Gothic" w:hAnsi="Century Gothic" w:cs="Century Gothic"/>
          <w:sz w:val="22"/>
          <w:szCs w:val="22"/>
        </w:rPr>
        <w:t>maintain procedures for identifying, responding to and recording online safeguarding concerns through the use of CPOMS</w:t>
      </w:r>
    </w:p>
    <w:p w14:paraId="263CDA7C" w14:textId="77777777" w:rsidR="00550F83" w:rsidRDefault="00B75CC8">
      <w:pPr>
        <w:numPr>
          <w:ilvl w:val="0"/>
          <w:numId w:val="13"/>
        </w:numPr>
        <w:spacing w:line="276" w:lineRule="auto"/>
        <w:rPr>
          <w:sz w:val="22"/>
          <w:szCs w:val="22"/>
        </w:rPr>
      </w:pPr>
      <w:r>
        <w:rPr>
          <w:rFonts w:ascii="Century Gothic" w:eastAsia="Century Gothic" w:hAnsi="Century Gothic" w:cs="Century Gothic"/>
          <w:sz w:val="22"/>
          <w:szCs w:val="22"/>
        </w:rPr>
        <w:t xml:space="preserve">support children who have experienced online harm and work with partner agencies where appropriate for example Thrive in Education, BLOCKS Salford Foundation and M Thrive. Referrals to CAMHs, if required. </w:t>
      </w:r>
    </w:p>
    <w:p w14:paraId="07969AE5" w14:textId="77777777" w:rsidR="00550F83" w:rsidRDefault="00B75CC8">
      <w:pPr>
        <w:numPr>
          <w:ilvl w:val="0"/>
          <w:numId w:val="13"/>
        </w:numPr>
        <w:spacing w:line="276" w:lineRule="auto"/>
        <w:rPr>
          <w:sz w:val="22"/>
          <w:szCs w:val="22"/>
        </w:rPr>
      </w:pPr>
      <w:r>
        <w:rPr>
          <w:rFonts w:ascii="Century Gothic" w:eastAsia="Century Gothic" w:hAnsi="Century Gothic" w:cs="Century Gothic"/>
          <w:sz w:val="22"/>
          <w:szCs w:val="22"/>
        </w:rPr>
        <w:t xml:space="preserve">ensure that online safety is considered when using new and emerging technologies, including artificial intelligence (AI) tools and applications. The school covers this with staff in training with DSL’s. </w:t>
      </w:r>
    </w:p>
    <w:p w14:paraId="37C1007C" w14:textId="77777777" w:rsidR="00550F83" w:rsidRDefault="00B75CC8">
      <w:pPr>
        <w:numPr>
          <w:ilvl w:val="0"/>
          <w:numId w:val="13"/>
        </w:numPr>
        <w:spacing w:line="276" w:lineRule="auto"/>
        <w:rPr>
          <w:sz w:val="22"/>
          <w:szCs w:val="22"/>
        </w:rPr>
      </w:pPr>
      <w:r>
        <w:rPr>
          <w:rFonts w:ascii="Century Gothic" w:eastAsia="Century Gothic" w:hAnsi="Century Gothic" w:cs="Century Gothic"/>
          <w:sz w:val="22"/>
          <w:szCs w:val="22"/>
        </w:rPr>
        <w:lastRenderedPageBreak/>
        <w:t xml:space="preserve">communicate regularly with parents and carers about online safety, risks and protective measures. The school will share Online Newsletters provided by MGL via the school communications platform. </w:t>
      </w:r>
      <w:r>
        <w:rPr>
          <w:rFonts w:ascii="Century Gothic" w:eastAsia="Century Gothic" w:hAnsi="Century Gothic" w:cs="Century Gothic"/>
          <w:color w:val="000000"/>
          <w:sz w:val="22"/>
          <w:szCs w:val="22"/>
        </w:rPr>
        <w:t>Where necessary, individual support is provided to ensure safe practices are adhered to at home.</w:t>
      </w:r>
    </w:p>
    <w:p w14:paraId="023C5EDB" w14:textId="77777777" w:rsidR="00550F83" w:rsidRDefault="00B75CC8">
      <w:pPr>
        <w:numPr>
          <w:ilvl w:val="0"/>
          <w:numId w:val="13"/>
        </w:numPr>
        <w:spacing w:line="276" w:lineRule="auto"/>
        <w:rPr>
          <w:sz w:val="22"/>
          <w:szCs w:val="22"/>
        </w:rPr>
      </w:pPr>
      <w:r>
        <w:rPr>
          <w:rFonts w:ascii="Century Gothic" w:eastAsia="Century Gothic" w:hAnsi="Century Gothic" w:cs="Century Gothic"/>
          <w:sz w:val="22"/>
          <w:szCs w:val="22"/>
        </w:rPr>
        <w:t>ensure appropriate safeguarding arrangements are in place for any remote learning activities. (Detailed in Online Safety Policy)</w:t>
      </w:r>
    </w:p>
    <w:p w14:paraId="610FA7D0" w14:textId="77777777" w:rsidR="00550F83" w:rsidRDefault="00550F83">
      <w:pPr>
        <w:spacing w:line="276" w:lineRule="auto"/>
        <w:rPr>
          <w:rFonts w:ascii="Century Gothic" w:eastAsia="Century Gothic" w:hAnsi="Century Gothic" w:cs="Century Gothic"/>
          <w:sz w:val="22"/>
          <w:szCs w:val="22"/>
        </w:rPr>
      </w:pPr>
    </w:p>
    <w:p w14:paraId="30A5AF82"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7.1 Filtering, Monitoring and Cyber Security</w:t>
      </w:r>
    </w:p>
    <w:p w14:paraId="5F4AC9A5"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The school will take all reasonable steps to limit children's exposure to harmful online material while using the school's IT systems and internet-connected devices.</w:t>
      </w:r>
    </w:p>
    <w:p w14:paraId="53269A5A"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The Governing Board will ensure that:</w:t>
      </w:r>
    </w:p>
    <w:p w14:paraId="0AFC5F9E" w14:textId="77777777" w:rsidR="00550F83" w:rsidRDefault="00B75CC8">
      <w:pPr>
        <w:numPr>
          <w:ilvl w:val="0"/>
          <w:numId w:val="11"/>
        </w:numPr>
        <w:spacing w:line="276" w:lineRule="auto"/>
        <w:rPr>
          <w:sz w:val="22"/>
          <w:szCs w:val="22"/>
        </w:rPr>
      </w:pPr>
      <w:r>
        <w:rPr>
          <w:rFonts w:ascii="Century Gothic" w:eastAsia="Century Gothic" w:hAnsi="Century Gothic" w:cs="Century Gothic"/>
          <w:sz w:val="22"/>
          <w:szCs w:val="22"/>
        </w:rPr>
        <w:t xml:space="preserve">harmful and inappropriate content is blocked without unnecessarily restricting teaching and learning via MGL: </w:t>
      </w:r>
      <w:proofErr w:type="spellStart"/>
      <w:r>
        <w:rPr>
          <w:rFonts w:ascii="Century Gothic" w:eastAsia="Century Gothic" w:hAnsi="Century Gothic" w:cs="Century Gothic"/>
          <w:sz w:val="22"/>
          <w:szCs w:val="22"/>
        </w:rPr>
        <w:t>Smoothwall</w:t>
      </w:r>
      <w:proofErr w:type="spellEnd"/>
      <w:r>
        <w:rPr>
          <w:rFonts w:ascii="Century Gothic" w:eastAsia="Century Gothic" w:hAnsi="Century Gothic" w:cs="Century Gothic"/>
          <w:sz w:val="22"/>
          <w:szCs w:val="22"/>
        </w:rPr>
        <w:t xml:space="preserve"> blocks in place and reviewed regularly</w:t>
      </w:r>
    </w:p>
    <w:p w14:paraId="0EECD99D" w14:textId="77777777" w:rsidR="00550F83" w:rsidRDefault="00B75CC8">
      <w:pPr>
        <w:numPr>
          <w:ilvl w:val="0"/>
          <w:numId w:val="11"/>
        </w:numPr>
        <w:spacing w:line="276" w:lineRule="auto"/>
        <w:rPr>
          <w:sz w:val="22"/>
          <w:szCs w:val="22"/>
        </w:rPr>
      </w:pPr>
      <w:r>
        <w:rPr>
          <w:rFonts w:ascii="Century Gothic" w:eastAsia="Century Gothic" w:hAnsi="Century Gothic" w:cs="Century Gothic"/>
          <w:sz w:val="22"/>
          <w:szCs w:val="22"/>
        </w:rPr>
        <w:t xml:space="preserve">clear roles and responsibilities are identified for filtering and monitoring arrangements- MGL complete filtering checks each term and these are shared with governors. Monitoring is a whole school responsibility and concerns are raised with DSLs. </w:t>
      </w:r>
    </w:p>
    <w:p w14:paraId="2F650BC4" w14:textId="77777777" w:rsidR="00550F83" w:rsidRDefault="00B75CC8">
      <w:pPr>
        <w:numPr>
          <w:ilvl w:val="0"/>
          <w:numId w:val="11"/>
        </w:numPr>
        <w:spacing w:line="276" w:lineRule="auto"/>
        <w:rPr>
          <w:sz w:val="22"/>
          <w:szCs w:val="22"/>
        </w:rPr>
      </w:pPr>
      <w:r>
        <w:rPr>
          <w:rFonts w:ascii="Century Gothic" w:eastAsia="Century Gothic" w:hAnsi="Century Gothic" w:cs="Century Gothic"/>
          <w:sz w:val="22"/>
          <w:szCs w:val="22"/>
        </w:rPr>
        <w:t>staff understand how to respond to online safety concerns identified through monitoring systems through cyber security training</w:t>
      </w:r>
    </w:p>
    <w:p w14:paraId="52812CBA" w14:textId="77777777" w:rsidR="00550F83" w:rsidRDefault="00B75CC8">
      <w:pPr>
        <w:numPr>
          <w:ilvl w:val="0"/>
          <w:numId w:val="11"/>
        </w:numPr>
        <w:spacing w:line="276" w:lineRule="auto"/>
        <w:rPr>
          <w:sz w:val="22"/>
          <w:szCs w:val="22"/>
        </w:rPr>
      </w:pPr>
      <w:r>
        <w:rPr>
          <w:rFonts w:ascii="Century Gothic" w:eastAsia="Century Gothic" w:hAnsi="Century Gothic" w:cs="Century Gothic"/>
          <w:sz w:val="22"/>
          <w:szCs w:val="22"/>
        </w:rPr>
        <w:t>filtering and monitoring arrangements are reviewed at least annually and following any significant safeguarding concerns. We will complete online safety audits (</w:t>
      </w:r>
      <w:proofErr w:type="spellStart"/>
      <w:r>
        <w:rPr>
          <w:rFonts w:ascii="Century Gothic" w:eastAsia="Century Gothic" w:hAnsi="Century Gothic" w:cs="Century Gothic"/>
          <w:sz w:val="22"/>
          <w:szCs w:val="22"/>
        </w:rPr>
        <w:t>SWGfL</w:t>
      </w:r>
      <w:proofErr w:type="spellEnd"/>
      <w:r>
        <w:rPr>
          <w:rFonts w:ascii="Century Gothic" w:eastAsia="Century Gothic" w:hAnsi="Century Gothic" w:cs="Century Gothic"/>
          <w:sz w:val="22"/>
          <w:szCs w:val="22"/>
        </w:rPr>
        <w:t xml:space="preserve">) as appropriate to our needs and know where to access recommended models.  </w:t>
      </w:r>
      <w:r>
        <w:rPr>
          <w:rFonts w:ascii="Century Gothic" w:eastAsia="Century Gothic" w:hAnsi="Century Gothic" w:cs="Century Gothic"/>
          <w:color w:val="000000"/>
          <w:sz w:val="22"/>
          <w:szCs w:val="22"/>
        </w:rPr>
        <w:t>Staff understand our filtering an</w:t>
      </w:r>
      <w:r>
        <w:rPr>
          <w:rFonts w:ascii="Century Gothic" w:eastAsia="Century Gothic" w:hAnsi="Century Gothic" w:cs="Century Gothic"/>
          <w:sz w:val="22"/>
          <w:szCs w:val="22"/>
        </w:rPr>
        <w:t>d monitoring procedures and their role within this, following the Teach, Notify and Report steps. We ensure our monitoring system responds quickly to incidents and they are escalated to those with a safeguarding responsibility, if needed</w:t>
      </w:r>
    </w:p>
    <w:p w14:paraId="409DC332" w14:textId="77777777" w:rsidR="00550F83" w:rsidRDefault="00B75CC8">
      <w:pPr>
        <w:numPr>
          <w:ilvl w:val="0"/>
          <w:numId w:val="11"/>
        </w:numPr>
        <w:spacing w:line="276" w:lineRule="auto"/>
        <w:rPr>
          <w:sz w:val="22"/>
          <w:szCs w:val="22"/>
        </w:rPr>
      </w:pPr>
      <w:r>
        <w:rPr>
          <w:rFonts w:ascii="Century Gothic" w:eastAsia="Century Gothic" w:hAnsi="Century Gothic" w:cs="Century Gothic"/>
          <w:sz w:val="22"/>
          <w:szCs w:val="22"/>
        </w:rPr>
        <w:t xml:space="preserve">appropriate cyber security measures are implemented to protect children's personal information and reduce the risk of online harm. We use an appropriate level of security protection in order to safeguard our systems, staff and learners from evolving cyber-crime technologies and periodically review its effectiveness in ensuring cyber resilience in our school. </w:t>
      </w:r>
    </w:p>
    <w:p w14:paraId="7F563704" w14:textId="77777777" w:rsidR="00550F83" w:rsidRDefault="00550F83">
      <w:pPr>
        <w:spacing w:line="276" w:lineRule="auto"/>
        <w:ind w:left="720"/>
        <w:rPr>
          <w:rFonts w:ascii="Century Gothic" w:eastAsia="Century Gothic" w:hAnsi="Century Gothic" w:cs="Century Gothic"/>
          <w:sz w:val="22"/>
          <w:szCs w:val="22"/>
        </w:rPr>
      </w:pPr>
    </w:p>
    <w:p w14:paraId="29899D33" w14:textId="77777777" w:rsidR="00550F83" w:rsidRDefault="00B75CC8">
      <w:pPr>
        <w:pBdr>
          <w:top w:val="nil"/>
          <w:left w:val="nil"/>
          <w:bottom w:val="nil"/>
          <w:right w:val="nil"/>
          <w:between w:val="nil"/>
        </w:pBd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sz w:val="22"/>
          <w:szCs w:val="22"/>
        </w:rPr>
        <w:t>We have acceptable user policies (AUPs) for both staff and children. This covers the use of all technologies and platforms used, both on and offsite.  We ensure that children do not misuse their devices whilst in school.</w:t>
      </w:r>
      <w:r>
        <w:rPr>
          <w:rFonts w:ascii="Century Gothic" w:eastAsia="Century Gothic" w:hAnsi="Century Gothic" w:cs="Century Gothic"/>
          <w:color w:val="00B050"/>
          <w:sz w:val="22"/>
          <w:szCs w:val="22"/>
        </w:rPr>
        <w:t xml:space="preserve">  </w:t>
      </w:r>
      <w:r>
        <w:rPr>
          <w:rFonts w:ascii="Century Gothic" w:eastAsia="Century Gothic" w:hAnsi="Century Gothic" w:cs="Century Gothic"/>
          <w:sz w:val="22"/>
          <w:szCs w:val="22"/>
        </w:rPr>
        <w:t>We follow the MSP guidelines ‘Safeguarding online guidelines for minimum standards’ and the advice on the UK Safer Internet Website.</w:t>
      </w:r>
    </w:p>
    <w:p w14:paraId="1F60740A" w14:textId="77777777" w:rsidR="00550F83" w:rsidRDefault="00B75CC8">
      <w:pPr>
        <w:pBdr>
          <w:top w:val="nil"/>
          <w:left w:val="nil"/>
          <w:bottom w:val="nil"/>
          <w:right w:val="nil"/>
          <w:between w:val="nil"/>
        </w:pBd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sz w:val="22"/>
          <w:szCs w:val="22"/>
        </w:rPr>
        <w:t xml:space="preserve">As technology, and the risks and harms associated with it, evolve and change rapidly, we will carry out an annual review of our approach to online safety supported by an annual risk assessment that considers and reflects the risks our children face. </w:t>
      </w:r>
    </w:p>
    <w:p w14:paraId="52505430" w14:textId="77777777" w:rsidR="00550F83" w:rsidRDefault="00550F83">
      <w:pPr>
        <w:spacing w:line="276" w:lineRule="auto"/>
        <w:rPr>
          <w:rFonts w:ascii="Century Gothic" w:eastAsia="Century Gothic" w:hAnsi="Century Gothic" w:cs="Century Gothic"/>
          <w:sz w:val="22"/>
          <w:szCs w:val="22"/>
        </w:rPr>
      </w:pPr>
    </w:p>
    <w:p w14:paraId="6EBA83E3"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7.2 Mobile Devices</w:t>
      </w:r>
    </w:p>
    <w:p w14:paraId="04627C20"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school is a mobile phone free environment and expects all pupils to comply with the school's Mobile Phone Policy and Acceptable Use Agreements. Children who bring a mobile phone into school are required to leave it in the school office at the start of the school day and collect it at the end of the school day. </w:t>
      </w:r>
    </w:p>
    <w:p w14:paraId="51409763"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 xml:space="preserve">Staff will also not use mobile phones around school unless in an adult designated zone such as the staffroom. </w:t>
      </w:r>
    </w:p>
    <w:p w14:paraId="35FCA0E9" w14:textId="77777777" w:rsidR="00550F83" w:rsidRDefault="00550F83">
      <w:pPr>
        <w:spacing w:line="276" w:lineRule="auto"/>
        <w:rPr>
          <w:rFonts w:ascii="Century Gothic" w:eastAsia="Century Gothic" w:hAnsi="Century Gothic" w:cs="Century Gothic"/>
          <w:sz w:val="22"/>
          <w:szCs w:val="22"/>
        </w:rPr>
      </w:pPr>
    </w:p>
    <w:p w14:paraId="37B5CC5C" w14:textId="77777777" w:rsidR="00550F83" w:rsidRDefault="00B75CC8">
      <w:pPr>
        <w:pBdr>
          <w:top w:val="nil"/>
          <w:left w:val="nil"/>
          <w:bottom w:val="nil"/>
          <w:right w:val="nil"/>
          <w:between w:val="nil"/>
        </w:pBdr>
        <w:spacing w:line="360" w:lineRule="auto"/>
        <w:ind w:left="567" w:hanging="567"/>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rPr>
        <w:t>8.  THE CURRICULUM</w:t>
      </w:r>
    </w:p>
    <w:p w14:paraId="546DA45C" w14:textId="77777777" w:rsidR="00550F83" w:rsidRDefault="00B75CC8">
      <w:pP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We </w:t>
      </w:r>
      <w:proofErr w:type="spellStart"/>
      <w:r>
        <w:rPr>
          <w:rFonts w:ascii="Century Gothic" w:eastAsia="Century Gothic" w:hAnsi="Century Gothic" w:cs="Century Gothic"/>
          <w:sz w:val="22"/>
          <w:szCs w:val="22"/>
        </w:rPr>
        <w:t>recognise</w:t>
      </w:r>
      <w:proofErr w:type="spellEnd"/>
      <w:r>
        <w:rPr>
          <w:rFonts w:ascii="Century Gothic" w:eastAsia="Century Gothic" w:hAnsi="Century Gothic" w:cs="Century Gothic"/>
          <w:sz w:val="22"/>
          <w:szCs w:val="22"/>
        </w:rPr>
        <w:t xml:space="preserve"> that safeguarding is an important part of the curriculum and contributes to creating a culture where children are informed, resilient and able to keep themselves safe. </w:t>
      </w:r>
    </w:p>
    <w:p w14:paraId="0D474D71" w14:textId="77777777" w:rsidR="00550F83" w:rsidRDefault="00B75CC8">
      <w:pPr>
        <w:pBdr>
          <w:top w:val="nil"/>
          <w:left w:val="nil"/>
          <w:bottom w:val="nil"/>
          <w:right w:val="nil"/>
          <w:between w:val="nil"/>
        </w:pBd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We are committed to promoting emotional health and wellbeing and to supporting the development of the skills needed to help keep children safe and healthy.  This includes face to face teaching, blended learning and online learning as needed in response to any crisis situation that may arise. </w:t>
      </w:r>
    </w:p>
    <w:p w14:paraId="0372B0BC" w14:textId="77777777" w:rsidR="00550F83" w:rsidRDefault="00B75CC8">
      <w:pPr>
        <w:pBdr>
          <w:top w:val="nil"/>
          <w:left w:val="nil"/>
          <w:bottom w:val="nil"/>
          <w:right w:val="nil"/>
          <w:between w:val="nil"/>
        </w:pBd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All children have access to an appropriate curriculum, differentiated to meet their needs.  They are encouraged to express and discuss their ideas, thoughts and feelings through a variety of activities. </w:t>
      </w:r>
    </w:p>
    <w:p w14:paraId="61F2D71D"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Pupils will be supported to learn about:</w:t>
      </w:r>
    </w:p>
    <w:p w14:paraId="3C3363EE"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healthy, respectful and positive relationships</w:t>
      </w:r>
    </w:p>
    <w:p w14:paraId="1A8D669F"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consent, boundaries and appropriate </w:t>
      </w:r>
      <w:proofErr w:type="spellStart"/>
      <w:r>
        <w:rPr>
          <w:rFonts w:ascii="Century Gothic" w:eastAsia="Century Gothic" w:hAnsi="Century Gothic" w:cs="Century Gothic"/>
          <w:color w:val="000000"/>
          <w:sz w:val="22"/>
          <w:szCs w:val="22"/>
        </w:rPr>
        <w:t>behaviour</w:t>
      </w:r>
      <w:proofErr w:type="spellEnd"/>
    </w:p>
    <w:p w14:paraId="3DA6AE57"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online safety, including safe use of technology, social media and artificial intelligence</w:t>
      </w:r>
    </w:p>
    <w:p w14:paraId="3E7B0B82"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mental health, emotional wellbeing and resilience</w:t>
      </w:r>
    </w:p>
    <w:p w14:paraId="11755425" w14:textId="77777777" w:rsidR="00550F83" w:rsidRDefault="00B75CC8">
      <w:pPr>
        <w:numPr>
          <w:ilvl w:val="0"/>
          <w:numId w:val="14"/>
        </w:numPr>
        <w:pBdr>
          <w:top w:val="nil"/>
          <w:left w:val="nil"/>
          <w:bottom w:val="nil"/>
          <w:right w:val="nil"/>
          <w:between w:val="nil"/>
        </w:pBdr>
        <w:spacing w:line="276" w:lineRule="auto"/>
        <w:rPr>
          <w:color w:val="000000"/>
          <w:sz w:val="22"/>
          <w:szCs w:val="22"/>
        </w:rPr>
      </w:pPr>
      <w:proofErr w:type="spellStart"/>
      <w:r>
        <w:rPr>
          <w:rFonts w:ascii="Century Gothic" w:eastAsia="Century Gothic" w:hAnsi="Century Gothic" w:cs="Century Gothic"/>
          <w:color w:val="000000"/>
          <w:sz w:val="22"/>
          <w:szCs w:val="22"/>
        </w:rPr>
        <w:t>recognising</w:t>
      </w:r>
      <w:proofErr w:type="spellEnd"/>
      <w:r>
        <w:rPr>
          <w:rFonts w:ascii="Century Gothic" w:eastAsia="Century Gothic" w:hAnsi="Century Gothic" w:cs="Century Gothic"/>
          <w:color w:val="000000"/>
          <w:sz w:val="22"/>
          <w:szCs w:val="22"/>
        </w:rPr>
        <w:t xml:space="preserve"> and responding to abuse, neglect and exploitation</w:t>
      </w:r>
    </w:p>
    <w:p w14:paraId="5D29C1B8"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personal safety, risk-taking </w:t>
      </w:r>
      <w:proofErr w:type="spellStart"/>
      <w:r>
        <w:rPr>
          <w:rFonts w:ascii="Century Gothic" w:eastAsia="Century Gothic" w:hAnsi="Century Gothic" w:cs="Century Gothic"/>
          <w:color w:val="000000"/>
          <w:sz w:val="22"/>
          <w:szCs w:val="22"/>
        </w:rPr>
        <w:t>behaviours</w:t>
      </w:r>
      <w:proofErr w:type="spellEnd"/>
      <w:r>
        <w:rPr>
          <w:rFonts w:ascii="Century Gothic" w:eastAsia="Century Gothic" w:hAnsi="Century Gothic" w:cs="Century Gothic"/>
          <w:color w:val="000000"/>
          <w:sz w:val="22"/>
          <w:szCs w:val="22"/>
        </w:rPr>
        <w:t xml:space="preserve"> and keeping safe in the community</w:t>
      </w:r>
    </w:p>
    <w:p w14:paraId="25F9851D"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equality, diversity, inclusion and respect for others</w:t>
      </w:r>
    </w:p>
    <w:p w14:paraId="70747822"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discrimination, prejudice and protected characteristics</w:t>
      </w:r>
    </w:p>
    <w:p w14:paraId="3F319EF2"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British Values and the importance of mutual respect, tolerance and democracy</w:t>
      </w:r>
    </w:p>
    <w:p w14:paraId="6DAB87A6" w14:textId="77777777" w:rsidR="00550F83" w:rsidRDefault="00B75CC8">
      <w:pPr>
        <w:numPr>
          <w:ilvl w:val="0"/>
          <w:numId w:val="14"/>
        </w:numPr>
        <w:pBdr>
          <w:top w:val="nil"/>
          <w:left w:val="nil"/>
          <w:bottom w:val="nil"/>
          <w:right w:val="nil"/>
          <w:between w:val="nil"/>
        </w:pBdr>
        <w:spacing w:line="276" w:lineRule="auto"/>
        <w:rPr>
          <w:color w:val="000000"/>
          <w:sz w:val="22"/>
          <w:szCs w:val="22"/>
        </w:rPr>
      </w:pPr>
      <w:proofErr w:type="spellStart"/>
      <w:r>
        <w:rPr>
          <w:rFonts w:ascii="Century Gothic" w:eastAsia="Century Gothic" w:hAnsi="Century Gothic" w:cs="Century Gothic"/>
          <w:color w:val="000000"/>
          <w:sz w:val="22"/>
          <w:szCs w:val="22"/>
        </w:rPr>
        <w:t>recognising</w:t>
      </w:r>
      <w:proofErr w:type="spellEnd"/>
      <w:r>
        <w:rPr>
          <w:rFonts w:ascii="Century Gothic" w:eastAsia="Century Gothic" w:hAnsi="Century Gothic" w:cs="Century Gothic"/>
          <w:color w:val="000000"/>
          <w:sz w:val="22"/>
          <w:szCs w:val="22"/>
        </w:rPr>
        <w:t xml:space="preserve"> harmful </w:t>
      </w:r>
      <w:proofErr w:type="spellStart"/>
      <w:r>
        <w:rPr>
          <w:rFonts w:ascii="Century Gothic" w:eastAsia="Century Gothic" w:hAnsi="Century Gothic" w:cs="Century Gothic"/>
          <w:color w:val="000000"/>
          <w:sz w:val="22"/>
          <w:szCs w:val="22"/>
        </w:rPr>
        <w:t>behaviours</w:t>
      </w:r>
      <w:proofErr w:type="spellEnd"/>
      <w:r>
        <w:rPr>
          <w:rFonts w:ascii="Century Gothic" w:eastAsia="Century Gothic" w:hAnsi="Century Gothic" w:cs="Century Gothic"/>
          <w:color w:val="000000"/>
          <w:sz w:val="22"/>
          <w:szCs w:val="22"/>
        </w:rPr>
        <w:t>, including child-on-child abuse</w:t>
      </w:r>
    </w:p>
    <w:p w14:paraId="687FCE0F"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the risks associated with criminal exploitation, sexual exploitation, serious violence and county lines</w:t>
      </w:r>
    </w:p>
    <w:p w14:paraId="0A10FEE0"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the risks of </w:t>
      </w:r>
      <w:proofErr w:type="spellStart"/>
      <w:r>
        <w:rPr>
          <w:rFonts w:ascii="Century Gothic" w:eastAsia="Century Gothic" w:hAnsi="Century Gothic" w:cs="Century Gothic"/>
          <w:color w:val="000000"/>
          <w:sz w:val="22"/>
          <w:szCs w:val="22"/>
        </w:rPr>
        <w:t>radicalisation</w:t>
      </w:r>
      <w:proofErr w:type="spellEnd"/>
      <w:r>
        <w:rPr>
          <w:rFonts w:ascii="Century Gothic" w:eastAsia="Century Gothic" w:hAnsi="Century Gothic" w:cs="Century Gothic"/>
          <w:color w:val="000000"/>
          <w:sz w:val="22"/>
          <w:szCs w:val="22"/>
        </w:rPr>
        <w:t xml:space="preserve"> and extremism</w:t>
      </w:r>
    </w:p>
    <w:p w14:paraId="490EA0A8"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healthy lifestyles and making safe choices</w:t>
      </w:r>
    </w:p>
    <w:p w14:paraId="5136193C"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attendance, belonging and positive participation in school life</w:t>
      </w:r>
    </w:p>
    <w:p w14:paraId="2372E239"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how, when and where to seek help from trusted adults and support services</w:t>
      </w:r>
    </w:p>
    <w:p w14:paraId="095D6CDE" w14:textId="77777777" w:rsidR="00550F83" w:rsidRDefault="00550F83">
      <w:pPr>
        <w:pBdr>
          <w:top w:val="nil"/>
          <w:left w:val="nil"/>
          <w:bottom w:val="nil"/>
          <w:right w:val="nil"/>
          <w:between w:val="nil"/>
        </w:pBdr>
        <w:spacing w:line="276" w:lineRule="auto"/>
        <w:rPr>
          <w:rFonts w:ascii="Century Gothic" w:eastAsia="Century Gothic" w:hAnsi="Century Gothic" w:cs="Century Gothic"/>
          <w:sz w:val="22"/>
          <w:szCs w:val="22"/>
        </w:rPr>
      </w:pPr>
    </w:p>
    <w:p w14:paraId="6026310D" w14:textId="77777777" w:rsidR="00550F83" w:rsidRDefault="00B75CC8">
      <w:pPr>
        <w:rPr>
          <w:rFonts w:ascii="Century Gothic" w:eastAsia="Century Gothic" w:hAnsi="Century Gothic" w:cs="Century Gothic"/>
          <w:b/>
          <w:bCs/>
          <w:sz w:val="22"/>
          <w:szCs w:val="22"/>
        </w:rPr>
      </w:pPr>
      <w:r>
        <w:rPr>
          <w:rFonts w:ascii="Century Gothic" w:eastAsia="Century Gothic" w:hAnsi="Century Gothic" w:cs="Century Gothic"/>
          <w:b/>
          <w:bCs/>
          <w:sz w:val="22"/>
          <w:szCs w:val="22"/>
        </w:rPr>
        <w:t>8.1 Our safeguarding curriculum offer</w:t>
      </w:r>
    </w:p>
    <w:p w14:paraId="3434A69A" w14:textId="77777777" w:rsidR="00550F83" w:rsidRDefault="00B75CC8">
      <w:p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We have a clear set of values and standards, upheld and demonstrated throughout all aspects of school life. Our LEARNERS values and expectations for </w:t>
      </w: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xml:space="preserve"> are shared regularly with the children.</w:t>
      </w:r>
    </w:p>
    <w:p w14:paraId="62E8247B" w14:textId="77777777" w:rsidR="00550F83" w:rsidRDefault="00B75CC8">
      <w:p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Safeguarding </w:t>
      </w:r>
      <w:proofErr w:type="gramStart"/>
      <w:r>
        <w:rPr>
          <w:rFonts w:ascii="Century Gothic" w:eastAsia="Century Gothic" w:hAnsi="Century Gothic" w:cs="Century Gothic"/>
          <w:sz w:val="22"/>
          <w:szCs w:val="22"/>
        </w:rPr>
        <w:t>education  is</w:t>
      </w:r>
      <w:proofErr w:type="gramEnd"/>
      <w:r>
        <w:rPr>
          <w:rFonts w:ascii="Century Gothic" w:eastAsia="Century Gothic" w:hAnsi="Century Gothic" w:cs="Century Gothic"/>
          <w:sz w:val="22"/>
          <w:szCs w:val="22"/>
        </w:rPr>
        <w:t xml:space="preserve"> delivered through: </w:t>
      </w:r>
    </w:p>
    <w:p w14:paraId="7ECC67E9" w14:textId="77777777" w:rsidR="00550F83" w:rsidRDefault="00B75CC8">
      <w:pPr>
        <w:numPr>
          <w:ilvl w:val="0"/>
          <w:numId w:val="15"/>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PSHE: Manchester Healthy Schools Curriculum</w:t>
      </w:r>
    </w:p>
    <w:p w14:paraId="02BB3EB3" w14:textId="77777777" w:rsidR="00550F83" w:rsidRDefault="00B75CC8">
      <w:pPr>
        <w:numPr>
          <w:ilvl w:val="0"/>
          <w:numId w:val="15"/>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RSHE: Manchester Healthy Schools Curriculum</w:t>
      </w:r>
    </w:p>
    <w:p w14:paraId="6460FF9D" w14:textId="77777777" w:rsidR="00550F83" w:rsidRDefault="00B75CC8">
      <w:pPr>
        <w:numPr>
          <w:ilvl w:val="0"/>
          <w:numId w:val="15"/>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Computing and Online Safety lessons</w:t>
      </w:r>
    </w:p>
    <w:p w14:paraId="783B18C7"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Assemblies: Themed, Picture News, </w:t>
      </w:r>
    </w:p>
    <w:p w14:paraId="0E328CF9"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Contextual workshops: Gang Awareness; Knife Crime; CCE; Red Card to Racism; </w:t>
      </w:r>
    </w:p>
    <w:p w14:paraId="4456D78A"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Pastoral and wellbeing </w:t>
      </w:r>
      <w:proofErr w:type="spellStart"/>
      <w:r>
        <w:rPr>
          <w:rFonts w:ascii="Century Gothic" w:eastAsia="Century Gothic" w:hAnsi="Century Gothic" w:cs="Century Gothic"/>
          <w:color w:val="000000"/>
          <w:sz w:val="22"/>
          <w:szCs w:val="22"/>
        </w:rPr>
        <w:t>programmes</w:t>
      </w:r>
      <w:proofErr w:type="spellEnd"/>
    </w:p>
    <w:p w14:paraId="5297B3FB"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lastRenderedPageBreak/>
        <w:t>Visits from external agencies and safeguarding partners such as PCSOs, NSPCC</w:t>
      </w:r>
    </w:p>
    <w:p w14:paraId="20E07EC6"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Pupil leadership and peer support opportunities</w:t>
      </w:r>
    </w:p>
    <w:p w14:paraId="5F6C3C8F"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School council or pupil voice activities</w:t>
      </w:r>
    </w:p>
    <w:p w14:paraId="565C107E" w14:textId="77777777" w:rsidR="00550F83" w:rsidRDefault="00B75CC8">
      <w:pPr>
        <w:numPr>
          <w:ilvl w:val="0"/>
          <w:numId w:val="14"/>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Other curriculum and enrichment opportunities relevant to the needs of our pupils for example: Pol Ed resources</w:t>
      </w:r>
    </w:p>
    <w:p w14:paraId="24F183BF" w14:textId="77777777" w:rsidR="00550F83" w:rsidRDefault="00550F83">
      <w:pPr>
        <w:pBdr>
          <w:top w:val="nil"/>
          <w:left w:val="nil"/>
          <w:bottom w:val="nil"/>
          <w:right w:val="nil"/>
          <w:between w:val="nil"/>
        </w:pBdr>
        <w:spacing w:after="240"/>
        <w:rPr>
          <w:rFonts w:ascii="Century Gothic" w:eastAsia="Century Gothic" w:hAnsi="Century Gothic" w:cs="Century Gothic"/>
          <w:color w:val="000000"/>
          <w:sz w:val="22"/>
          <w:szCs w:val="22"/>
        </w:rPr>
      </w:pPr>
    </w:p>
    <w:p w14:paraId="60580549" w14:textId="77777777" w:rsidR="00550F83" w:rsidRDefault="00B75CC8">
      <w:pPr>
        <w:pBdr>
          <w:top w:val="nil"/>
          <w:left w:val="nil"/>
          <w:bottom w:val="nil"/>
          <w:right w:val="nil"/>
          <w:between w:val="nil"/>
        </w:pBdr>
        <w:spacing w:line="360" w:lineRule="auto"/>
        <w:ind w:left="567" w:hanging="567"/>
        <w:rPr>
          <w:rFonts w:ascii="Century Gothic" w:eastAsia="Century Gothic" w:hAnsi="Century Gothic" w:cs="Century Gothic"/>
          <w:b/>
          <w:bCs/>
          <w:color w:val="000000"/>
          <w:sz w:val="32"/>
          <w:szCs w:val="32"/>
        </w:rPr>
      </w:pPr>
      <w:r>
        <w:rPr>
          <w:rFonts w:ascii="Century Gothic" w:eastAsia="Century Gothic" w:hAnsi="Century Gothic" w:cs="Century Gothic"/>
          <w:b/>
          <w:bCs/>
          <w:color w:val="000000"/>
          <w:sz w:val="32"/>
          <w:szCs w:val="32"/>
        </w:rPr>
        <w:t xml:space="preserve">9.  SAFER RECRUITMENT </w:t>
      </w:r>
    </w:p>
    <w:p w14:paraId="2BCFA5A0"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We are committed to ensuring that the people who work with children at our school are suitable to do so. The school </w:t>
      </w:r>
      <w:proofErr w:type="spellStart"/>
      <w:r>
        <w:rPr>
          <w:rFonts w:ascii="Century Gothic" w:eastAsia="Century Gothic" w:hAnsi="Century Gothic" w:cs="Century Gothic"/>
          <w:sz w:val="22"/>
          <w:szCs w:val="22"/>
        </w:rPr>
        <w:t>recognises</w:t>
      </w:r>
      <w:proofErr w:type="spellEnd"/>
      <w:r>
        <w:rPr>
          <w:rFonts w:ascii="Century Gothic" w:eastAsia="Century Gothic" w:hAnsi="Century Gothic" w:cs="Century Gothic"/>
          <w:sz w:val="22"/>
          <w:szCs w:val="22"/>
        </w:rPr>
        <w:t xml:space="preserve"> that safer recruitment is an essential part of safeguarding and takes all reasonable steps to prevent unsuitable individuals from working with children. </w:t>
      </w:r>
    </w:p>
    <w:p w14:paraId="5811B860"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Recruitment, selection, induction and ongoing safeguarding arrangements are designed to create a strong safeguarding culture that promotes the welfare of children and deters individuals who may pose a risk from gaining access to them.</w:t>
      </w:r>
    </w:p>
    <w:p w14:paraId="3ADB1F21" w14:textId="77777777" w:rsidR="00550F83" w:rsidRDefault="00550F83">
      <w:pPr>
        <w:spacing w:line="276" w:lineRule="auto"/>
        <w:rPr>
          <w:rFonts w:ascii="Century Gothic" w:eastAsia="Century Gothic" w:hAnsi="Century Gothic" w:cs="Century Gothic"/>
          <w:sz w:val="22"/>
          <w:szCs w:val="22"/>
        </w:rPr>
      </w:pPr>
    </w:p>
    <w:p w14:paraId="0346102E"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9.1 Safer recruitment processes</w:t>
      </w:r>
    </w:p>
    <w:p w14:paraId="31E76A5C" w14:textId="77777777" w:rsidR="00550F83" w:rsidRDefault="00B75CC8">
      <w:p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Our safeguarding culture and vigilance, in conjunction with our policies and processes, will deter and prevent people unsuitable to work with children from applying or securing employment or volunteering opportunities at our school. These measures are outlined below and expanded in our Safer Recruitment Policy.</w:t>
      </w:r>
    </w:p>
    <w:p w14:paraId="15E8275D"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All recruitment and selection procedures are conducted in accordance with Keeping Children Safe in Education and relevant employment legislation</w:t>
      </w:r>
    </w:p>
    <w:p w14:paraId="063AE066"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At least one member of the recruitment panel will have Safeer Recruitment training</w:t>
      </w:r>
    </w:p>
    <w:p w14:paraId="1BBF52B8"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Our commitment to safeguarding and promoting the welfare of children is clearly communicated to prospective applicants; </w:t>
      </w:r>
    </w:p>
    <w:p w14:paraId="15D51006"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Job advertisements and recruitment materials make clear that safeguarding checks will be undertaken, including online checks for successful candidates</w:t>
      </w:r>
    </w:p>
    <w:p w14:paraId="29D46BFB"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Our application form will include the statement that it is an offence to apply for the role if an applicant is barred from engaging in regulated activity. </w:t>
      </w:r>
    </w:p>
    <w:p w14:paraId="553F3FB1"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We do not accept CVs in place of an application form.</w:t>
      </w:r>
    </w:p>
    <w:p w14:paraId="767B5C63"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We understand the process around filtering offences </w:t>
      </w:r>
    </w:p>
    <w:p w14:paraId="7594422A"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We </w:t>
      </w:r>
      <w:proofErr w:type="spellStart"/>
      <w:r>
        <w:rPr>
          <w:rFonts w:ascii="Century Gothic" w:eastAsia="Century Gothic" w:hAnsi="Century Gothic" w:cs="Century Gothic"/>
          <w:color w:val="000000"/>
          <w:sz w:val="22"/>
          <w:szCs w:val="22"/>
        </w:rPr>
        <w:t>scrutinise</w:t>
      </w:r>
      <w:proofErr w:type="spellEnd"/>
      <w:r>
        <w:rPr>
          <w:rFonts w:ascii="Century Gothic" w:eastAsia="Century Gothic" w:hAnsi="Century Gothic" w:cs="Century Gothic"/>
          <w:color w:val="000000"/>
          <w:sz w:val="22"/>
          <w:szCs w:val="22"/>
        </w:rPr>
        <w:t xml:space="preserve"> application forms carefully and explore any discrepancies, gaps in employment history or concerns identified during the recruitment process;</w:t>
      </w:r>
    </w:p>
    <w:p w14:paraId="53BB3D5E"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Shortlisted applicants will be asked to complete a self -declaration of their criminal record or information that would make them unsuitable to work with children</w:t>
      </w:r>
    </w:p>
    <w:p w14:paraId="512E1F95"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Applicants will be asked to sign a declaration conforming the information given is true</w:t>
      </w:r>
    </w:p>
    <w:p w14:paraId="717E6833"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Two references are sought by the school before interview and open references are not acceptable </w:t>
      </w:r>
    </w:p>
    <w:p w14:paraId="19705AE6"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Our selection techniques assess candidates' suitability, attitudes, values and motivation to work with children through a structured selection process</w:t>
      </w:r>
    </w:p>
    <w:p w14:paraId="065BF277"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We will investigate at interview if any concerns have come to light about the candidate through the self-declaration or online checks.</w:t>
      </w:r>
    </w:p>
    <w:p w14:paraId="10716898"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lastRenderedPageBreak/>
        <w:t>We involve pupils/students in the process in a meaningful way</w:t>
      </w:r>
    </w:p>
    <w:p w14:paraId="69C64CE2"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We maintain a Single Central Record of recruitment and vetting checks in accordance with statutory requirements </w:t>
      </w:r>
    </w:p>
    <w:p w14:paraId="778066BF"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Carry out all required pre-employment checks before an </w:t>
      </w:r>
      <w:proofErr w:type="gramStart"/>
      <w:r>
        <w:rPr>
          <w:rFonts w:ascii="Century Gothic" w:eastAsia="Century Gothic" w:hAnsi="Century Gothic" w:cs="Century Gothic"/>
          <w:color w:val="000000"/>
          <w:sz w:val="22"/>
          <w:szCs w:val="22"/>
        </w:rPr>
        <w:t>individual starts</w:t>
      </w:r>
      <w:proofErr w:type="gramEnd"/>
      <w:r>
        <w:rPr>
          <w:rFonts w:ascii="Century Gothic" w:eastAsia="Century Gothic" w:hAnsi="Century Gothic" w:cs="Century Gothic"/>
          <w:color w:val="000000"/>
          <w:sz w:val="22"/>
          <w:szCs w:val="22"/>
        </w:rPr>
        <w:t xml:space="preserve"> work, including identity, qualification, right to work, prohibition, criminal record and other checks relevant to the role;</w:t>
      </w:r>
    </w:p>
    <w:p w14:paraId="13F295C4"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We understand and acknowledge the processes to determine if there are any prohibitions, directions, sanctions disqualifications or restrictions related to the candidate </w:t>
      </w:r>
    </w:p>
    <w:p w14:paraId="5C6834BA"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Take appropriate steps to satisfy themselves that individuals who have lived or worked overseas are suitable to work with children;</w:t>
      </w:r>
    </w:p>
    <w:p w14:paraId="24BBAA13"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We adhere to duties which must be performed in relation to agency and third-party staff, contractors, trainees or student teachers, visitors and volunteers </w:t>
      </w:r>
    </w:p>
    <w:p w14:paraId="4E7860F6"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Safeguarding responsibilities continue beyond appointment through effective induction, probation, training, supervision and performance management arrangements; </w:t>
      </w:r>
    </w:p>
    <w:p w14:paraId="7B2C90D6"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Take appropriate action where concerns arise regarding the suitability of any adult working in or on behalf of the school;</w:t>
      </w:r>
    </w:p>
    <w:p w14:paraId="77BD48EA" w14:textId="77777777" w:rsidR="00550F83" w:rsidRDefault="00B75CC8">
      <w:pPr>
        <w:numPr>
          <w:ilvl w:val="0"/>
          <w:numId w:val="17"/>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The Governing Body will determine the frequency and need for renewal of DBS for existing staff. It is considered good practice to renew the DBS for all staff every three years, in line with MCC local policy.</w:t>
      </w:r>
    </w:p>
    <w:p w14:paraId="33A33DDB" w14:textId="77777777" w:rsidR="00550F83" w:rsidRDefault="00B75CC8">
      <w:pPr>
        <w:pBdr>
          <w:top w:val="nil"/>
          <w:left w:val="nil"/>
          <w:bottom w:val="nil"/>
          <w:right w:val="nil"/>
          <w:between w:val="nil"/>
        </w:pBdr>
        <w:tabs>
          <w:tab w:val="left" w:pos="3272"/>
        </w:tabs>
        <w:spacing w:line="276" w:lineRule="auto"/>
        <w:ind w:left="786"/>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b/>
      </w:r>
    </w:p>
    <w:p w14:paraId="1888D659"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9.2 Visitors, Contractors and Lettings</w:t>
      </w:r>
    </w:p>
    <w:p w14:paraId="5493DB5D"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school will ensure that appropriate safeguarding arrangements are in place for visitors, contractors, hirers and </w:t>
      </w:r>
      <w:proofErr w:type="spellStart"/>
      <w:r>
        <w:rPr>
          <w:rFonts w:ascii="Century Gothic" w:eastAsia="Century Gothic" w:hAnsi="Century Gothic" w:cs="Century Gothic"/>
          <w:sz w:val="22"/>
          <w:szCs w:val="22"/>
        </w:rPr>
        <w:t>organisations</w:t>
      </w:r>
      <w:proofErr w:type="spellEnd"/>
      <w:r>
        <w:rPr>
          <w:rFonts w:ascii="Century Gothic" w:eastAsia="Century Gothic" w:hAnsi="Century Gothic" w:cs="Century Gothic"/>
          <w:sz w:val="22"/>
          <w:szCs w:val="22"/>
        </w:rPr>
        <w:t xml:space="preserve"> providing services or activities on school premises. </w:t>
      </w:r>
    </w:p>
    <w:p w14:paraId="4753601E" w14:textId="77777777" w:rsidR="00550F83" w:rsidRDefault="00B75CC8">
      <w:pPr>
        <w:pBdr>
          <w:top w:val="nil"/>
          <w:left w:val="nil"/>
          <w:bottom w:val="nil"/>
          <w:right w:val="nil"/>
          <w:between w:val="nil"/>
        </w:pBd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including DBS checks as appropriate.</w:t>
      </w:r>
    </w:p>
    <w:p w14:paraId="649B36DD"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Where school facilities are used by external </w:t>
      </w:r>
      <w:proofErr w:type="spellStart"/>
      <w:r>
        <w:rPr>
          <w:rFonts w:ascii="Century Gothic" w:eastAsia="Century Gothic" w:hAnsi="Century Gothic" w:cs="Century Gothic"/>
          <w:sz w:val="22"/>
          <w:szCs w:val="22"/>
        </w:rPr>
        <w:t>organisations</w:t>
      </w:r>
      <w:proofErr w:type="spellEnd"/>
      <w:r>
        <w:rPr>
          <w:rFonts w:ascii="Century Gothic" w:eastAsia="Century Gothic" w:hAnsi="Century Gothic" w:cs="Century Gothic"/>
          <w:sz w:val="22"/>
          <w:szCs w:val="22"/>
        </w:rPr>
        <w:t xml:space="preserve"> providing activities for children, the school will seek assurance that suitable safeguarding and child protection arrangements are in place. This is agreed through our letting contracts.  We specify that we expect providers to meet the guidance in </w:t>
      </w:r>
      <w:hyperlink r:id="rId17">
        <w:r>
          <w:rPr>
            <w:rFonts w:ascii="Century Gothic" w:eastAsia="Century Gothic" w:hAnsi="Century Gothic" w:cs="Century Gothic"/>
            <w:sz w:val="22"/>
            <w:szCs w:val="22"/>
            <w:u w:val="single"/>
          </w:rPr>
          <w:t>Keeping Children Safe in Out of School Settings</w:t>
        </w:r>
      </w:hyperlink>
      <w:r>
        <w:rPr>
          <w:rFonts w:ascii="Century Gothic" w:eastAsia="Century Gothic" w:hAnsi="Century Gothic" w:cs="Century Gothic"/>
          <w:sz w:val="22"/>
          <w:szCs w:val="22"/>
        </w:rPr>
        <w:t xml:space="preserve">. </w:t>
      </w:r>
    </w:p>
    <w:p w14:paraId="31949F91"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If we receive an allegation related to an incident that happened when an individual or </w:t>
      </w:r>
      <w:proofErr w:type="spellStart"/>
      <w:r>
        <w:rPr>
          <w:rFonts w:ascii="Century Gothic" w:eastAsia="Century Gothic" w:hAnsi="Century Gothic" w:cs="Century Gothic"/>
          <w:sz w:val="22"/>
          <w:szCs w:val="22"/>
        </w:rPr>
        <w:t>organisation</w:t>
      </w:r>
      <w:proofErr w:type="spellEnd"/>
      <w:r>
        <w:rPr>
          <w:rFonts w:ascii="Century Gothic" w:eastAsia="Century Gothic" w:hAnsi="Century Gothic" w:cs="Century Gothic"/>
          <w:sz w:val="22"/>
          <w:szCs w:val="22"/>
        </w:rPr>
        <w:t xml:space="preserve"> was using our premises for the purposes of running activities for children, we will follow our own safeguarding policies and procedures, including informing the LADO if relevant. </w:t>
      </w:r>
    </w:p>
    <w:p w14:paraId="2DBA4B01" w14:textId="77777777" w:rsidR="00550F83" w:rsidRDefault="00550F83">
      <w:pPr>
        <w:spacing w:line="276" w:lineRule="auto"/>
        <w:rPr>
          <w:rFonts w:ascii="Century Gothic" w:eastAsia="Century Gothic" w:hAnsi="Century Gothic" w:cs="Century Gothic"/>
          <w:sz w:val="22"/>
          <w:szCs w:val="22"/>
        </w:rPr>
      </w:pPr>
    </w:p>
    <w:p w14:paraId="5EDC2A39"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9.3 Single Central Record</w:t>
      </w:r>
    </w:p>
    <w:p w14:paraId="3F4CA3C6"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school maintains a Single Central Record (SCR) of recruitment and vetting checks which is regularly reviewed to ensure compliance with statutory requirements. </w:t>
      </w:r>
    </w:p>
    <w:p w14:paraId="7A33BF50" w14:textId="77777777" w:rsidR="00550F83" w:rsidRDefault="00B75CC8">
      <w:pPr>
        <w:numPr>
          <w:ilvl w:val="0"/>
          <w:numId w:val="1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sz w:val="22"/>
          <w:szCs w:val="22"/>
        </w:rPr>
        <w:t>Twice a year by Chair of Governors for each school, alongside SBM</w:t>
      </w:r>
    </w:p>
    <w:p w14:paraId="2E3F5ED8" w14:textId="77777777" w:rsidR="00550F83" w:rsidRDefault="00B75CC8">
      <w:pPr>
        <w:numPr>
          <w:ilvl w:val="0"/>
          <w:numId w:val="16"/>
        </w:num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Termly by Executive Headteacher, alongside SBM</w:t>
      </w:r>
    </w:p>
    <w:p w14:paraId="502644D5" w14:textId="77777777" w:rsidR="00550F83" w:rsidRDefault="00550F83">
      <w:pPr>
        <w:spacing w:line="276" w:lineRule="auto"/>
        <w:rPr>
          <w:rFonts w:ascii="Century Gothic" w:eastAsia="Century Gothic" w:hAnsi="Century Gothic" w:cs="Century Gothic"/>
          <w:sz w:val="22"/>
          <w:szCs w:val="22"/>
          <w:highlight w:val="yellow"/>
        </w:rPr>
      </w:pPr>
    </w:p>
    <w:p w14:paraId="672B7A57" w14:textId="77777777" w:rsidR="00550F83" w:rsidRDefault="00B75CC8">
      <w:pPr>
        <w:pBdr>
          <w:top w:val="nil"/>
          <w:left w:val="nil"/>
          <w:bottom w:val="nil"/>
          <w:right w:val="nil"/>
          <w:between w:val="nil"/>
        </w:pBdr>
        <w:ind w:left="567" w:hanging="567"/>
        <w:rPr>
          <w:rFonts w:ascii="Century Gothic" w:eastAsia="Century Gothic" w:hAnsi="Century Gothic" w:cs="Century Gothic"/>
          <w:b/>
          <w:bCs/>
          <w:color w:val="000000"/>
          <w:sz w:val="32"/>
          <w:szCs w:val="32"/>
        </w:rPr>
      </w:pPr>
      <w:r>
        <w:rPr>
          <w:rFonts w:ascii="Century Gothic" w:eastAsia="Century Gothic" w:hAnsi="Century Gothic" w:cs="Century Gothic"/>
          <w:b/>
          <w:bCs/>
          <w:color w:val="000000"/>
          <w:sz w:val="32"/>
          <w:szCs w:val="32"/>
        </w:rPr>
        <w:t>10.  MANAGING ALLEGATIONS AGAINST ADULTS</w:t>
      </w:r>
    </w:p>
    <w:p w14:paraId="0A014914" w14:textId="77777777" w:rsidR="00550F83" w:rsidRDefault="00550F83">
      <w:pPr>
        <w:pBdr>
          <w:top w:val="nil"/>
          <w:left w:val="nil"/>
          <w:bottom w:val="nil"/>
          <w:right w:val="nil"/>
          <w:between w:val="nil"/>
        </w:pBdr>
        <w:ind w:left="567" w:hanging="567"/>
        <w:rPr>
          <w:rFonts w:ascii="Century Gothic" w:eastAsia="Century Gothic" w:hAnsi="Century Gothic" w:cs="Century Gothic"/>
          <w:b/>
          <w:bCs/>
          <w:color w:val="000000"/>
          <w:sz w:val="10"/>
          <w:szCs w:val="10"/>
        </w:rPr>
      </w:pPr>
    </w:p>
    <w:p w14:paraId="6E5D4633"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All allegations and concerns relating to staff, supply staff, volunteers, contractors, governors, agency staff, trainee teachers and any other adults working on behalf of the school will be taken seriously and managed in line with KCSIE 2026, local authority procedures and advice from the Local Authority Designated Officer (LADO) where appropriate.</w:t>
      </w:r>
    </w:p>
    <w:p w14:paraId="0B5B0CBD" w14:textId="77777777" w:rsidR="00550F83" w:rsidRDefault="00B75CC8">
      <w:pPr>
        <w:pBdr>
          <w:top w:val="nil"/>
          <w:left w:val="nil"/>
          <w:bottom w:val="nil"/>
          <w:right w:val="nil"/>
          <w:between w:val="nil"/>
        </w:pBd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The welfare of the child/ren is paramount when considering an allegation.</w:t>
      </w:r>
    </w:p>
    <w:p w14:paraId="3F046C07" w14:textId="77777777" w:rsidR="00550F83" w:rsidRDefault="00550F83">
      <w:pPr>
        <w:pBdr>
          <w:top w:val="nil"/>
          <w:left w:val="nil"/>
          <w:bottom w:val="nil"/>
          <w:right w:val="nil"/>
          <w:between w:val="nil"/>
        </w:pBdr>
        <w:spacing w:line="276" w:lineRule="auto"/>
        <w:rPr>
          <w:rFonts w:ascii="Century Gothic" w:eastAsia="Century Gothic" w:hAnsi="Century Gothic" w:cs="Century Gothic"/>
          <w:color w:val="000000"/>
          <w:sz w:val="22"/>
          <w:szCs w:val="22"/>
        </w:rPr>
      </w:pPr>
    </w:p>
    <w:p w14:paraId="27B11951" w14:textId="77777777" w:rsidR="00550F83" w:rsidRDefault="00B75CC8">
      <w:pPr>
        <w:pBdr>
          <w:top w:val="nil"/>
          <w:left w:val="nil"/>
          <w:bottom w:val="nil"/>
          <w:right w:val="nil"/>
          <w:between w:val="nil"/>
        </w:pBd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Our open and transparent culture enables us to identify concerning, problematic or inappropriate behavior early thus </w:t>
      </w:r>
      <w:proofErr w:type="spellStart"/>
      <w:r>
        <w:rPr>
          <w:rFonts w:ascii="Century Gothic" w:eastAsia="Century Gothic" w:hAnsi="Century Gothic" w:cs="Century Gothic"/>
          <w:color w:val="000000"/>
          <w:sz w:val="22"/>
          <w:szCs w:val="22"/>
        </w:rPr>
        <w:t>minimising</w:t>
      </w:r>
      <w:proofErr w:type="spellEnd"/>
      <w:r>
        <w:rPr>
          <w:rFonts w:ascii="Century Gothic" w:eastAsia="Century Gothic" w:hAnsi="Century Gothic" w:cs="Century Gothic"/>
          <w:color w:val="000000"/>
          <w:sz w:val="22"/>
          <w:szCs w:val="22"/>
        </w:rPr>
        <w:t xml:space="preserve"> the risk of abuse.</w:t>
      </w:r>
    </w:p>
    <w:p w14:paraId="50250AEC" w14:textId="77777777" w:rsidR="00550F83" w:rsidRDefault="00B75CC8">
      <w:pPr>
        <w:pBdr>
          <w:top w:val="nil"/>
          <w:left w:val="nil"/>
          <w:bottom w:val="nil"/>
          <w:right w:val="nil"/>
          <w:between w:val="nil"/>
        </w:pBd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We:</w:t>
      </w:r>
    </w:p>
    <w:p w14:paraId="3820D90D" w14:textId="77777777" w:rsidR="00550F83" w:rsidRDefault="00B75CC8">
      <w:pPr>
        <w:numPr>
          <w:ilvl w:val="0"/>
          <w:numId w:val="18"/>
        </w:numPr>
        <w:spacing w:line="276" w:lineRule="auto"/>
        <w:rPr>
          <w:sz w:val="22"/>
          <w:szCs w:val="22"/>
        </w:rPr>
      </w:pPr>
      <w:r>
        <w:rPr>
          <w:rFonts w:ascii="Century Gothic" w:eastAsia="Century Gothic" w:hAnsi="Century Gothic" w:cs="Century Gothic"/>
          <w:sz w:val="22"/>
          <w:szCs w:val="22"/>
        </w:rPr>
        <w:t>ensure that all allegations and concerns about adults working with children are managed in accordance with Part Four of Keeping Children Safe in Education and local safeguarding procedures;</w:t>
      </w:r>
    </w:p>
    <w:p w14:paraId="5F338EFA" w14:textId="77777777" w:rsidR="00550F83" w:rsidRDefault="00B75CC8">
      <w:pPr>
        <w:numPr>
          <w:ilvl w:val="0"/>
          <w:numId w:val="18"/>
        </w:numPr>
        <w:spacing w:line="276" w:lineRule="auto"/>
        <w:rPr>
          <w:sz w:val="22"/>
          <w:szCs w:val="22"/>
        </w:rPr>
      </w:pPr>
      <w:r>
        <w:rPr>
          <w:rFonts w:ascii="Century Gothic" w:eastAsia="Century Gothic" w:hAnsi="Century Gothic" w:cs="Century Gothic"/>
          <w:sz w:val="22"/>
          <w:szCs w:val="22"/>
        </w:rPr>
        <w:t>where an allegation meets, or may meet, the harms threshold, the Executive Headteacher or Head of School (or Chair of Governors where the allegation relates to the Executive Headteacher) will seek advice from the LADO and follow the appropriate procedures;</w:t>
      </w:r>
    </w:p>
    <w:p w14:paraId="5801030E" w14:textId="77777777" w:rsidR="00550F83" w:rsidRDefault="00B75CC8">
      <w:pPr>
        <w:numPr>
          <w:ilvl w:val="0"/>
          <w:numId w:val="18"/>
        </w:numPr>
        <w:spacing w:line="276" w:lineRule="auto"/>
        <w:rPr>
          <w:sz w:val="22"/>
          <w:szCs w:val="22"/>
        </w:rPr>
      </w:pPr>
      <w:r>
        <w:rPr>
          <w:rFonts w:ascii="Century Gothic" w:eastAsia="Century Gothic" w:hAnsi="Century Gothic" w:cs="Century Gothic"/>
          <w:sz w:val="22"/>
          <w:szCs w:val="22"/>
        </w:rPr>
        <w:t>work closely with the Local Authority Designated Officer (LADO), Children's Social Care, Police and other relevant agencies where appropriate;</w:t>
      </w:r>
    </w:p>
    <w:p w14:paraId="39DF220D" w14:textId="77777777" w:rsidR="00550F83" w:rsidRDefault="00B75CC8">
      <w:pPr>
        <w:numPr>
          <w:ilvl w:val="0"/>
          <w:numId w:val="18"/>
        </w:numPr>
        <w:spacing w:line="276" w:lineRule="auto"/>
        <w:rPr>
          <w:sz w:val="22"/>
          <w:szCs w:val="22"/>
        </w:rPr>
      </w:pPr>
      <w:r>
        <w:rPr>
          <w:rFonts w:ascii="Century Gothic" w:eastAsia="Century Gothic" w:hAnsi="Century Gothic" w:cs="Century Gothic"/>
          <w:sz w:val="22"/>
          <w:szCs w:val="22"/>
        </w:rPr>
        <w:t>ensure that allegations are dealt with quickly, fairly and consistently, providing effective protection for children while also supporting the individual who is the subject of the allegation;</w:t>
      </w:r>
    </w:p>
    <w:p w14:paraId="402A3120" w14:textId="77777777" w:rsidR="00550F83" w:rsidRDefault="00B75CC8">
      <w:pPr>
        <w:numPr>
          <w:ilvl w:val="0"/>
          <w:numId w:val="18"/>
        </w:numPr>
        <w:spacing w:line="276" w:lineRule="auto"/>
        <w:rPr>
          <w:sz w:val="22"/>
          <w:szCs w:val="22"/>
        </w:rPr>
      </w:pPr>
      <w:r>
        <w:rPr>
          <w:rFonts w:ascii="Century Gothic" w:eastAsia="Century Gothic" w:hAnsi="Century Gothic" w:cs="Century Gothic"/>
          <w:sz w:val="22"/>
          <w:szCs w:val="22"/>
        </w:rPr>
        <w:t>make reasonable enquiries to establish the basic facts of a concern before seeking advice from the LADO, whilst ensuring that any action taken does not compromise a future investigation;</w:t>
      </w:r>
    </w:p>
    <w:p w14:paraId="2DAB81C0" w14:textId="77777777" w:rsidR="00550F83" w:rsidRDefault="00B75CC8">
      <w:pPr>
        <w:numPr>
          <w:ilvl w:val="0"/>
          <w:numId w:val="18"/>
        </w:numPr>
        <w:spacing w:line="276" w:lineRule="auto"/>
        <w:rPr>
          <w:sz w:val="22"/>
          <w:szCs w:val="22"/>
        </w:rPr>
      </w:pPr>
      <w:r>
        <w:rPr>
          <w:rFonts w:ascii="Century Gothic" w:eastAsia="Century Gothic" w:hAnsi="Century Gothic" w:cs="Century Gothic"/>
          <w:sz w:val="22"/>
          <w:szCs w:val="22"/>
        </w:rPr>
        <w:t xml:space="preserve">ensure that all staff understand how to </w:t>
      </w:r>
      <w:proofErr w:type="spellStart"/>
      <w:r>
        <w:rPr>
          <w:rFonts w:ascii="Century Gothic" w:eastAsia="Century Gothic" w:hAnsi="Century Gothic" w:cs="Century Gothic"/>
          <w:sz w:val="22"/>
          <w:szCs w:val="22"/>
        </w:rPr>
        <w:t>recognise</w:t>
      </w:r>
      <w:proofErr w:type="spellEnd"/>
      <w:r>
        <w:rPr>
          <w:rFonts w:ascii="Century Gothic" w:eastAsia="Century Gothic" w:hAnsi="Century Gothic" w:cs="Century Gothic"/>
          <w:sz w:val="22"/>
          <w:szCs w:val="22"/>
        </w:rPr>
        <w:t>, respond to and report concerns about the conduct of adults working with children;</w:t>
      </w:r>
    </w:p>
    <w:p w14:paraId="279D7686" w14:textId="77777777" w:rsidR="00550F83" w:rsidRDefault="00B75CC8">
      <w:pPr>
        <w:numPr>
          <w:ilvl w:val="0"/>
          <w:numId w:val="18"/>
        </w:numPr>
        <w:spacing w:line="276" w:lineRule="auto"/>
        <w:rPr>
          <w:sz w:val="22"/>
          <w:szCs w:val="22"/>
        </w:rPr>
      </w:pPr>
      <w:r>
        <w:rPr>
          <w:rFonts w:ascii="Century Gothic" w:eastAsia="Century Gothic" w:hAnsi="Century Gothic" w:cs="Century Gothic"/>
          <w:sz w:val="22"/>
          <w:szCs w:val="22"/>
        </w:rPr>
        <w:t>maintain accurate and confidential records of all allegations and concerns and the actions taken in response;</w:t>
      </w:r>
    </w:p>
    <w:p w14:paraId="5ED8A900" w14:textId="77777777" w:rsidR="00550F83" w:rsidRDefault="00B75CC8">
      <w:pPr>
        <w:numPr>
          <w:ilvl w:val="0"/>
          <w:numId w:val="18"/>
        </w:numPr>
        <w:spacing w:line="276" w:lineRule="auto"/>
        <w:ind w:left="714" w:hanging="357"/>
        <w:rPr>
          <w:sz w:val="22"/>
          <w:szCs w:val="22"/>
        </w:rPr>
      </w:pPr>
      <w:r>
        <w:rPr>
          <w:rFonts w:ascii="Century Gothic" w:eastAsia="Century Gothic" w:hAnsi="Century Gothic" w:cs="Century Gothic"/>
          <w:sz w:val="22"/>
          <w:szCs w:val="22"/>
        </w:rPr>
        <w:t>ensure that staff understand the school's whistleblowing procedures and are able to raise concerns, including concerns about safeguarding practice, without fear of reprisal;</w:t>
      </w:r>
    </w:p>
    <w:p w14:paraId="38D8594A" w14:textId="77777777" w:rsidR="00550F83" w:rsidRDefault="00B75CC8">
      <w:pPr>
        <w:numPr>
          <w:ilvl w:val="0"/>
          <w:numId w:val="18"/>
        </w:numPr>
        <w:spacing w:line="276" w:lineRule="auto"/>
        <w:ind w:left="714" w:hanging="357"/>
        <w:rPr>
          <w:sz w:val="22"/>
          <w:szCs w:val="22"/>
        </w:rPr>
      </w:pPr>
      <w:r>
        <w:rPr>
          <w:rFonts w:ascii="Century Gothic" w:eastAsia="Century Gothic" w:hAnsi="Century Gothic" w:cs="Century Gothic"/>
          <w:sz w:val="22"/>
          <w:szCs w:val="22"/>
        </w:rPr>
        <w:t xml:space="preserve">refer historic allegations of abuse to the Police and other relevant agencies in line with statutory guidance; </w:t>
      </w:r>
    </w:p>
    <w:p w14:paraId="5EE64220" w14:textId="77777777" w:rsidR="00550F83" w:rsidRDefault="00B75CC8">
      <w:pPr>
        <w:numPr>
          <w:ilvl w:val="0"/>
          <w:numId w:val="18"/>
        </w:numPr>
        <w:spacing w:line="276" w:lineRule="auto"/>
        <w:rPr>
          <w:sz w:val="22"/>
          <w:szCs w:val="22"/>
        </w:rPr>
      </w:pPr>
      <w:r>
        <w:rPr>
          <w:rFonts w:ascii="Century Gothic" w:eastAsia="Century Gothic" w:hAnsi="Century Gothic" w:cs="Century Gothic"/>
          <w:sz w:val="22"/>
          <w:szCs w:val="22"/>
        </w:rPr>
        <w:t>make referrals to the Disclosure and Barring Service (DBS), Teaching Regulation Agency (TRA) and other relevant bodies where the legal duty to do so applies</w:t>
      </w:r>
    </w:p>
    <w:p w14:paraId="4283A216" w14:textId="77777777" w:rsidR="00550F83" w:rsidRDefault="00550F83">
      <w:pPr>
        <w:pBdr>
          <w:top w:val="nil"/>
          <w:left w:val="nil"/>
          <w:bottom w:val="nil"/>
          <w:right w:val="nil"/>
          <w:between w:val="nil"/>
        </w:pBdr>
        <w:spacing w:line="276" w:lineRule="auto"/>
        <w:rPr>
          <w:rFonts w:ascii="Century Gothic" w:eastAsia="Century Gothic" w:hAnsi="Century Gothic" w:cs="Century Gothic"/>
          <w:color w:val="000000"/>
          <w:sz w:val="22"/>
          <w:szCs w:val="22"/>
        </w:rPr>
      </w:pPr>
    </w:p>
    <w:p w14:paraId="4EEE0560"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10.1 Threshold of harm</w:t>
      </w:r>
    </w:p>
    <w:p w14:paraId="1C51167C"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2"/>
          <w:szCs w:val="22"/>
        </w:rPr>
      </w:pPr>
      <w:r>
        <w:rPr>
          <w:rFonts w:ascii="Century Gothic" w:eastAsia="Century Gothic" w:hAnsi="Century Gothic" w:cs="Century Gothic"/>
          <w:color w:val="000000"/>
          <w:sz w:val="22"/>
          <w:szCs w:val="22"/>
        </w:rPr>
        <w:t>The harms threshold indicates a person poses a risk of harm if they have-</w:t>
      </w:r>
    </w:p>
    <w:p w14:paraId="6DD84805" w14:textId="77777777" w:rsidR="00550F83" w:rsidRDefault="00B75CC8">
      <w:pPr>
        <w:numPr>
          <w:ilvl w:val="0"/>
          <w:numId w:val="19"/>
        </w:numPr>
        <w:pBdr>
          <w:top w:val="nil"/>
          <w:left w:val="nil"/>
          <w:bottom w:val="nil"/>
          <w:right w:val="nil"/>
          <w:between w:val="nil"/>
        </w:pBdr>
        <w:spacing w:line="276" w:lineRule="auto"/>
        <w:rPr>
          <w:b/>
          <w:bCs/>
          <w:color w:val="000000"/>
          <w:sz w:val="22"/>
          <w:szCs w:val="22"/>
        </w:rPr>
      </w:pPr>
      <w:r>
        <w:rPr>
          <w:rFonts w:ascii="Century Gothic" w:eastAsia="Century Gothic" w:hAnsi="Century Gothic" w:cs="Century Gothic"/>
          <w:color w:val="000000"/>
          <w:sz w:val="22"/>
          <w:szCs w:val="22"/>
        </w:rPr>
        <w:t xml:space="preserve">Behaved in a way that has harmed a child or may have harmed a child </w:t>
      </w:r>
    </w:p>
    <w:p w14:paraId="1D4FD1C4" w14:textId="77777777" w:rsidR="00550F83" w:rsidRDefault="00B75CC8">
      <w:pPr>
        <w:numPr>
          <w:ilvl w:val="0"/>
          <w:numId w:val="19"/>
        </w:numPr>
        <w:pBdr>
          <w:top w:val="nil"/>
          <w:left w:val="nil"/>
          <w:bottom w:val="nil"/>
          <w:right w:val="nil"/>
          <w:between w:val="nil"/>
        </w:pBdr>
        <w:spacing w:line="276" w:lineRule="auto"/>
        <w:rPr>
          <w:b/>
          <w:bCs/>
          <w:color w:val="000000"/>
          <w:sz w:val="22"/>
          <w:szCs w:val="22"/>
        </w:rPr>
      </w:pPr>
      <w:r>
        <w:rPr>
          <w:rFonts w:ascii="Century Gothic" w:eastAsia="Century Gothic" w:hAnsi="Century Gothic" w:cs="Century Gothic"/>
          <w:color w:val="000000"/>
          <w:sz w:val="22"/>
          <w:szCs w:val="22"/>
        </w:rPr>
        <w:t xml:space="preserve">Possibly committed a criminal offence against or related to a child </w:t>
      </w:r>
    </w:p>
    <w:p w14:paraId="1A2F200D" w14:textId="77777777" w:rsidR="00550F83" w:rsidRDefault="00B75CC8">
      <w:pPr>
        <w:numPr>
          <w:ilvl w:val="0"/>
          <w:numId w:val="19"/>
        </w:numPr>
        <w:pBdr>
          <w:top w:val="nil"/>
          <w:left w:val="nil"/>
          <w:bottom w:val="nil"/>
          <w:right w:val="nil"/>
          <w:between w:val="nil"/>
        </w:pBdr>
        <w:spacing w:line="276" w:lineRule="auto"/>
        <w:rPr>
          <w:b/>
          <w:bCs/>
          <w:color w:val="000000"/>
          <w:sz w:val="22"/>
          <w:szCs w:val="22"/>
        </w:rPr>
      </w:pPr>
      <w:r>
        <w:rPr>
          <w:rFonts w:ascii="Century Gothic" w:eastAsia="Century Gothic" w:hAnsi="Century Gothic" w:cs="Century Gothic"/>
          <w:color w:val="000000"/>
          <w:sz w:val="22"/>
          <w:szCs w:val="22"/>
        </w:rPr>
        <w:t xml:space="preserve">Behaved towards a child or children in a way that indicates he or she may pose a risk of harm to children </w:t>
      </w:r>
    </w:p>
    <w:p w14:paraId="1CED5004" w14:textId="77777777" w:rsidR="00550F83" w:rsidRDefault="00B75CC8">
      <w:pPr>
        <w:numPr>
          <w:ilvl w:val="0"/>
          <w:numId w:val="19"/>
        </w:numPr>
        <w:pBdr>
          <w:top w:val="nil"/>
          <w:left w:val="nil"/>
          <w:bottom w:val="nil"/>
          <w:right w:val="nil"/>
          <w:between w:val="nil"/>
        </w:pBdr>
        <w:spacing w:line="276" w:lineRule="auto"/>
        <w:rPr>
          <w:b/>
          <w:bCs/>
          <w:color w:val="000000"/>
          <w:sz w:val="22"/>
          <w:szCs w:val="22"/>
        </w:rPr>
      </w:pPr>
      <w:r>
        <w:rPr>
          <w:rFonts w:ascii="Century Gothic" w:eastAsia="Century Gothic" w:hAnsi="Century Gothic" w:cs="Century Gothic"/>
          <w:color w:val="000000"/>
          <w:sz w:val="22"/>
          <w:szCs w:val="22"/>
        </w:rPr>
        <w:lastRenderedPageBreak/>
        <w:t>Behaved or may have behaved in a way that indicates they may not be suitable to work with children (including behavior that may have happened outside school, known as transferable risk)</w:t>
      </w:r>
    </w:p>
    <w:p w14:paraId="57237342" w14:textId="77777777" w:rsidR="00550F83" w:rsidRDefault="00B75CC8">
      <w:pPr>
        <w:pBdr>
          <w:top w:val="nil"/>
          <w:left w:val="nil"/>
          <w:bottom w:val="nil"/>
          <w:right w:val="nil"/>
          <w:between w:val="nil"/>
        </w:pBdr>
        <w:spacing w:line="276" w:lineRule="auto"/>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Our Managing Allegations Policy details the processes and responses to reporting harm threshold cases and also managing their conclusions.</w:t>
      </w:r>
    </w:p>
    <w:p w14:paraId="06098199" w14:textId="77777777" w:rsidR="00550F83" w:rsidRDefault="00550F83">
      <w:pPr>
        <w:pBdr>
          <w:top w:val="nil"/>
          <w:left w:val="nil"/>
          <w:bottom w:val="nil"/>
          <w:right w:val="nil"/>
          <w:between w:val="nil"/>
        </w:pBdr>
        <w:spacing w:line="276" w:lineRule="auto"/>
        <w:rPr>
          <w:rFonts w:ascii="Century Gothic" w:eastAsia="Century Gothic" w:hAnsi="Century Gothic" w:cs="Century Gothic"/>
          <w:color w:val="000000"/>
          <w:sz w:val="22"/>
          <w:szCs w:val="22"/>
        </w:rPr>
      </w:pPr>
    </w:p>
    <w:p w14:paraId="35BD7D29"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 xml:space="preserve">10.2 Low Level Concerns </w:t>
      </w:r>
    </w:p>
    <w:p w14:paraId="417758AC"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A low-level concern is any concern, no matter how small, that an adult working in or on behalf of the school may have acted in a way that is inconsistent with the staff code of conduct but does not meet the harms threshold.</w:t>
      </w:r>
    </w:p>
    <w:p w14:paraId="1A91A2F7"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2"/>
          <w:szCs w:val="22"/>
        </w:rPr>
      </w:pPr>
      <w:r>
        <w:rPr>
          <w:rFonts w:ascii="Century Gothic" w:eastAsia="Century Gothic" w:hAnsi="Century Gothic" w:cs="Century Gothic"/>
          <w:sz w:val="22"/>
          <w:szCs w:val="22"/>
        </w:rPr>
        <w:t>Although low level concerns may not meet the harm threshold, they are not insignificant. Concerns that do not meet the harm threshold may include:</w:t>
      </w:r>
    </w:p>
    <w:p w14:paraId="6025A775" w14:textId="77777777" w:rsidR="00550F83" w:rsidRDefault="00B75CC8">
      <w:pPr>
        <w:numPr>
          <w:ilvl w:val="0"/>
          <w:numId w:val="20"/>
        </w:numPr>
        <w:spacing w:line="276" w:lineRule="auto"/>
        <w:rPr>
          <w:sz w:val="22"/>
          <w:szCs w:val="22"/>
        </w:rPr>
      </w:pPr>
      <w:r>
        <w:rPr>
          <w:rFonts w:ascii="Century Gothic" w:eastAsia="Century Gothic" w:hAnsi="Century Gothic" w:cs="Century Gothic"/>
          <w:sz w:val="22"/>
          <w:szCs w:val="22"/>
        </w:rPr>
        <w:t>concerns arising from poor professional judgement;</w:t>
      </w:r>
    </w:p>
    <w:p w14:paraId="1F962985" w14:textId="77777777" w:rsidR="00550F83" w:rsidRDefault="00B75CC8">
      <w:pPr>
        <w:numPr>
          <w:ilvl w:val="0"/>
          <w:numId w:val="20"/>
        </w:numPr>
        <w:spacing w:line="276" w:lineRule="auto"/>
        <w:rPr>
          <w:sz w:val="22"/>
          <w:szCs w:val="22"/>
        </w:rPr>
      </w:pP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xml:space="preserve"> that makes others feel uncomfortable or causes a sense of unease;</w:t>
      </w:r>
    </w:p>
    <w:p w14:paraId="5EC38A03" w14:textId="77777777" w:rsidR="00550F83" w:rsidRDefault="00B75CC8">
      <w:pPr>
        <w:numPr>
          <w:ilvl w:val="0"/>
          <w:numId w:val="20"/>
        </w:numPr>
        <w:spacing w:line="276" w:lineRule="auto"/>
        <w:rPr>
          <w:sz w:val="22"/>
          <w:szCs w:val="22"/>
        </w:rPr>
      </w:pPr>
      <w:r>
        <w:rPr>
          <w:rFonts w:ascii="Century Gothic" w:eastAsia="Century Gothic" w:hAnsi="Century Gothic" w:cs="Century Gothic"/>
          <w:sz w:val="22"/>
          <w:szCs w:val="22"/>
        </w:rPr>
        <w:t>inappropriate conduct outside of work that raises questions about professional suitability;</w:t>
      </w:r>
    </w:p>
    <w:p w14:paraId="0E9285DC" w14:textId="77777777" w:rsidR="00550F83" w:rsidRDefault="00B75CC8">
      <w:pPr>
        <w:numPr>
          <w:ilvl w:val="0"/>
          <w:numId w:val="20"/>
        </w:numPr>
        <w:spacing w:line="276" w:lineRule="auto"/>
        <w:rPr>
          <w:sz w:val="22"/>
          <w:szCs w:val="22"/>
        </w:rPr>
      </w:pPr>
      <w:r>
        <w:rPr>
          <w:rFonts w:ascii="Century Gothic" w:eastAsia="Century Gothic" w:hAnsi="Century Gothic" w:cs="Century Gothic"/>
          <w:sz w:val="22"/>
          <w:szCs w:val="22"/>
        </w:rPr>
        <w:t>concerns raised by pupils, parents, carers or colleagues;</w:t>
      </w:r>
    </w:p>
    <w:p w14:paraId="26260A90" w14:textId="77777777" w:rsidR="00550F83" w:rsidRDefault="00B75CC8">
      <w:pPr>
        <w:numPr>
          <w:ilvl w:val="0"/>
          <w:numId w:val="20"/>
        </w:numPr>
        <w:spacing w:line="276" w:lineRule="auto"/>
        <w:rPr>
          <w:sz w:val="22"/>
          <w:szCs w:val="22"/>
        </w:rPr>
      </w:pPr>
      <w:r>
        <w:rPr>
          <w:rFonts w:ascii="Century Gothic" w:eastAsia="Century Gothic" w:hAnsi="Century Gothic" w:cs="Century Gothic"/>
          <w:sz w:val="22"/>
          <w:szCs w:val="22"/>
        </w:rPr>
        <w:t>issues identified through supervision, recruitment or vetting processes; or</w:t>
      </w:r>
    </w:p>
    <w:p w14:paraId="1C6FEE49" w14:textId="77777777" w:rsidR="00550F83" w:rsidRDefault="00B75CC8">
      <w:pPr>
        <w:numPr>
          <w:ilvl w:val="0"/>
          <w:numId w:val="20"/>
        </w:numPr>
        <w:spacing w:line="276" w:lineRule="auto"/>
        <w:rPr>
          <w:sz w:val="22"/>
          <w:szCs w:val="22"/>
        </w:rPr>
      </w:pPr>
      <w:r>
        <w:rPr>
          <w:rFonts w:ascii="Century Gothic" w:eastAsia="Century Gothic" w:hAnsi="Century Gothic" w:cs="Century Gothic"/>
          <w:sz w:val="22"/>
          <w:szCs w:val="22"/>
        </w:rPr>
        <w:t>self-reported incidents where an adult believes their actions may have been misinterpreted.</w:t>
      </w:r>
    </w:p>
    <w:p w14:paraId="0D15344C"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All low-level concerns will be reported to the Headteacher in accordance with the school's Low-Level Concerns Policy. Such concerns will be recorded, reviewed and managed appropriately to ensure professional standards are maintained and safeguarding risks are identified at the earliest opportunity.</w:t>
      </w:r>
    </w:p>
    <w:p w14:paraId="01840FEB" w14:textId="77777777" w:rsidR="00550F83" w:rsidRDefault="00550F83">
      <w:pPr>
        <w:pBdr>
          <w:top w:val="nil"/>
          <w:left w:val="nil"/>
          <w:bottom w:val="nil"/>
          <w:right w:val="nil"/>
          <w:between w:val="nil"/>
        </w:pBdr>
        <w:spacing w:line="264" w:lineRule="auto"/>
        <w:rPr>
          <w:rFonts w:ascii="Arial" w:eastAsia="Arial" w:hAnsi="Arial" w:cs="Arial"/>
          <w:color w:val="000000"/>
        </w:rPr>
      </w:pPr>
    </w:p>
    <w:p w14:paraId="426368B6" w14:textId="77777777" w:rsidR="00550F83" w:rsidRDefault="00B75CC8">
      <w:pPr>
        <w:pBdr>
          <w:top w:val="nil"/>
          <w:left w:val="nil"/>
          <w:bottom w:val="nil"/>
          <w:right w:val="nil"/>
          <w:between w:val="nil"/>
        </w:pBdr>
        <w:spacing w:line="360" w:lineRule="auto"/>
        <w:ind w:left="567" w:hanging="567"/>
        <w:rPr>
          <w:rFonts w:ascii="Century Gothic" w:eastAsia="Century Gothic" w:hAnsi="Century Gothic" w:cs="Century Gothic"/>
          <w:b/>
          <w:bCs/>
          <w:color w:val="000000"/>
          <w:sz w:val="32"/>
          <w:szCs w:val="32"/>
        </w:rPr>
      </w:pPr>
      <w:r>
        <w:rPr>
          <w:rFonts w:ascii="Century Gothic" w:eastAsia="Century Gothic" w:hAnsi="Century Gothic" w:cs="Century Gothic"/>
          <w:b/>
          <w:bCs/>
          <w:color w:val="000000"/>
          <w:sz w:val="32"/>
          <w:szCs w:val="32"/>
        </w:rPr>
        <w:t>11.  SAFETY ON AND OFF SITE</w:t>
      </w:r>
    </w:p>
    <w:p w14:paraId="7AB4ECC0"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school is committed to ensuring that appropriate safeguarding arrangements are in place for all activities, services and individuals operating on or using the school site. This includes visitors, contractors, external providers, educational visits, work experience placements, alternative provision and breakfast, lunchtime and after-school activities. </w:t>
      </w:r>
    </w:p>
    <w:p w14:paraId="09EB76DE" w14:textId="77777777" w:rsidR="00550F83" w:rsidRDefault="00B75CC8">
      <w:p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The school will take all reasonable steps to ensure that safeguarding responsibilities are understood, appropriate checks and risk assessments are completed where required, and that children remain safe whilst participating in any school-led or school-approved activity.</w:t>
      </w:r>
    </w:p>
    <w:p w14:paraId="293BD288"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sz w:val="22"/>
          <w:szCs w:val="22"/>
        </w:rPr>
      </w:pPr>
      <w:r>
        <w:rPr>
          <w:rFonts w:ascii="Century Gothic" w:eastAsia="Century Gothic" w:hAnsi="Century Gothic" w:cs="Century Gothic"/>
          <w:sz w:val="22"/>
          <w:szCs w:val="22"/>
        </w:rPr>
        <w:t xml:space="preserve">All visitors, including visiting speakers, are subject to our safeguarding protocols while on site. We will undertake an assessment of the educational value, age appropriateness and content of the visitor's itinerary. Visitors who are in school in a professional capacity will have their ID checked and assurance sought that they have an appropriate DBS </w:t>
      </w:r>
      <w:proofErr w:type="gramStart"/>
      <w:r>
        <w:rPr>
          <w:rFonts w:ascii="Century Gothic" w:eastAsia="Century Gothic" w:hAnsi="Century Gothic" w:cs="Century Gothic"/>
          <w:sz w:val="22"/>
          <w:szCs w:val="22"/>
        </w:rPr>
        <w:t>checks</w:t>
      </w:r>
      <w:proofErr w:type="gramEnd"/>
      <w:r>
        <w:rPr>
          <w:rFonts w:ascii="Century Gothic" w:eastAsia="Century Gothic" w:hAnsi="Century Gothic" w:cs="Century Gothic"/>
          <w:sz w:val="22"/>
          <w:szCs w:val="22"/>
        </w:rPr>
        <w:t xml:space="preserve">. </w:t>
      </w:r>
    </w:p>
    <w:p w14:paraId="77086180" w14:textId="77777777" w:rsidR="00550F83" w:rsidRDefault="00B75CC8">
      <w:p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We will ensure that any contractor, or any employee of a contractor, who is to work in our school, has been subject to the appropriate level of DBS check.  We are responsible for determining the appropriate level of supervision depending on the circumstances and set out our safeguarding requirements in any contacts between school/college and the contractor’s </w:t>
      </w:r>
      <w:proofErr w:type="spellStart"/>
      <w:r>
        <w:rPr>
          <w:rFonts w:ascii="Century Gothic" w:eastAsia="Century Gothic" w:hAnsi="Century Gothic" w:cs="Century Gothic"/>
          <w:sz w:val="22"/>
          <w:szCs w:val="22"/>
        </w:rPr>
        <w:t>organisation</w:t>
      </w:r>
      <w:proofErr w:type="spellEnd"/>
      <w:r>
        <w:rPr>
          <w:rFonts w:ascii="Century Gothic" w:eastAsia="Century Gothic" w:hAnsi="Century Gothic" w:cs="Century Gothic"/>
          <w:sz w:val="22"/>
          <w:szCs w:val="22"/>
        </w:rPr>
        <w:t>.  We will always check the identities of contractors and their staff on arrival.</w:t>
      </w:r>
    </w:p>
    <w:p w14:paraId="17917140" w14:textId="77777777" w:rsidR="00550F83" w:rsidRDefault="00550F83">
      <w:pPr>
        <w:spacing w:line="276" w:lineRule="auto"/>
        <w:rPr>
          <w:rFonts w:ascii="Century Gothic" w:eastAsia="Century Gothic" w:hAnsi="Century Gothic" w:cs="Century Gothic"/>
          <w:sz w:val="22"/>
          <w:szCs w:val="22"/>
        </w:rPr>
      </w:pPr>
    </w:p>
    <w:p w14:paraId="41B26091" w14:textId="77777777" w:rsidR="00550F83" w:rsidRDefault="00B75CC8">
      <w:pPr>
        <w:pBdr>
          <w:top w:val="nil"/>
          <w:left w:val="nil"/>
          <w:bottom w:val="nil"/>
          <w:right w:val="nil"/>
          <w:between w:val="nil"/>
        </w:pBdr>
        <w:spacing w:line="276" w:lineRule="auto"/>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11.1 Linked policies to site security</w:t>
      </w:r>
    </w:p>
    <w:p w14:paraId="732F7CFB"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The school's arrangements for managing visitors, contractors, educational visits, work experience, alternative provision, lettings and extended provision are outlined in the following policies and procedures:</w:t>
      </w:r>
    </w:p>
    <w:p w14:paraId="7FDA8F02" w14:textId="77777777" w:rsidR="00550F83" w:rsidRDefault="00B75CC8">
      <w:pPr>
        <w:numPr>
          <w:ilvl w:val="0"/>
          <w:numId w:val="21"/>
        </w:numPr>
        <w:spacing w:line="276" w:lineRule="auto"/>
        <w:rPr>
          <w:sz w:val="22"/>
          <w:szCs w:val="22"/>
        </w:rPr>
      </w:pPr>
      <w:r>
        <w:rPr>
          <w:rFonts w:ascii="Century Gothic" w:eastAsia="Century Gothic" w:hAnsi="Century Gothic" w:cs="Century Gothic"/>
          <w:sz w:val="22"/>
          <w:szCs w:val="22"/>
        </w:rPr>
        <w:t>Lockdown Policy</w:t>
      </w:r>
    </w:p>
    <w:p w14:paraId="7EAD3A3B" w14:textId="77777777" w:rsidR="00550F83" w:rsidRDefault="00B75CC8">
      <w:pPr>
        <w:numPr>
          <w:ilvl w:val="0"/>
          <w:numId w:val="21"/>
        </w:numPr>
        <w:spacing w:line="276" w:lineRule="auto"/>
        <w:rPr>
          <w:sz w:val="22"/>
          <w:szCs w:val="22"/>
        </w:rPr>
      </w:pPr>
      <w:r>
        <w:rPr>
          <w:rFonts w:ascii="Century Gothic" w:eastAsia="Century Gothic" w:hAnsi="Century Gothic" w:cs="Century Gothic"/>
          <w:sz w:val="22"/>
          <w:szCs w:val="22"/>
        </w:rPr>
        <w:t>Visitor Management Procedures</w:t>
      </w:r>
    </w:p>
    <w:p w14:paraId="569FE909" w14:textId="77777777" w:rsidR="00550F83" w:rsidRDefault="00B75CC8">
      <w:pPr>
        <w:numPr>
          <w:ilvl w:val="0"/>
          <w:numId w:val="21"/>
        </w:numPr>
        <w:spacing w:line="276" w:lineRule="auto"/>
        <w:rPr>
          <w:sz w:val="22"/>
          <w:szCs w:val="22"/>
        </w:rPr>
      </w:pPr>
      <w:r>
        <w:rPr>
          <w:rFonts w:ascii="Century Gothic" w:eastAsia="Century Gothic" w:hAnsi="Century Gothic" w:cs="Century Gothic"/>
          <w:sz w:val="22"/>
          <w:szCs w:val="22"/>
        </w:rPr>
        <w:t>Educational Trips and Visits Policy</w:t>
      </w:r>
    </w:p>
    <w:p w14:paraId="4FBBE4FF" w14:textId="77777777" w:rsidR="00550F83" w:rsidRDefault="00B75CC8">
      <w:pPr>
        <w:numPr>
          <w:ilvl w:val="0"/>
          <w:numId w:val="21"/>
        </w:numPr>
        <w:spacing w:line="276" w:lineRule="auto"/>
        <w:rPr>
          <w:sz w:val="22"/>
          <w:szCs w:val="22"/>
        </w:rPr>
      </w:pPr>
      <w:r>
        <w:rPr>
          <w:rFonts w:ascii="Century Gothic" w:eastAsia="Century Gothic" w:hAnsi="Century Gothic" w:cs="Century Gothic"/>
          <w:sz w:val="22"/>
          <w:szCs w:val="22"/>
        </w:rPr>
        <w:t>Alternative Provision Procedures</w:t>
      </w:r>
    </w:p>
    <w:p w14:paraId="764CE599" w14:textId="77777777" w:rsidR="00550F83" w:rsidRDefault="00B75CC8">
      <w:pPr>
        <w:numPr>
          <w:ilvl w:val="0"/>
          <w:numId w:val="21"/>
        </w:numPr>
        <w:spacing w:line="276" w:lineRule="auto"/>
        <w:rPr>
          <w:sz w:val="22"/>
          <w:szCs w:val="22"/>
        </w:rPr>
      </w:pPr>
      <w:r>
        <w:rPr>
          <w:rFonts w:ascii="Century Gothic" w:eastAsia="Century Gothic" w:hAnsi="Century Gothic" w:cs="Century Gothic"/>
          <w:sz w:val="22"/>
          <w:szCs w:val="22"/>
        </w:rPr>
        <w:t>Lettings Policy</w:t>
      </w:r>
    </w:p>
    <w:p w14:paraId="7F110C0C" w14:textId="77777777" w:rsidR="00550F83" w:rsidRDefault="00B75CC8">
      <w:pPr>
        <w:numPr>
          <w:ilvl w:val="0"/>
          <w:numId w:val="21"/>
        </w:numPr>
        <w:spacing w:line="276" w:lineRule="auto"/>
        <w:rPr>
          <w:sz w:val="22"/>
          <w:szCs w:val="22"/>
        </w:rPr>
      </w:pPr>
      <w:r>
        <w:rPr>
          <w:rFonts w:ascii="Century Gothic" w:eastAsia="Century Gothic" w:hAnsi="Century Gothic" w:cs="Century Gothic"/>
          <w:sz w:val="22"/>
          <w:szCs w:val="22"/>
        </w:rPr>
        <w:t>Work Experience Guidance</w:t>
      </w:r>
    </w:p>
    <w:p w14:paraId="4C083719" w14:textId="77777777" w:rsidR="00550F83" w:rsidRDefault="00B75CC8">
      <w:pPr>
        <w:numPr>
          <w:ilvl w:val="0"/>
          <w:numId w:val="21"/>
        </w:numPr>
        <w:spacing w:line="276" w:lineRule="auto"/>
        <w:rPr>
          <w:sz w:val="22"/>
          <w:szCs w:val="22"/>
        </w:rPr>
      </w:pPr>
      <w:r>
        <w:rPr>
          <w:rFonts w:ascii="Century Gothic" w:eastAsia="Century Gothic" w:hAnsi="Century Gothic" w:cs="Century Gothic"/>
          <w:sz w:val="22"/>
          <w:szCs w:val="22"/>
        </w:rPr>
        <w:t>Breakfast and After-School Club Arrangements</w:t>
      </w:r>
    </w:p>
    <w:p w14:paraId="723694F8" w14:textId="77777777" w:rsidR="00550F83" w:rsidRDefault="00B75CC8">
      <w:pPr>
        <w:numPr>
          <w:ilvl w:val="0"/>
          <w:numId w:val="21"/>
        </w:numPr>
        <w:spacing w:line="276" w:lineRule="auto"/>
        <w:rPr>
          <w:sz w:val="22"/>
          <w:szCs w:val="22"/>
        </w:rPr>
      </w:pPr>
      <w:r>
        <w:rPr>
          <w:rFonts w:ascii="Century Gothic" w:eastAsia="Century Gothic" w:hAnsi="Century Gothic" w:cs="Century Gothic"/>
          <w:sz w:val="22"/>
          <w:szCs w:val="22"/>
        </w:rPr>
        <w:t>Site Security Procedures</w:t>
      </w:r>
    </w:p>
    <w:p w14:paraId="32FDD499" w14:textId="77777777" w:rsidR="00550F83" w:rsidRDefault="00B75CC8">
      <w:pPr>
        <w:numPr>
          <w:ilvl w:val="0"/>
          <w:numId w:val="21"/>
        </w:numPr>
        <w:spacing w:line="276" w:lineRule="auto"/>
        <w:rPr>
          <w:sz w:val="22"/>
          <w:szCs w:val="22"/>
        </w:rPr>
      </w:pPr>
      <w:r>
        <w:rPr>
          <w:rFonts w:ascii="Century Gothic" w:eastAsia="Century Gothic" w:hAnsi="Century Gothic" w:cs="Century Gothic"/>
          <w:sz w:val="22"/>
          <w:szCs w:val="22"/>
        </w:rPr>
        <w:t>Health and Safety Policy</w:t>
      </w:r>
    </w:p>
    <w:p w14:paraId="4ED1B7A4" w14:textId="77777777" w:rsidR="00550F83" w:rsidRDefault="00550F83">
      <w:pPr>
        <w:pBdr>
          <w:top w:val="nil"/>
          <w:left w:val="nil"/>
          <w:bottom w:val="nil"/>
          <w:right w:val="nil"/>
          <w:between w:val="nil"/>
        </w:pBdr>
        <w:spacing w:line="276" w:lineRule="auto"/>
        <w:ind w:left="567" w:hanging="567"/>
        <w:rPr>
          <w:rFonts w:ascii="Century Gothic" w:eastAsia="Century Gothic" w:hAnsi="Century Gothic" w:cs="Century Gothic"/>
          <w:sz w:val="22"/>
          <w:szCs w:val="22"/>
        </w:rPr>
      </w:pPr>
    </w:p>
    <w:p w14:paraId="5E7EE20C" w14:textId="77777777" w:rsidR="00550F83" w:rsidRDefault="00B75CC8">
      <w:pPr>
        <w:pBdr>
          <w:top w:val="nil"/>
          <w:left w:val="nil"/>
          <w:bottom w:val="nil"/>
          <w:right w:val="nil"/>
          <w:between w:val="nil"/>
        </w:pBd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Our site is secure with safeguards in place to prevent any </w:t>
      </w:r>
      <w:proofErr w:type="spellStart"/>
      <w:r>
        <w:rPr>
          <w:rFonts w:ascii="Century Gothic" w:eastAsia="Century Gothic" w:hAnsi="Century Gothic" w:cs="Century Gothic"/>
          <w:sz w:val="22"/>
          <w:szCs w:val="22"/>
        </w:rPr>
        <w:t>unauthorised</w:t>
      </w:r>
      <w:proofErr w:type="spellEnd"/>
      <w:r>
        <w:rPr>
          <w:rFonts w:ascii="Century Gothic" w:eastAsia="Century Gothic" w:hAnsi="Century Gothic" w:cs="Century Gothic"/>
          <w:sz w:val="22"/>
          <w:szCs w:val="22"/>
        </w:rPr>
        <w:t xml:space="preserve"> access and to also prevent children leaving the site unsupervised. We have good up to date knowledge of our local area and any safeguarding risks to the wider community. </w:t>
      </w:r>
    </w:p>
    <w:p w14:paraId="44B2CD89" w14:textId="77777777" w:rsidR="00550F83" w:rsidRDefault="00550F83">
      <w:pPr>
        <w:pBdr>
          <w:top w:val="nil"/>
          <w:left w:val="nil"/>
          <w:bottom w:val="nil"/>
          <w:right w:val="nil"/>
          <w:between w:val="nil"/>
        </w:pBdr>
        <w:spacing w:line="276" w:lineRule="auto"/>
        <w:ind w:left="567" w:hanging="567"/>
        <w:rPr>
          <w:rFonts w:ascii="Century Gothic" w:eastAsia="Century Gothic" w:hAnsi="Century Gothic" w:cs="Century Gothic"/>
          <w:sz w:val="22"/>
          <w:szCs w:val="22"/>
        </w:rPr>
      </w:pPr>
    </w:p>
    <w:p w14:paraId="1A83DF2F" w14:textId="77777777" w:rsidR="00550F83" w:rsidRDefault="00B75CC8">
      <w:pPr>
        <w:spacing w:line="276" w:lineRule="auto"/>
        <w:rPr>
          <w:rFonts w:ascii="Century Gothic" w:eastAsia="Century Gothic" w:hAnsi="Century Gothic" w:cs="Century Gothic"/>
          <w:b/>
          <w:bCs/>
          <w:sz w:val="28"/>
          <w:szCs w:val="28"/>
        </w:rPr>
      </w:pPr>
      <w:r>
        <w:rPr>
          <w:rFonts w:ascii="Century Gothic" w:eastAsia="Century Gothic" w:hAnsi="Century Gothic" w:cs="Century Gothic"/>
          <w:b/>
          <w:bCs/>
          <w:sz w:val="28"/>
          <w:szCs w:val="28"/>
        </w:rPr>
        <w:t>12. Monitoring and Quality Assurance</w:t>
      </w:r>
    </w:p>
    <w:p w14:paraId="5015BC74"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school is committed to continuous improvement in safeguarding practice and </w:t>
      </w:r>
      <w:proofErr w:type="spellStart"/>
      <w:r>
        <w:rPr>
          <w:rFonts w:ascii="Century Gothic" w:eastAsia="Century Gothic" w:hAnsi="Century Gothic" w:cs="Century Gothic"/>
          <w:sz w:val="22"/>
          <w:szCs w:val="22"/>
        </w:rPr>
        <w:t>recognises</w:t>
      </w:r>
      <w:proofErr w:type="spellEnd"/>
      <w:r>
        <w:rPr>
          <w:rFonts w:ascii="Century Gothic" w:eastAsia="Century Gothic" w:hAnsi="Century Gothic" w:cs="Century Gothic"/>
          <w:sz w:val="22"/>
          <w:szCs w:val="22"/>
        </w:rPr>
        <w:t xml:space="preserve"> the importance of robust monitoring, evaluation and quality assurance processes. Safeguarding arrangements will be regularly reviewed to ensure that they remain effective, compliant with statutory guidance and responsive to the needs of children and families. </w:t>
      </w:r>
    </w:p>
    <w:p w14:paraId="6CEB98B0"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The effectiveness of safeguarding arrangements will be monitored through:</w:t>
      </w:r>
    </w:p>
    <w:p w14:paraId="254D7D05" w14:textId="77777777" w:rsidR="00550F83" w:rsidRDefault="00B75CC8">
      <w:pPr>
        <w:numPr>
          <w:ilvl w:val="0"/>
          <w:numId w:val="2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safeguarding audits </w:t>
      </w:r>
      <w:r>
        <w:rPr>
          <w:rFonts w:ascii="Century Gothic" w:eastAsia="Century Gothic" w:hAnsi="Century Gothic" w:cs="Century Gothic"/>
          <w:sz w:val="22"/>
          <w:szCs w:val="22"/>
        </w:rPr>
        <w:t>for example Local Authority Quality Assurance visit, Global Policing site inspections, health and safety walks around school and governor visits</w:t>
      </w:r>
    </w:p>
    <w:p w14:paraId="28C1DDA5" w14:textId="77777777" w:rsidR="00550F83" w:rsidRDefault="00B75CC8">
      <w:pPr>
        <w:numPr>
          <w:ilvl w:val="0"/>
          <w:numId w:val="2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Section 175 audit completed every two years to provide assurance that the school is meeting its statutory responsibilities.</w:t>
      </w:r>
    </w:p>
    <w:p w14:paraId="3060B897" w14:textId="77777777" w:rsidR="00550F83" w:rsidRDefault="00B75CC8">
      <w:pPr>
        <w:numPr>
          <w:ilvl w:val="0"/>
          <w:numId w:val="2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governor monitoring, including </w:t>
      </w:r>
      <w:r>
        <w:rPr>
          <w:rFonts w:ascii="Century Gothic" w:eastAsia="Century Gothic" w:hAnsi="Century Gothic" w:cs="Century Gothic"/>
          <w:sz w:val="22"/>
          <w:szCs w:val="22"/>
        </w:rPr>
        <w:t xml:space="preserve">regular </w:t>
      </w:r>
      <w:r>
        <w:rPr>
          <w:rFonts w:ascii="Century Gothic" w:eastAsia="Century Gothic" w:hAnsi="Century Gothic" w:cs="Century Gothic"/>
          <w:color w:val="000000"/>
          <w:sz w:val="22"/>
          <w:szCs w:val="22"/>
        </w:rPr>
        <w:t>safeguarding visits</w:t>
      </w:r>
      <w:r>
        <w:rPr>
          <w:rFonts w:ascii="Century Gothic" w:eastAsia="Century Gothic" w:hAnsi="Century Gothic" w:cs="Century Gothic"/>
          <w:sz w:val="22"/>
          <w:szCs w:val="22"/>
        </w:rPr>
        <w:t xml:space="preserve"> with </w:t>
      </w:r>
      <w:r>
        <w:rPr>
          <w:rFonts w:ascii="Century Gothic" w:eastAsia="Century Gothic" w:hAnsi="Century Gothic" w:cs="Century Gothic"/>
          <w:color w:val="000000"/>
          <w:sz w:val="22"/>
          <w:szCs w:val="22"/>
        </w:rPr>
        <w:t xml:space="preserve">a </w:t>
      </w:r>
      <w:r>
        <w:rPr>
          <w:rFonts w:ascii="Century Gothic" w:eastAsia="Century Gothic" w:hAnsi="Century Gothic" w:cs="Century Gothic"/>
          <w:sz w:val="22"/>
          <w:szCs w:val="22"/>
        </w:rPr>
        <w:t xml:space="preserve">focus on </w:t>
      </w:r>
      <w:r>
        <w:rPr>
          <w:rFonts w:ascii="Century Gothic" w:eastAsia="Century Gothic" w:hAnsi="Century Gothic" w:cs="Century Gothic"/>
          <w:color w:val="000000"/>
          <w:sz w:val="22"/>
          <w:szCs w:val="22"/>
        </w:rPr>
        <w:t xml:space="preserve">scrutiny of safeguarding information including the Single Central Record and challenge to school leaders, for example through </w:t>
      </w:r>
      <w:r>
        <w:rPr>
          <w:rFonts w:ascii="Century Gothic" w:eastAsia="Century Gothic" w:hAnsi="Century Gothic" w:cs="Century Gothic"/>
          <w:sz w:val="22"/>
          <w:szCs w:val="22"/>
        </w:rPr>
        <w:t>Local Authority Quality Assurance processes</w:t>
      </w:r>
      <w:r>
        <w:rPr>
          <w:rFonts w:ascii="Century Gothic" w:eastAsia="Century Gothic" w:hAnsi="Century Gothic" w:cs="Century Gothic"/>
          <w:color w:val="000000"/>
          <w:sz w:val="22"/>
          <w:szCs w:val="22"/>
        </w:rPr>
        <w:t xml:space="preserve"> </w:t>
      </w:r>
    </w:p>
    <w:p w14:paraId="099654CC" w14:textId="77777777" w:rsidR="00550F83" w:rsidRDefault="00B75CC8">
      <w:pPr>
        <w:numPr>
          <w:ilvl w:val="0"/>
          <w:numId w:val="2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termly safeguarding reports provided to senior leaders and governors to support oversight of safeguarding activity, trends, training, attendance, exclusions and other safeguarding matters </w:t>
      </w:r>
    </w:p>
    <w:p w14:paraId="673FC4B6" w14:textId="77777777" w:rsidR="00550F83" w:rsidRDefault="00B75CC8">
      <w:pPr>
        <w:numPr>
          <w:ilvl w:val="0"/>
          <w:numId w:val="2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annual policy review, ensuring safeguarding policies, procedures and guidance remain up to date and reflect current legislation, statutory guidance and local safeguarding arrangements.</w:t>
      </w:r>
    </w:p>
    <w:p w14:paraId="146A7993" w14:textId="77777777" w:rsidR="00550F83" w:rsidRDefault="00B75CC8">
      <w:pPr>
        <w:numPr>
          <w:ilvl w:val="0"/>
          <w:numId w:val="22"/>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review of safeguarding incidents and local or national learning reviews, to identify opportunities for improvement and strengthen safeguarding practice.</w:t>
      </w:r>
    </w:p>
    <w:p w14:paraId="53C6AEC1" w14:textId="77777777" w:rsidR="00550F83" w:rsidRDefault="00B75CC8">
      <w:pPr>
        <w:numPr>
          <w:ilvl w:val="0"/>
          <w:numId w:val="22"/>
        </w:numPr>
        <w:pBdr>
          <w:top w:val="nil"/>
          <w:left w:val="nil"/>
          <w:bottom w:val="nil"/>
          <w:right w:val="nil"/>
          <w:between w:val="nil"/>
        </w:pBdr>
        <w:spacing w:after="160" w:line="276" w:lineRule="auto"/>
        <w:rPr>
          <w:color w:val="000000"/>
          <w:sz w:val="22"/>
          <w:szCs w:val="22"/>
        </w:rPr>
      </w:pPr>
      <w:r>
        <w:rPr>
          <w:rFonts w:ascii="Century Gothic" w:eastAsia="Century Gothic" w:hAnsi="Century Gothic" w:cs="Century Gothic"/>
          <w:color w:val="000000"/>
          <w:sz w:val="22"/>
          <w:szCs w:val="22"/>
        </w:rPr>
        <w:t>pupil voice activities, ensuring that the views, experiences and feedback of children inform safeguarding pra</w:t>
      </w:r>
      <w:r>
        <w:rPr>
          <w:rFonts w:ascii="Century Gothic" w:eastAsia="Century Gothic" w:hAnsi="Century Gothic" w:cs="Century Gothic"/>
          <w:sz w:val="22"/>
          <w:szCs w:val="22"/>
        </w:rPr>
        <w:t>ctice and contribute to the development of a safe and supportive school environment.</w:t>
      </w:r>
    </w:p>
    <w:p w14:paraId="57011DAB" w14:textId="77777777" w:rsidR="00550F83" w:rsidRDefault="00B75CC8">
      <w:pPr>
        <w:spacing w:line="360" w:lineRule="auto"/>
        <w:rPr>
          <w:rFonts w:ascii="Arial" w:eastAsia="Arial" w:hAnsi="Arial" w:cs="Arial"/>
          <w:b/>
          <w:bCs/>
          <w:color w:val="000000"/>
          <w:sz w:val="32"/>
          <w:szCs w:val="32"/>
        </w:rPr>
      </w:pPr>
      <w:r>
        <w:rPr>
          <w:rFonts w:ascii="Arial" w:eastAsia="Arial" w:hAnsi="Arial" w:cs="Arial"/>
          <w:b/>
          <w:bCs/>
          <w:color w:val="000000"/>
          <w:sz w:val="32"/>
          <w:szCs w:val="32"/>
        </w:rPr>
        <w:lastRenderedPageBreak/>
        <w:t>APPENDICES</w:t>
      </w:r>
    </w:p>
    <w:p w14:paraId="60DBFB51" w14:textId="77777777" w:rsidR="00550F83" w:rsidRDefault="00B75CC8">
      <w:pPr>
        <w:spacing w:after="240"/>
        <w:rPr>
          <w:rFonts w:ascii="Century Gothic" w:eastAsia="Century Gothic" w:hAnsi="Century Gothic" w:cs="Century Gothic"/>
          <w:b/>
          <w:bCs/>
          <w:sz w:val="22"/>
          <w:szCs w:val="22"/>
        </w:rPr>
      </w:pPr>
      <w:r>
        <w:rPr>
          <w:rFonts w:ascii="Century Gothic" w:eastAsia="Century Gothic" w:hAnsi="Century Gothic" w:cs="Century Gothic"/>
          <w:b/>
          <w:bCs/>
          <w:sz w:val="22"/>
          <w:szCs w:val="22"/>
        </w:rPr>
        <w:t>Appendix A - Indicators of abuse and neglect</w:t>
      </w:r>
    </w:p>
    <w:p w14:paraId="7245363A" w14:textId="77777777" w:rsidR="00550F83" w:rsidRDefault="00B75CC8">
      <w:pPr>
        <w:spacing w:after="240" w:line="276" w:lineRule="auto"/>
        <w:rPr>
          <w:rFonts w:ascii="Century Gothic" w:eastAsia="Century Gothic" w:hAnsi="Century Gothic" w:cs="Century Gothic"/>
          <w:sz w:val="20"/>
          <w:szCs w:val="20"/>
        </w:rPr>
      </w:pPr>
      <w:r>
        <w:rPr>
          <w:rFonts w:ascii="Century Gothic" w:eastAsia="Century Gothic" w:hAnsi="Century Gothic" w:cs="Century Gothic"/>
          <w:b/>
          <w:bCs/>
          <w:sz w:val="20"/>
          <w:szCs w:val="20"/>
        </w:rPr>
        <w:t>Abuse:</w:t>
      </w:r>
      <w:r>
        <w:rPr>
          <w:rFonts w:ascii="Century Gothic" w:eastAsia="Century Gothic" w:hAnsi="Century Gothic" w:cs="Century Gothic"/>
          <w:sz w:val="20"/>
          <w:szCs w:val="20"/>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p>
    <w:p w14:paraId="643E4D2C" w14:textId="77777777" w:rsidR="00550F83" w:rsidRDefault="00B75CC8">
      <w:pPr>
        <w:spacing w:after="240" w:line="276" w:lineRule="auto"/>
        <w:rPr>
          <w:rFonts w:ascii="Century Gothic" w:eastAsia="Century Gothic" w:hAnsi="Century Gothic" w:cs="Century Gothic"/>
          <w:sz w:val="20"/>
          <w:szCs w:val="20"/>
        </w:rPr>
      </w:pPr>
      <w:r>
        <w:rPr>
          <w:rFonts w:ascii="Century Gothic" w:eastAsia="Century Gothic" w:hAnsi="Century Gothic" w:cs="Century Gothic"/>
          <w:b/>
          <w:bCs/>
          <w:sz w:val="20"/>
          <w:szCs w:val="20"/>
        </w:rPr>
        <w:t>Physical abuse:</w:t>
      </w:r>
      <w:r>
        <w:rPr>
          <w:rFonts w:ascii="Century Gothic" w:eastAsia="Century Gothic" w:hAnsi="Century Gothic" w:cs="Century Gothic"/>
          <w:sz w:val="20"/>
          <w:szCs w:val="20"/>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52385CC" w14:textId="77777777" w:rsidR="00550F83" w:rsidRDefault="00B75CC8">
      <w:pPr>
        <w:spacing w:after="240" w:line="276" w:lineRule="auto"/>
        <w:rPr>
          <w:rFonts w:ascii="Century Gothic" w:eastAsia="Century Gothic" w:hAnsi="Century Gothic" w:cs="Century Gothic"/>
          <w:sz w:val="20"/>
          <w:szCs w:val="20"/>
        </w:rPr>
      </w:pPr>
      <w:r>
        <w:rPr>
          <w:rFonts w:ascii="Century Gothic" w:eastAsia="Century Gothic" w:hAnsi="Century Gothic" w:cs="Century Gothic"/>
          <w:b/>
          <w:bCs/>
          <w:sz w:val="20"/>
          <w:szCs w:val="20"/>
        </w:rPr>
        <w:t>Emotional abuse:</w:t>
      </w:r>
      <w:r>
        <w:rPr>
          <w:rFonts w:ascii="Century Gothic" w:eastAsia="Century Gothic" w:hAnsi="Century Gothic" w:cs="Century Gothic"/>
          <w:sz w:val="20"/>
          <w:szCs w:val="20"/>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7ED0C3C3" w14:textId="77777777" w:rsidR="00550F83" w:rsidRDefault="00B75CC8">
      <w:pPr>
        <w:spacing w:after="240" w:line="276" w:lineRule="auto"/>
        <w:rPr>
          <w:rFonts w:ascii="Century Gothic" w:eastAsia="Century Gothic" w:hAnsi="Century Gothic" w:cs="Century Gothic"/>
          <w:sz w:val="20"/>
          <w:szCs w:val="20"/>
        </w:rPr>
      </w:pPr>
      <w:r>
        <w:rPr>
          <w:rFonts w:ascii="Century Gothic" w:eastAsia="Century Gothic" w:hAnsi="Century Gothic" w:cs="Century Gothic"/>
          <w:b/>
          <w:bCs/>
          <w:sz w:val="20"/>
          <w:szCs w:val="20"/>
        </w:rPr>
        <w:t>Sexual abuse:</w:t>
      </w:r>
      <w:r>
        <w:rPr>
          <w:rFonts w:ascii="Century Gothic" w:eastAsia="Century Gothic" w:hAnsi="Century Gothic" w:cs="Century Gothic"/>
          <w:sz w:val="20"/>
          <w:szCs w:val="20"/>
        </w:rPr>
        <w:t xml:space="preserv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w:t>
      </w:r>
      <w:proofErr w:type="spellStart"/>
      <w:proofErr w:type="gramStart"/>
      <w:r>
        <w:rPr>
          <w:rFonts w:ascii="Century Gothic" w:eastAsia="Century Gothic" w:hAnsi="Century Gothic" w:cs="Century Gothic"/>
          <w:sz w:val="20"/>
          <w:szCs w:val="20"/>
        </w:rPr>
        <w:t>non contact</w:t>
      </w:r>
      <w:proofErr w:type="spellEnd"/>
      <w:proofErr w:type="gramEnd"/>
      <w:r>
        <w:rPr>
          <w:rFonts w:ascii="Century Gothic" w:eastAsia="Century Gothic" w:hAnsi="Century Gothic" w:cs="Century Gothic"/>
          <w:sz w:val="20"/>
          <w:szCs w:val="20"/>
        </w:rPr>
        <w:t xml:space="preserve">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 </w:t>
      </w:r>
    </w:p>
    <w:p w14:paraId="29F31C2F" w14:textId="77777777" w:rsidR="00550F83" w:rsidRDefault="00B75CC8">
      <w:pPr>
        <w:spacing w:line="276" w:lineRule="auto"/>
        <w:rPr>
          <w:rFonts w:ascii="Century Gothic" w:eastAsia="Century Gothic" w:hAnsi="Century Gothic" w:cs="Century Gothic"/>
          <w:sz w:val="20"/>
          <w:szCs w:val="20"/>
        </w:rPr>
      </w:pPr>
      <w:r>
        <w:rPr>
          <w:rFonts w:ascii="Century Gothic" w:eastAsia="Century Gothic" w:hAnsi="Century Gothic" w:cs="Century Gothic"/>
          <w:b/>
          <w:bCs/>
          <w:sz w:val="20"/>
          <w:szCs w:val="20"/>
        </w:rPr>
        <w:lastRenderedPageBreak/>
        <w:t>Neglect</w:t>
      </w:r>
      <w:r>
        <w:rPr>
          <w:rFonts w:ascii="Century Gothic" w:eastAsia="Century Gothic" w:hAnsi="Century Gothic" w:cs="Century Gothic"/>
          <w:sz w:val="20"/>
          <w:szCs w:val="20"/>
        </w:rPr>
        <w:t>: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6E8CF2CA" w14:textId="77777777" w:rsidR="00550F83" w:rsidRDefault="00550F83">
      <w:pPr>
        <w:spacing w:line="276" w:lineRule="auto"/>
        <w:rPr>
          <w:rFonts w:ascii="Century Gothic" w:eastAsia="Century Gothic" w:hAnsi="Century Gothic" w:cs="Century Gothic"/>
          <w:b/>
          <w:bCs/>
          <w:sz w:val="22"/>
          <w:szCs w:val="22"/>
        </w:rPr>
      </w:pPr>
    </w:p>
    <w:p w14:paraId="304B26AC"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t>Appendix B - Signs and indicators of Child Sexual Abuse</w:t>
      </w:r>
    </w:p>
    <w:p w14:paraId="4E174E8E"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 - </w:t>
      </w:r>
      <w:hyperlink r:id="rId18">
        <w:r>
          <w:rPr>
            <w:rFonts w:ascii="Century Gothic" w:eastAsia="Century Gothic" w:hAnsi="Century Gothic" w:cs="Century Gothic"/>
            <w:color w:val="0000FF"/>
            <w:sz w:val="22"/>
            <w:szCs w:val="22"/>
            <w:u w:val="single"/>
          </w:rPr>
          <w:t>Signs and indicators: A template for identifying and recording concerns of child sexual abuse</w:t>
        </w:r>
      </w:hyperlink>
    </w:p>
    <w:p w14:paraId="6F2D6EA8" w14:textId="77777777" w:rsidR="00550F83" w:rsidRDefault="00550F83">
      <w:pPr>
        <w:spacing w:line="276" w:lineRule="auto"/>
        <w:rPr>
          <w:rFonts w:ascii="Century Gothic" w:eastAsia="Century Gothic" w:hAnsi="Century Gothic" w:cs="Century Gothic"/>
          <w:b/>
          <w:bCs/>
          <w:sz w:val="22"/>
          <w:szCs w:val="22"/>
        </w:rPr>
      </w:pPr>
    </w:p>
    <w:p w14:paraId="3CFB1167"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t>Appendix C – Regulated Activity</w:t>
      </w:r>
    </w:p>
    <w:p w14:paraId="06D76554"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full legal definition of regulated activity is set out in Schedule 4 of the Safeguarding Vulnerable Groups Act 2006 as amended by the Protection of Freedoms Act 2012 and The Crime and Policing Act 2026. </w:t>
      </w:r>
    </w:p>
    <w:p w14:paraId="1056F0E1"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Regulated activity includes: </w:t>
      </w:r>
    </w:p>
    <w:p w14:paraId="7263A567"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 paid and unpaid work that involves teaching, training, instructing, caring for or supervising children, or providing advice or guidance on physical, emotional or educational well-being, or driving a vehicle only for children; </w:t>
      </w:r>
    </w:p>
    <w:p w14:paraId="73CD4D10"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b) any other type of paid work for a limited range of establishments (known as ‘specified places’, which include schools and colleges), with the opportunity for contact with children. Work under (a) or (b) is regulated activity only if done frequently, on more than 3 days in a 30-day period or overnight.85 Some activities are always regulated activities, regardless of frequency. This includes: </w:t>
      </w:r>
    </w:p>
    <w:p w14:paraId="26124757"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c) relevant personal care, or health care provided by or provided under the supervision of a health care professional: </w:t>
      </w:r>
    </w:p>
    <w:p w14:paraId="26479712" w14:textId="77777777" w:rsidR="00550F83" w:rsidRDefault="00B75CC8">
      <w:pPr>
        <w:numPr>
          <w:ilvl w:val="0"/>
          <w:numId w:val="25"/>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personal care includes helping a child with eating and drinking for reasons of illness or disability or in connection with toileting, washing, bathing and dressing for reasons of age, illness or disability; </w:t>
      </w:r>
    </w:p>
    <w:p w14:paraId="237B4570" w14:textId="77777777" w:rsidR="00550F83" w:rsidRDefault="00B75CC8">
      <w:pPr>
        <w:numPr>
          <w:ilvl w:val="0"/>
          <w:numId w:val="25"/>
        </w:numPr>
        <w:pBdr>
          <w:top w:val="nil"/>
          <w:left w:val="nil"/>
          <w:bottom w:val="nil"/>
          <w:right w:val="nil"/>
          <w:between w:val="nil"/>
        </w:pBdr>
        <w:spacing w:after="160" w:line="276" w:lineRule="auto"/>
        <w:rPr>
          <w:color w:val="000000"/>
          <w:sz w:val="22"/>
          <w:szCs w:val="22"/>
        </w:rPr>
      </w:pPr>
      <w:r>
        <w:rPr>
          <w:rFonts w:ascii="Century Gothic" w:eastAsia="Century Gothic" w:hAnsi="Century Gothic" w:cs="Century Gothic"/>
          <w:color w:val="000000"/>
          <w:sz w:val="22"/>
          <w:szCs w:val="22"/>
        </w:rPr>
        <w:t xml:space="preserve">health care means care for children provided by, or under the direction or supervision of, a regulated health care professional. </w:t>
      </w:r>
    </w:p>
    <w:p w14:paraId="4B23A07F"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Regulated activity will not be: </w:t>
      </w:r>
    </w:p>
    <w:p w14:paraId="30D0F491" w14:textId="77777777" w:rsidR="00550F83" w:rsidRDefault="00B75CC8">
      <w:pPr>
        <w:numPr>
          <w:ilvl w:val="0"/>
          <w:numId w:val="24"/>
        </w:numPr>
        <w:pBdr>
          <w:top w:val="nil"/>
          <w:left w:val="nil"/>
          <w:bottom w:val="nil"/>
          <w:right w:val="nil"/>
          <w:between w:val="nil"/>
        </w:pBdr>
        <w:spacing w:after="160" w:line="276" w:lineRule="auto"/>
        <w:rPr>
          <w:color w:val="000000"/>
          <w:sz w:val="22"/>
          <w:szCs w:val="22"/>
        </w:rPr>
      </w:pPr>
      <w:r>
        <w:rPr>
          <w:rFonts w:ascii="Century Gothic" w:eastAsia="Century Gothic" w:hAnsi="Century Gothic" w:cs="Century Gothic"/>
          <w:color w:val="000000"/>
          <w:sz w:val="22"/>
          <w:szCs w:val="22"/>
        </w:rPr>
        <w:t>paid work in specified places which is occasional and temporary and does not involve any of the activities in (a) above.</w:t>
      </w:r>
    </w:p>
    <w:p w14:paraId="5B431CA4" w14:textId="77777777" w:rsidR="00550F83" w:rsidRDefault="00550F83">
      <w:pPr>
        <w:spacing w:line="276" w:lineRule="auto"/>
        <w:rPr>
          <w:rFonts w:ascii="Century Gothic" w:eastAsia="Century Gothic" w:hAnsi="Century Gothic" w:cs="Century Gothic"/>
          <w:b/>
          <w:bCs/>
          <w:sz w:val="22"/>
          <w:szCs w:val="22"/>
        </w:rPr>
      </w:pPr>
    </w:p>
    <w:p w14:paraId="38AEA1BC" w14:textId="77777777" w:rsidR="00550F83" w:rsidRDefault="00550F83">
      <w:pPr>
        <w:spacing w:line="276" w:lineRule="auto"/>
        <w:rPr>
          <w:rFonts w:ascii="Century Gothic" w:eastAsia="Century Gothic" w:hAnsi="Century Gothic" w:cs="Century Gothic"/>
          <w:b/>
          <w:bCs/>
          <w:color w:val="4DA62E"/>
          <w:sz w:val="22"/>
          <w:szCs w:val="22"/>
        </w:rPr>
      </w:pPr>
    </w:p>
    <w:p w14:paraId="1E7F8131" w14:textId="77777777" w:rsidR="00550F83" w:rsidRDefault="00550F83">
      <w:pPr>
        <w:spacing w:line="276" w:lineRule="auto"/>
        <w:rPr>
          <w:rFonts w:ascii="Century Gothic" w:eastAsia="Century Gothic" w:hAnsi="Century Gothic" w:cs="Century Gothic"/>
          <w:b/>
          <w:bCs/>
          <w:color w:val="4DA62E"/>
          <w:sz w:val="22"/>
          <w:szCs w:val="22"/>
        </w:rPr>
      </w:pPr>
    </w:p>
    <w:p w14:paraId="1C8BEAC0" w14:textId="77777777" w:rsidR="00550F83" w:rsidRDefault="00550F83">
      <w:pPr>
        <w:spacing w:line="276" w:lineRule="auto"/>
        <w:rPr>
          <w:rFonts w:ascii="Century Gothic" w:eastAsia="Century Gothic" w:hAnsi="Century Gothic" w:cs="Century Gothic"/>
          <w:b/>
          <w:bCs/>
          <w:color w:val="4DA62E"/>
          <w:sz w:val="22"/>
          <w:szCs w:val="22"/>
        </w:rPr>
      </w:pPr>
    </w:p>
    <w:p w14:paraId="3EB99933" w14:textId="77777777" w:rsidR="00550F83" w:rsidRDefault="00550F83">
      <w:pPr>
        <w:spacing w:line="276" w:lineRule="auto"/>
        <w:rPr>
          <w:rFonts w:ascii="Century Gothic" w:eastAsia="Century Gothic" w:hAnsi="Century Gothic" w:cs="Century Gothic"/>
          <w:b/>
          <w:bCs/>
          <w:color w:val="4DA62E"/>
          <w:sz w:val="22"/>
          <w:szCs w:val="22"/>
        </w:rPr>
      </w:pPr>
    </w:p>
    <w:p w14:paraId="7136FE02" w14:textId="77777777" w:rsidR="00550F83" w:rsidRDefault="00550F83">
      <w:pPr>
        <w:spacing w:line="276" w:lineRule="auto"/>
        <w:rPr>
          <w:rFonts w:ascii="Century Gothic" w:eastAsia="Century Gothic" w:hAnsi="Century Gothic" w:cs="Century Gothic"/>
          <w:b/>
          <w:bCs/>
          <w:color w:val="4DA62E"/>
          <w:sz w:val="22"/>
          <w:szCs w:val="22"/>
        </w:rPr>
      </w:pPr>
    </w:p>
    <w:p w14:paraId="65BB93AD" w14:textId="77777777" w:rsidR="00550F83" w:rsidRDefault="00550F83">
      <w:pPr>
        <w:spacing w:line="276" w:lineRule="auto"/>
        <w:rPr>
          <w:rFonts w:ascii="Century Gothic" w:eastAsia="Century Gothic" w:hAnsi="Century Gothic" w:cs="Century Gothic"/>
          <w:b/>
          <w:bCs/>
          <w:color w:val="4DA62E"/>
          <w:sz w:val="22"/>
          <w:szCs w:val="22"/>
        </w:rPr>
      </w:pPr>
    </w:p>
    <w:p w14:paraId="681D44EA" w14:textId="77777777" w:rsidR="00550F83" w:rsidRDefault="00550F83">
      <w:pPr>
        <w:spacing w:line="276" w:lineRule="auto"/>
        <w:rPr>
          <w:rFonts w:ascii="Century Gothic" w:eastAsia="Century Gothic" w:hAnsi="Century Gothic" w:cs="Century Gothic"/>
          <w:b/>
          <w:bCs/>
          <w:color w:val="4DA62E"/>
          <w:sz w:val="22"/>
          <w:szCs w:val="22"/>
        </w:rPr>
      </w:pPr>
    </w:p>
    <w:p w14:paraId="2BA6DFEE"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lastRenderedPageBreak/>
        <w:t>Appendix D</w:t>
      </w:r>
      <w:r>
        <w:rPr>
          <w:rFonts w:ascii="Century Gothic" w:eastAsia="Century Gothic" w:hAnsi="Century Gothic" w:cs="Century Gothic"/>
          <w:sz w:val="22"/>
          <w:szCs w:val="22"/>
        </w:rPr>
        <w:t xml:space="preserve"> - </w:t>
      </w:r>
      <w:r>
        <w:rPr>
          <w:rFonts w:ascii="Century Gothic" w:eastAsia="Century Gothic" w:hAnsi="Century Gothic" w:cs="Century Gothic"/>
          <w:b/>
          <w:bCs/>
          <w:sz w:val="22"/>
          <w:szCs w:val="22"/>
        </w:rPr>
        <w:t>Specific safeguarding issues</w:t>
      </w:r>
    </w:p>
    <w:p w14:paraId="3BE97624" w14:textId="77777777" w:rsidR="00550F83" w:rsidRDefault="00550F83">
      <w:pPr>
        <w:spacing w:line="276" w:lineRule="auto"/>
        <w:rPr>
          <w:rFonts w:ascii="Century Gothic" w:eastAsia="Century Gothic" w:hAnsi="Century Gothic" w:cs="Century Gothic"/>
          <w:sz w:val="22"/>
          <w:szCs w:val="22"/>
        </w:rPr>
      </w:pPr>
    </w:p>
    <w:p w14:paraId="06662444"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Child Criminal Exploitation and Child Sexual Exploitation</w:t>
      </w:r>
    </w:p>
    <w:p w14:paraId="1789E85F" w14:textId="77777777" w:rsidR="00550F83" w:rsidRDefault="00B75CC8">
      <w:pPr>
        <w:spacing w:after="240"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w:t>
      </w:r>
      <w:proofErr w:type="spellStart"/>
      <w:r>
        <w:rPr>
          <w:rFonts w:ascii="Century Gothic" w:eastAsia="Century Gothic" w:hAnsi="Century Gothic" w:cs="Century Gothic"/>
          <w:sz w:val="22"/>
          <w:szCs w:val="22"/>
        </w:rPr>
        <w:t>organised</w:t>
      </w:r>
      <w:proofErr w:type="spellEnd"/>
      <w:r>
        <w:rPr>
          <w:rFonts w:ascii="Century Gothic" w:eastAsia="Century Gothic" w:hAnsi="Century Gothic" w:cs="Century Gothic"/>
          <w:sz w:val="22"/>
          <w:szCs w:val="22"/>
        </w:rPr>
        <w:t xml:space="preserve">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19">
        <w:r>
          <w:rPr>
            <w:rFonts w:ascii="Century Gothic" w:eastAsia="Century Gothic" w:hAnsi="Century Gothic" w:cs="Century Gothic"/>
            <w:color w:val="0000FF"/>
            <w:sz w:val="22"/>
            <w:szCs w:val="22"/>
            <w:u w:val="single"/>
          </w:rPr>
          <w:t>Modern Slavery statutory guidance</w:t>
        </w:r>
      </w:hyperlink>
      <w:r>
        <w:rPr>
          <w:rFonts w:ascii="Century Gothic" w:eastAsia="Century Gothic" w:hAnsi="Century Gothic" w:cs="Century Gothic"/>
          <w:sz w:val="22"/>
          <w:szCs w:val="22"/>
        </w:rPr>
        <w:t>. In accordance with this guidance, a relevant child protection and modern slavery referral should be completed where a potential victim of CCE or CSE is identified.</w:t>
      </w:r>
    </w:p>
    <w:p w14:paraId="20A449AC"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County Lines</w:t>
      </w:r>
    </w:p>
    <w:p w14:paraId="59AB180F" w14:textId="77777777" w:rsidR="00550F83" w:rsidRDefault="00B75CC8">
      <w:pPr>
        <w:spacing w:after="240"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County lines is a term used to describe gangs and </w:t>
      </w:r>
      <w:proofErr w:type="spellStart"/>
      <w:r>
        <w:rPr>
          <w:rFonts w:ascii="Century Gothic" w:eastAsia="Century Gothic" w:hAnsi="Century Gothic" w:cs="Century Gothic"/>
          <w:sz w:val="22"/>
          <w:szCs w:val="22"/>
        </w:rPr>
        <w:t>organised</w:t>
      </w:r>
      <w:proofErr w:type="spellEnd"/>
      <w:r>
        <w:rPr>
          <w:rFonts w:ascii="Century Gothic" w:eastAsia="Century Gothic" w:hAnsi="Century Gothic" w:cs="Century Gothic"/>
          <w:sz w:val="22"/>
          <w:szCs w:val="22"/>
        </w:rPr>
        <w:t xml:space="preserve">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p>
    <w:p w14:paraId="13C6E9B8"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Domestic Abuse</w:t>
      </w:r>
    </w:p>
    <w:p w14:paraId="5100EB65"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Domestic abuse involves any single incident or pattern of conduct where someone’s </w:t>
      </w: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xml:space="preserve"> towards another is abusive, and where the people involved are aged 16 or over and = are, or have been, personally connected to each other (regardless of gender or sexuality).</w:t>
      </w:r>
    </w:p>
    <w:p w14:paraId="2B535A55" w14:textId="77777777" w:rsidR="00550F83" w:rsidRDefault="00B75CC8">
      <w:pPr>
        <w:spacing w:after="240"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abuse can involve, but is not limited to psychological, physical, sexual, financial, emotional, violent, threatening, controlling, coercive </w:t>
      </w:r>
      <w:proofErr w:type="spellStart"/>
      <w:r>
        <w:rPr>
          <w:rFonts w:ascii="Century Gothic" w:eastAsia="Century Gothic" w:hAnsi="Century Gothic" w:cs="Century Gothic"/>
          <w:sz w:val="22"/>
          <w:szCs w:val="22"/>
        </w:rPr>
        <w:t>behaviour</w:t>
      </w:r>
      <w:proofErr w:type="spellEnd"/>
    </w:p>
    <w:p w14:paraId="37BD4426"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FGM</w:t>
      </w:r>
    </w:p>
    <w:p w14:paraId="72EC3467"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Honour or faith-based abuse (HBA) encompasses incidents or crimes which have been committed to protect or defend the </w:t>
      </w:r>
      <w:proofErr w:type="spellStart"/>
      <w:r>
        <w:rPr>
          <w:rFonts w:ascii="Century Gothic" w:eastAsia="Century Gothic" w:hAnsi="Century Gothic" w:cs="Century Gothic"/>
          <w:sz w:val="22"/>
          <w:szCs w:val="22"/>
        </w:rPr>
        <w:t>honour</w:t>
      </w:r>
      <w:proofErr w:type="spellEnd"/>
      <w:r>
        <w:rPr>
          <w:rFonts w:ascii="Century Gothic" w:eastAsia="Century Gothic" w:hAnsi="Century Gothic" w:cs="Century Gothic"/>
          <w:sz w:val="22"/>
          <w:szCs w:val="22"/>
        </w:rPr>
        <w:t xml:space="preserve"> of the family and/or the community, including female genital mutilation (FGM), forced marriage, and practices such as breast ironing. Abuse committed in the context of preserving </w:t>
      </w:r>
      <w:proofErr w:type="spellStart"/>
      <w:r>
        <w:rPr>
          <w:rFonts w:ascii="Century Gothic" w:eastAsia="Century Gothic" w:hAnsi="Century Gothic" w:cs="Century Gothic"/>
          <w:sz w:val="22"/>
          <w:szCs w:val="22"/>
        </w:rPr>
        <w:t>honour</w:t>
      </w:r>
      <w:proofErr w:type="spellEnd"/>
      <w:r>
        <w:rPr>
          <w:rFonts w:ascii="Century Gothic" w:eastAsia="Century Gothic" w:hAnsi="Century Gothic" w:cs="Century Gothic"/>
          <w:sz w:val="22"/>
          <w:szCs w:val="22"/>
        </w:rPr>
        <w:t xml:space="preserve">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p>
    <w:p w14:paraId="6AA34203" w14:textId="77777777" w:rsidR="00550F83" w:rsidRDefault="00B75CC8">
      <w:pPr>
        <w:spacing w:after="240" w:line="276"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t>Teachers must personally report</w:t>
      </w:r>
      <w:r>
        <w:rPr>
          <w:rFonts w:ascii="Century Gothic" w:eastAsia="Century Gothic" w:hAnsi="Century Gothic" w:cs="Century Gothic"/>
          <w:sz w:val="22"/>
          <w:szCs w:val="22"/>
        </w:rPr>
        <w:t xml:space="preserve"> to the police cases where they discover that an act of FGM appears to have been carried out.158 Unless the teacher has good reason not to, </w:t>
      </w:r>
      <w:r>
        <w:rPr>
          <w:rFonts w:ascii="Century Gothic" w:eastAsia="Century Gothic" w:hAnsi="Century Gothic" w:cs="Century Gothic"/>
          <w:sz w:val="22"/>
          <w:szCs w:val="22"/>
        </w:rPr>
        <w:lastRenderedPageBreak/>
        <w:t>they should still consider and discuss any such case with the school or college’s designated safeguarding lead (or a deputy) and involve local authority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w:t>
      </w:r>
    </w:p>
    <w:p w14:paraId="14284AD4"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Forced Marriage</w:t>
      </w:r>
    </w:p>
    <w:p w14:paraId="68CB6368" w14:textId="77777777" w:rsidR="00550F83" w:rsidRDefault="00B75CC8">
      <w:pPr>
        <w:spacing w:after="240"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w:t>
      </w:r>
    </w:p>
    <w:p w14:paraId="5DB1760E"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 xml:space="preserve">Prevent and </w:t>
      </w:r>
      <w:proofErr w:type="spellStart"/>
      <w:r>
        <w:rPr>
          <w:rFonts w:ascii="Century Gothic" w:eastAsia="Century Gothic" w:hAnsi="Century Gothic" w:cs="Century Gothic"/>
          <w:b/>
          <w:bCs/>
          <w:sz w:val="22"/>
          <w:szCs w:val="22"/>
        </w:rPr>
        <w:t>Radicalisation</w:t>
      </w:r>
      <w:proofErr w:type="spellEnd"/>
    </w:p>
    <w:p w14:paraId="7C0AD8CA"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Children may be susceptible to </w:t>
      </w:r>
      <w:proofErr w:type="spellStart"/>
      <w:r>
        <w:rPr>
          <w:rFonts w:ascii="Century Gothic" w:eastAsia="Century Gothic" w:hAnsi="Century Gothic" w:cs="Century Gothic"/>
          <w:sz w:val="22"/>
          <w:szCs w:val="22"/>
        </w:rPr>
        <w:t>radicalisation</w:t>
      </w:r>
      <w:proofErr w:type="spellEnd"/>
      <w:r>
        <w:rPr>
          <w:rFonts w:ascii="Century Gothic" w:eastAsia="Century Gothic" w:hAnsi="Century Gothic" w:cs="Century Gothic"/>
          <w:sz w:val="22"/>
          <w:szCs w:val="22"/>
        </w:rPr>
        <w:t xml:space="preserve"> into terrorism. Similar to protecting children from other forms of harms and abuse, protecting children from this risk should be a part of a schools or colleges safeguarding approach. </w:t>
      </w:r>
    </w:p>
    <w:p w14:paraId="472BB831"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Extremism is the vocal or active opposition to our fundamental British values, including democracy, the rule of law, individual liberty, and mutual respect and tolerance of those with different faiths and beliefs </w:t>
      </w:r>
    </w:p>
    <w:p w14:paraId="7345FE8C" w14:textId="77777777" w:rsidR="00550F83" w:rsidRDefault="00B75CC8">
      <w:pPr>
        <w:spacing w:line="276" w:lineRule="auto"/>
        <w:rPr>
          <w:rFonts w:ascii="Century Gothic" w:eastAsia="Century Gothic" w:hAnsi="Century Gothic" w:cs="Century Gothic"/>
          <w:sz w:val="22"/>
          <w:szCs w:val="22"/>
        </w:rPr>
      </w:pPr>
      <w:proofErr w:type="spellStart"/>
      <w:r>
        <w:rPr>
          <w:rFonts w:ascii="Century Gothic" w:eastAsia="Century Gothic" w:hAnsi="Century Gothic" w:cs="Century Gothic"/>
          <w:sz w:val="22"/>
          <w:szCs w:val="22"/>
        </w:rPr>
        <w:t>Radicalisation</w:t>
      </w:r>
      <w:proofErr w:type="spellEnd"/>
      <w:r>
        <w:rPr>
          <w:rFonts w:ascii="Century Gothic" w:eastAsia="Century Gothic" w:hAnsi="Century Gothic" w:cs="Century Gothic"/>
          <w:sz w:val="22"/>
          <w:szCs w:val="22"/>
        </w:rPr>
        <w:t xml:space="preserve"> is the process of a person </w:t>
      </w:r>
      <w:proofErr w:type="spellStart"/>
      <w:r>
        <w:rPr>
          <w:rFonts w:ascii="Century Gothic" w:eastAsia="Century Gothic" w:hAnsi="Century Gothic" w:cs="Century Gothic"/>
          <w:sz w:val="22"/>
          <w:szCs w:val="22"/>
        </w:rPr>
        <w:t>legitimising</w:t>
      </w:r>
      <w:proofErr w:type="spellEnd"/>
      <w:r>
        <w:rPr>
          <w:rFonts w:ascii="Century Gothic" w:eastAsia="Century Gothic" w:hAnsi="Century Gothic" w:cs="Century Gothic"/>
          <w:sz w:val="22"/>
          <w:szCs w:val="22"/>
        </w:rPr>
        <w:t xml:space="preserve"> support for, or use of, terrorist violence. </w:t>
      </w:r>
    </w:p>
    <w:p w14:paraId="5F433D63" w14:textId="77777777" w:rsidR="00550F83" w:rsidRDefault="00B75CC8">
      <w:pPr>
        <w:spacing w:after="240"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196FAF9"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t>Serious Violence</w:t>
      </w:r>
    </w:p>
    <w:p w14:paraId="0826ED8A"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There are a number of indicators, which may signal children are at risk from, or are involved in committing serious violence. </w:t>
      </w:r>
    </w:p>
    <w:p w14:paraId="58737AC2"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These may include: </w:t>
      </w:r>
    </w:p>
    <w:p w14:paraId="61394415" w14:textId="77777777" w:rsidR="00550F83" w:rsidRDefault="00B75CC8">
      <w:pPr>
        <w:numPr>
          <w:ilvl w:val="0"/>
          <w:numId w:val="2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increased absence from school or college, </w:t>
      </w:r>
    </w:p>
    <w:p w14:paraId="6CF5D123" w14:textId="77777777" w:rsidR="00550F83" w:rsidRDefault="00B75CC8">
      <w:pPr>
        <w:numPr>
          <w:ilvl w:val="0"/>
          <w:numId w:val="2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a change in friendships or relationships with older individuals or groups, </w:t>
      </w:r>
    </w:p>
    <w:p w14:paraId="2D65210E" w14:textId="77777777" w:rsidR="00550F83" w:rsidRDefault="00B75CC8">
      <w:pPr>
        <w:numPr>
          <w:ilvl w:val="0"/>
          <w:numId w:val="2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a significant decline in educational performance, </w:t>
      </w:r>
    </w:p>
    <w:p w14:paraId="1BB1DAF3" w14:textId="77777777" w:rsidR="00550F83" w:rsidRDefault="00B75CC8">
      <w:pPr>
        <w:numPr>
          <w:ilvl w:val="0"/>
          <w:numId w:val="26"/>
        </w:numPr>
        <w:pBdr>
          <w:top w:val="nil"/>
          <w:left w:val="nil"/>
          <w:bottom w:val="nil"/>
          <w:right w:val="nil"/>
          <w:between w:val="nil"/>
        </w:pBdr>
        <w:spacing w:line="276" w:lineRule="auto"/>
        <w:rPr>
          <w:color w:val="000000"/>
          <w:sz w:val="22"/>
          <w:szCs w:val="22"/>
        </w:rPr>
      </w:pPr>
      <w:r>
        <w:rPr>
          <w:rFonts w:ascii="Century Gothic" w:eastAsia="Century Gothic" w:hAnsi="Century Gothic" w:cs="Century Gothic"/>
          <w:color w:val="000000"/>
          <w:sz w:val="22"/>
          <w:szCs w:val="22"/>
        </w:rPr>
        <w:t xml:space="preserve">signs of self-harm or a significant change in wellbeing, or signs of assault or unexplained injuries, and  </w:t>
      </w:r>
    </w:p>
    <w:p w14:paraId="11294CFC" w14:textId="77777777" w:rsidR="00550F83" w:rsidRDefault="00B75CC8">
      <w:pPr>
        <w:numPr>
          <w:ilvl w:val="0"/>
          <w:numId w:val="26"/>
        </w:numPr>
        <w:pBdr>
          <w:top w:val="nil"/>
          <w:left w:val="nil"/>
          <w:bottom w:val="nil"/>
          <w:right w:val="nil"/>
          <w:between w:val="nil"/>
        </w:pBdr>
        <w:spacing w:after="160" w:line="276" w:lineRule="auto"/>
        <w:rPr>
          <w:color w:val="000000"/>
          <w:sz w:val="22"/>
          <w:szCs w:val="22"/>
        </w:rPr>
      </w:pPr>
      <w:r>
        <w:rPr>
          <w:rFonts w:ascii="Century Gothic" w:eastAsia="Century Gothic" w:hAnsi="Century Gothic" w:cs="Century Gothic"/>
          <w:color w:val="000000"/>
          <w:sz w:val="22"/>
          <w:szCs w:val="22"/>
        </w:rPr>
        <w:t>unexplained gifts or new possessions could also indicate that children have been approached by, or are involved with, individuals associated with criminal networks or gangs and may be at risk of criminal exploitation.</w:t>
      </w:r>
    </w:p>
    <w:p w14:paraId="787B1591" w14:textId="77777777" w:rsidR="00550F83" w:rsidRDefault="00550F83">
      <w:pPr>
        <w:spacing w:after="160" w:line="276" w:lineRule="auto"/>
        <w:ind w:left="360"/>
        <w:rPr>
          <w:rFonts w:ascii="Century Gothic" w:eastAsia="Century Gothic" w:hAnsi="Century Gothic" w:cs="Century Gothic"/>
          <w:sz w:val="22"/>
          <w:szCs w:val="22"/>
        </w:rPr>
      </w:pPr>
    </w:p>
    <w:p w14:paraId="24F75A75"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lastRenderedPageBreak/>
        <w:t>Missing Education</w:t>
      </w:r>
    </w:p>
    <w:p w14:paraId="4055FADE"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Children being absent from education for prolonged periods and/or on repeat occasions can act as a vital warning sign to a range of safeguarding issues including neglect, child sexual and child criminal exploitation - particularly county lines. It is important the school or college’s response to persistently absent pupils, and children missing education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p w14:paraId="3D85F19D" w14:textId="77777777" w:rsidR="00550F83" w:rsidRDefault="00550F83">
      <w:pPr>
        <w:spacing w:line="276" w:lineRule="auto"/>
        <w:rPr>
          <w:rFonts w:ascii="Century Gothic" w:eastAsia="Century Gothic" w:hAnsi="Century Gothic" w:cs="Century Gothic"/>
          <w:b/>
          <w:bCs/>
          <w:color w:val="000000"/>
          <w:sz w:val="22"/>
          <w:szCs w:val="22"/>
        </w:rPr>
      </w:pPr>
    </w:p>
    <w:p w14:paraId="5692DB24" w14:textId="77777777" w:rsidR="00550F83" w:rsidRDefault="00B75CC8">
      <w:pPr>
        <w:tabs>
          <w:tab w:val="left" w:pos="6795"/>
        </w:tabs>
        <w:spacing w:line="276" w:lineRule="auto"/>
        <w:jc w:val="center"/>
        <w:rPr>
          <w:rFonts w:ascii="Century Gothic" w:eastAsia="Century Gothic" w:hAnsi="Century Gothic" w:cs="Century Gothic"/>
          <w:b/>
          <w:bCs/>
        </w:rPr>
      </w:pPr>
      <w:r>
        <w:rPr>
          <w:rFonts w:ascii="Century Gothic" w:eastAsia="Century Gothic" w:hAnsi="Century Gothic" w:cs="Century Gothic"/>
          <w:b/>
          <w:bCs/>
        </w:rPr>
        <w:t>‘Keeping Children Safe in Education’, Part 1, to be read by all staff &amp; volunteers and Annex A by all staff working with children</w:t>
      </w:r>
    </w:p>
    <w:p w14:paraId="5AEDDC61" w14:textId="77777777" w:rsidR="00550F83" w:rsidRDefault="00550F83">
      <w:pPr>
        <w:tabs>
          <w:tab w:val="left" w:pos="6795"/>
        </w:tabs>
        <w:jc w:val="center"/>
        <w:rPr>
          <w:rFonts w:ascii="Century Gothic" w:eastAsia="Century Gothic" w:hAnsi="Century Gothic" w:cs="Century Gothic"/>
          <w:b/>
          <w:bCs/>
        </w:rPr>
      </w:pPr>
    </w:p>
    <w:p w14:paraId="722C4915" w14:textId="77777777" w:rsidR="00550F83" w:rsidRDefault="00B75CC8">
      <w:pP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See KCSIE Part 1, Part 5 &amp; Annex A for definitions and further information about: </w:t>
      </w:r>
    </w:p>
    <w:p w14:paraId="27FC8E49"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Abuse, Neglect &amp; Exploitation - including physical, emotional, sexual abuse, neglect and exploitation</w:t>
      </w:r>
    </w:p>
    <w:p w14:paraId="1EEB507A"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Channel </w:t>
      </w:r>
    </w:p>
    <w:p w14:paraId="447B1683"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Child Abduction and Community Safety Incidents </w:t>
      </w:r>
    </w:p>
    <w:p w14:paraId="411B704A"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Child on Child Abuse – including sexual harassment, upskirting &amp; sharing of nude and semi-nude images </w:t>
      </w:r>
    </w:p>
    <w:p w14:paraId="54AF9269"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Child Criminal Exploitation </w:t>
      </w:r>
    </w:p>
    <w:p w14:paraId="6E90A394"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Child Sexual Exploitation </w:t>
      </w:r>
    </w:p>
    <w:p w14:paraId="3DE05203"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Children and the Court System</w:t>
      </w:r>
    </w:p>
    <w:p w14:paraId="61B710A2"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Children Missing from Education </w:t>
      </w:r>
    </w:p>
    <w:p w14:paraId="470604FF"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Children who are lesbian, gay, bi or trans (LGBT)</w:t>
      </w:r>
    </w:p>
    <w:p w14:paraId="4CFA84ED"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Children with Family Members in Prison </w:t>
      </w:r>
    </w:p>
    <w:p w14:paraId="41CA4D37"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County Lines </w:t>
      </w:r>
    </w:p>
    <w:p w14:paraId="09011E03"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Cybercrime </w:t>
      </w:r>
    </w:p>
    <w:p w14:paraId="0AE90334"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Domestic Abuse </w:t>
      </w:r>
    </w:p>
    <w:p w14:paraId="282C9884"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Early Help</w:t>
      </w:r>
    </w:p>
    <w:p w14:paraId="51E3C363"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Elective Home Education </w:t>
      </w:r>
    </w:p>
    <w:p w14:paraId="29CB9917"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Homelessness </w:t>
      </w:r>
    </w:p>
    <w:p w14:paraId="02BCBEF5"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Human Rights Act, Equality Act 2010 &amp; Public Sector Equality Duty </w:t>
      </w:r>
    </w:p>
    <w:p w14:paraId="1DF667F1"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Looked After Children and children open to or who have been open to a Social Worker </w:t>
      </w:r>
    </w:p>
    <w:p w14:paraId="10FE3F1B"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Mental Health </w:t>
      </w:r>
    </w:p>
    <w:p w14:paraId="04C79BEB"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Modern Slavery &amp; the National Referral Mechanism </w:t>
      </w:r>
    </w:p>
    <w:p w14:paraId="78B5472E"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Online Safety, including Education at Home </w:t>
      </w:r>
    </w:p>
    <w:p w14:paraId="5D78B47B"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Prevent Duty </w:t>
      </w:r>
    </w:p>
    <w:p w14:paraId="7AB0CDCA"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Preventing </w:t>
      </w:r>
      <w:proofErr w:type="spellStart"/>
      <w:r>
        <w:rPr>
          <w:rFonts w:ascii="Century Gothic" w:eastAsia="Century Gothic" w:hAnsi="Century Gothic" w:cs="Century Gothic"/>
          <w:color w:val="000000"/>
          <w:sz w:val="22"/>
          <w:szCs w:val="22"/>
        </w:rPr>
        <w:t>Radicalisation</w:t>
      </w:r>
      <w:proofErr w:type="spellEnd"/>
      <w:r>
        <w:rPr>
          <w:rFonts w:ascii="Century Gothic" w:eastAsia="Century Gothic" w:hAnsi="Century Gothic" w:cs="Century Gothic"/>
          <w:color w:val="000000"/>
          <w:sz w:val="22"/>
          <w:szCs w:val="22"/>
        </w:rPr>
        <w:t xml:space="preserve"> </w:t>
      </w:r>
    </w:p>
    <w:p w14:paraId="6BD3A8EE"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Serious Violence </w:t>
      </w:r>
    </w:p>
    <w:p w14:paraId="320497B1"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Sexual Violence and Sexual Harassment between children in schools and colleges </w:t>
      </w:r>
    </w:p>
    <w:p w14:paraId="753C240F" w14:textId="77777777" w:rsidR="00550F83" w:rsidRDefault="00B75CC8">
      <w:pPr>
        <w:numPr>
          <w:ilvl w:val="0"/>
          <w:numId w:val="28"/>
        </w:numPr>
        <w:pBdr>
          <w:top w:val="nil"/>
          <w:left w:val="nil"/>
          <w:bottom w:val="nil"/>
          <w:right w:val="nil"/>
          <w:between w:val="nil"/>
        </w:pBdr>
        <w:rPr>
          <w:sz w:val="22"/>
          <w:szCs w:val="22"/>
        </w:rPr>
      </w:pPr>
      <w:r>
        <w:rPr>
          <w:rFonts w:ascii="Century Gothic" w:eastAsia="Century Gothic" w:hAnsi="Century Gothic" w:cs="Century Gothic"/>
          <w:color w:val="000000"/>
          <w:sz w:val="22"/>
          <w:szCs w:val="22"/>
        </w:rPr>
        <w:t xml:space="preserve">So-called ‘Honour-Based Abuse’ including Female Genital Mutilation &amp; Forced Marriage &amp; Breast Ironing </w:t>
      </w:r>
    </w:p>
    <w:p w14:paraId="1F404D96" w14:textId="77777777" w:rsidR="00550F83" w:rsidRDefault="00550F83">
      <w:pPr>
        <w:spacing w:line="276" w:lineRule="auto"/>
        <w:rPr>
          <w:rFonts w:ascii="Century Gothic" w:eastAsia="Century Gothic" w:hAnsi="Century Gothic" w:cs="Century Gothic"/>
          <w:b/>
          <w:bCs/>
          <w:sz w:val="22"/>
          <w:szCs w:val="22"/>
        </w:rPr>
      </w:pPr>
    </w:p>
    <w:p w14:paraId="00ED29F8" w14:textId="77777777" w:rsidR="00550F83" w:rsidRDefault="00550F83">
      <w:pPr>
        <w:spacing w:line="276" w:lineRule="auto"/>
        <w:rPr>
          <w:rFonts w:ascii="Century Gothic" w:eastAsia="Century Gothic" w:hAnsi="Century Gothic" w:cs="Century Gothic"/>
          <w:b/>
          <w:bCs/>
          <w:sz w:val="22"/>
          <w:szCs w:val="22"/>
        </w:rPr>
      </w:pPr>
    </w:p>
    <w:p w14:paraId="256FC498" w14:textId="77777777" w:rsidR="00550F83" w:rsidRDefault="00550F83">
      <w:pPr>
        <w:spacing w:line="276" w:lineRule="auto"/>
        <w:rPr>
          <w:rFonts w:ascii="Century Gothic" w:eastAsia="Century Gothic" w:hAnsi="Century Gothic" w:cs="Century Gothic"/>
          <w:b/>
          <w:bCs/>
          <w:sz w:val="22"/>
          <w:szCs w:val="22"/>
        </w:rPr>
      </w:pPr>
    </w:p>
    <w:p w14:paraId="4BD5C938"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lastRenderedPageBreak/>
        <w:t>APPENDIX E</w:t>
      </w:r>
    </w:p>
    <w:p w14:paraId="6395520E"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t xml:space="preserve">Examples of the four areas of online risk </w:t>
      </w:r>
    </w:p>
    <w:tbl>
      <w:tblPr>
        <w:tblStyle w:val="afffd"/>
        <w:tblW w:w="10631" w:type="dxa"/>
        <w:tblInd w:w="-573" w:type="dxa"/>
        <w:tblBorders>
          <w:top w:val="nil"/>
          <w:left w:val="nil"/>
          <w:bottom w:val="nil"/>
          <w:right w:val="nil"/>
          <w:insideH w:val="nil"/>
          <w:insideV w:val="nil"/>
        </w:tblBorders>
        <w:tblLayout w:type="fixed"/>
        <w:tblLook w:val="0600" w:firstRow="0" w:lastRow="0" w:firstColumn="0" w:lastColumn="0" w:noHBand="1" w:noVBand="1"/>
      </w:tblPr>
      <w:tblGrid>
        <w:gridCol w:w="2976"/>
        <w:gridCol w:w="3116"/>
        <w:gridCol w:w="4539"/>
      </w:tblGrid>
      <w:tr w:rsidR="00550F83" w14:paraId="42ABC796" w14:textId="77777777">
        <w:trPr>
          <w:trHeight w:val="270"/>
        </w:trPr>
        <w:tc>
          <w:tcPr>
            <w:tcW w:w="2977" w:type="dxa"/>
            <w:tcBorders>
              <w:top w:val="single" w:sz="5" w:space="0" w:color="000000"/>
              <w:left w:val="single" w:sz="5" w:space="0" w:color="000000"/>
              <w:bottom w:val="single" w:sz="5" w:space="0" w:color="000000"/>
              <w:right w:val="single" w:sz="5" w:space="0" w:color="000000"/>
            </w:tcBorders>
            <w:shd w:val="clear" w:color="auto" w:fill="DBE5F1"/>
            <w:tcMar>
              <w:top w:w="0" w:type="dxa"/>
              <w:left w:w="100" w:type="dxa"/>
              <w:bottom w:w="0" w:type="dxa"/>
              <w:right w:w="100" w:type="dxa"/>
            </w:tcMar>
          </w:tcPr>
          <w:p w14:paraId="7279CA09" w14:textId="77777777" w:rsidR="00550F83" w:rsidRDefault="00B75CC8">
            <w:pPr>
              <w:spacing w:before="240" w:line="276" w:lineRule="auto"/>
              <w:jc w:val="center"/>
              <w:rPr>
                <w:rFonts w:ascii="Century Gothic" w:eastAsia="Century Gothic" w:hAnsi="Century Gothic" w:cs="Century Gothic"/>
                <w:b/>
                <w:bCs/>
              </w:rPr>
            </w:pPr>
            <w:r>
              <w:rPr>
                <w:rFonts w:ascii="Century Gothic" w:eastAsia="Century Gothic" w:hAnsi="Century Gothic" w:cs="Century Gothic"/>
                <w:b/>
                <w:bCs/>
              </w:rPr>
              <w:t>Area of Risk</w:t>
            </w:r>
          </w:p>
        </w:tc>
        <w:tc>
          <w:tcPr>
            <w:tcW w:w="3116" w:type="dxa"/>
            <w:tcBorders>
              <w:top w:val="single" w:sz="5" w:space="0" w:color="000000"/>
              <w:left w:val="nil"/>
              <w:bottom w:val="single" w:sz="5" w:space="0" w:color="000000"/>
              <w:right w:val="single" w:sz="5" w:space="0" w:color="000000"/>
            </w:tcBorders>
            <w:shd w:val="clear" w:color="auto" w:fill="DBE5F1"/>
            <w:tcMar>
              <w:top w:w="0" w:type="dxa"/>
              <w:left w:w="100" w:type="dxa"/>
              <w:bottom w:w="0" w:type="dxa"/>
              <w:right w:w="100" w:type="dxa"/>
            </w:tcMar>
          </w:tcPr>
          <w:p w14:paraId="4548AB23" w14:textId="77777777" w:rsidR="00550F83" w:rsidRDefault="00B75CC8">
            <w:pPr>
              <w:spacing w:before="240" w:line="276" w:lineRule="auto"/>
              <w:jc w:val="center"/>
              <w:rPr>
                <w:rFonts w:ascii="Century Gothic" w:eastAsia="Century Gothic" w:hAnsi="Century Gothic" w:cs="Century Gothic"/>
                <w:b/>
                <w:bCs/>
              </w:rPr>
            </w:pPr>
            <w:r>
              <w:rPr>
                <w:rFonts w:ascii="Century Gothic" w:eastAsia="Century Gothic" w:hAnsi="Century Gothic" w:cs="Century Gothic"/>
                <w:b/>
                <w:bCs/>
              </w:rPr>
              <w:t>Definition</w:t>
            </w:r>
          </w:p>
        </w:tc>
        <w:tc>
          <w:tcPr>
            <w:tcW w:w="4539" w:type="dxa"/>
            <w:tcBorders>
              <w:top w:val="single" w:sz="5" w:space="0" w:color="000000"/>
              <w:left w:val="nil"/>
              <w:bottom w:val="single" w:sz="5" w:space="0" w:color="000000"/>
              <w:right w:val="single" w:sz="5" w:space="0" w:color="000000"/>
            </w:tcBorders>
            <w:shd w:val="clear" w:color="auto" w:fill="DBE5F1"/>
            <w:tcMar>
              <w:top w:w="0" w:type="dxa"/>
              <w:left w:w="100" w:type="dxa"/>
              <w:bottom w:w="0" w:type="dxa"/>
              <w:right w:w="100" w:type="dxa"/>
            </w:tcMar>
          </w:tcPr>
          <w:p w14:paraId="0FDA3EE6" w14:textId="77777777" w:rsidR="00550F83" w:rsidRDefault="00B75CC8">
            <w:pPr>
              <w:spacing w:before="240" w:line="276" w:lineRule="auto"/>
              <w:jc w:val="center"/>
              <w:rPr>
                <w:rFonts w:ascii="Century Gothic" w:eastAsia="Century Gothic" w:hAnsi="Century Gothic" w:cs="Century Gothic"/>
                <w:b/>
                <w:bCs/>
              </w:rPr>
            </w:pPr>
            <w:r>
              <w:rPr>
                <w:rFonts w:ascii="Century Gothic" w:eastAsia="Century Gothic" w:hAnsi="Century Gothic" w:cs="Century Gothic"/>
                <w:b/>
                <w:bCs/>
              </w:rPr>
              <w:t>Examples</w:t>
            </w:r>
          </w:p>
        </w:tc>
      </w:tr>
      <w:tr w:rsidR="00550F83" w14:paraId="27FD6440" w14:textId="77777777">
        <w:trPr>
          <w:trHeight w:val="2897"/>
        </w:trPr>
        <w:tc>
          <w:tcPr>
            <w:tcW w:w="2977"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3148AA6" w14:textId="77777777" w:rsidR="00550F83" w:rsidRDefault="00B75CC8">
            <w:pPr>
              <w:spacing w:line="276" w:lineRule="auto"/>
              <w:rPr>
                <w:rFonts w:ascii="Century Gothic" w:eastAsia="Century Gothic" w:hAnsi="Century Gothic" w:cs="Century Gothic"/>
                <w:b/>
                <w:bCs/>
              </w:rPr>
            </w:pPr>
            <w:r>
              <w:rPr>
                <w:rFonts w:ascii="Century Gothic" w:eastAsia="Century Gothic" w:hAnsi="Century Gothic" w:cs="Century Gothic"/>
                <w:b/>
                <w:bCs/>
              </w:rPr>
              <w:t>Content</w:t>
            </w:r>
          </w:p>
          <w:p w14:paraId="5617F53E" w14:textId="77777777" w:rsidR="00550F83" w:rsidRDefault="00B75CC8">
            <w:pPr>
              <w:spacing w:line="276" w:lineRule="auto"/>
              <w:rPr>
                <w:rFonts w:ascii="Century Gothic" w:eastAsia="Century Gothic" w:hAnsi="Century Gothic" w:cs="Century Gothic"/>
                <w:b/>
                <w:bCs/>
              </w:rPr>
            </w:pPr>
            <w:r>
              <w:rPr>
                <w:rFonts w:ascii="Century Gothic" w:eastAsia="Century Gothic" w:hAnsi="Century Gothic" w:cs="Century Gothic"/>
                <w:b/>
                <w:bCs/>
              </w:rPr>
              <w:t>(What learners see or consume)</w:t>
            </w:r>
          </w:p>
        </w:tc>
        <w:tc>
          <w:tcPr>
            <w:tcW w:w="3116" w:type="dxa"/>
            <w:tcBorders>
              <w:top w:val="nil"/>
              <w:left w:val="nil"/>
              <w:bottom w:val="single" w:sz="5" w:space="0" w:color="000000"/>
              <w:right w:val="single" w:sz="5" w:space="0" w:color="000000"/>
            </w:tcBorders>
            <w:tcMar>
              <w:top w:w="0" w:type="dxa"/>
              <w:left w:w="100" w:type="dxa"/>
              <w:bottom w:w="0" w:type="dxa"/>
              <w:right w:w="100" w:type="dxa"/>
            </w:tcMar>
          </w:tcPr>
          <w:p w14:paraId="70283DC9" w14:textId="77777777" w:rsidR="00550F83" w:rsidRDefault="00B75CC8">
            <w:pPr>
              <w:spacing w:line="276" w:lineRule="auto"/>
              <w:rPr>
                <w:rFonts w:ascii="Century Gothic" w:eastAsia="Century Gothic" w:hAnsi="Century Gothic" w:cs="Century Gothic"/>
                <w:sz w:val="20"/>
                <w:szCs w:val="20"/>
              </w:rPr>
            </w:pPr>
            <w:r>
              <w:rPr>
                <w:rFonts w:ascii="Century Gothic" w:eastAsia="Century Gothic" w:hAnsi="Century Gothic" w:cs="Century Gothic"/>
              </w:rPr>
              <w:t>Exposure to illegal, inappropriate, harmful or unreliable online material.</w:t>
            </w:r>
          </w:p>
        </w:tc>
        <w:tc>
          <w:tcPr>
            <w:tcW w:w="4539" w:type="dxa"/>
            <w:tcBorders>
              <w:top w:val="nil"/>
              <w:left w:val="nil"/>
              <w:bottom w:val="single" w:sz="5" w:space="0" w:color="000000"/>
              <w:right w:val="single" w:sz="5" w:space="0" w:color="000000"/>
            </w:tcBorders>
            <w:tcMar>
              <w:top w:w="0" w:type="dxa"/>
              <w:left w:w="100" w:type="dxa"/>
              <w:bottom w:w="0" w:type="dxa"/>
              <w:right w:w="100" w:type="dxa"/>
            </w:tcMar>
          </w:tcPr>
          <w:p w14:paraId="52D7484C"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Pornographic, violent or otherwise harmful content </w:t>
            </w:r>
            <w:r>
              <w:rPr>
                <w:rFonts w:ascii="Century Gothic" w:eastAsia="Century Gothic" w:hAnsi="Century Gothic" w:cs="Century Gothic"/>
                <w:sz w:val="20"/>
                <w:szCs w:val="20"/>
              </w:rPr>
              <w:br/>
              <w:t xml:space="preserve">• Racist, misogynistic, discriminatory, hateful, extremist or </w:t>
            </w:r>
            <w:proofErr w:type="spellStart"/>
            <w:r>
              <w:rPr>
                <w:rFonts w:ascii="Century Gothic" w:eastAsia="Century Gothic" w:hAnsi="Century Gothic" w:cs="Century Gothic"/>
                <w:sz w:val="20"/>
                <w:szCs w:val="20"/>
              </w:rPr>
              <w:t>radicalising</w:t>
            </w:r>
            <w:proofErr w:type="spellEnd"/>
            <w:r>
              <w:rPr>
                <w:rFonts w:ascii="Century Gothic" w:eastAsia="Century Gothic" w:hAnsi="Century Gothic" w:cs="Century Gothic"/>
                <w:sz w:val="20"/>
                <w:szCs w:val="20"/>
              </w:rPr>
              <w:t xml:space="preserve"> material </w:t>
            </w:r>
            <w:r>
              <w:rPr>
                <w:rFonts w:ascii="Century Gothic" w:eastAsia="Century Gothic" w:hAnsi="Century Gothic" w:cs="Century Gothic"/>
                <w:sz w:val="20"/>
                <w:szCs w:val="20"/>
              </w:rPr>
              <w:br/>
              <w:t xml:space="preserve">• Misinformation, disinformation (including fake news) and conspiracy theories </w:t>
            </w:r>
            <w:r>
              <w:rPr>
                <w:rFonts w:ascii="Century Gothic" w:eastAsia="Century Gothic" w:hAnsi="Century Gothic" w:cs="Century Gothic"/>
                <w:sz w:val="20"/>
                <w:szCs w:val="20"/>
              </w:rPr>
              <w:br/>
              <w:t xml:space="preserve">• Content promoting or </w:t>
            </w:r>
            <w:proofErr w:type="spellStart"/>
            <w:r>
              <w:rPr>
                <w:rFonts w:ascii="Century Gothic" w:eastAsia="Century Gothic" w:hAnsi="Century Gothic" w:cs="Century Gothic"/>
                <w:sz w:val="20"/>
                <w:szCs w:val="20"/>
              </w:rPr>
              <w:t>normalising</w:t>
            </w:r>
            <w:proofErr w:type="spellEnd"/>
            <w:r>
              <w:rPr>
                <w:rFonts w:ascii="Century Gothic" w:eastAsia="Century Gothic" w:hAnsi="Century Gothic" w:cs="Century Gothic"/>
                <w:sz w:val="20"/>
                <w:szCs w:val="20"/>
              </w:rPr>
              <w:t xml:space="preserve"> self-harm, suicide, eating disorders, substance misuse or other unhealthy </w:t>
            </w:r>
            <w:proofErr w:type="spellStart"/>
            <w:r>
              <w:rPr>
                <w:rFonts w:ascii="Century Gothic" w:eastAsia="Century Gothic" w:hAnsi="Century Gothic" w:cs="Century Gothic"/>
                <w:sz w:val="20"/>
                <w:szCs w:val="20"/>
              </w:rPr>
              <w:t>behaviours</w:t>
            </w:r>
            <w:proofErr w:type="spellEnd"/>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t xml:space="preserve">• Extreme sexual or physical violence </w:t>
            </w:r>
            <w:r>
              <w:rPr>
                <w:rFonts w:ascii="Century Gothic" w:eastAsia="Century Gothic" w:hAnsi="Century Gothic" w:cs="Century Gothic"/>
                <w:sz w:val="20"/>
                <w:szCs w:val="20"/>
              </w:rPr>
              <w:br/>
              <w:t>• Misleading, manipulated or AI-generated content, including deepfakes</w:t>
            </w:r>
          </w:p>
        </w:tc>
      </w:tr>
      <w:tr w:rsidR="00550F83" w14:paraId="1A3925F8" w14:textId="77777777">
        <w:trPr>
          <w:trHeight w:val="2025"/>
        </w:trPr>
        <w:tc>
          <w:tcPr>
            <w:tcW w:w="2977"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EFBC085" w14:textId="77777777" w:rsidR="00550F83" w:rsidRDefault="00B75CC8">
            <w:pPr>
              <w:spacing w:line="276" w:lineRule="auto"/>
              <w:rPr>
                <w:rFonts w:ascii="Century Gothic" w:eastAsia="Century Gothic" w:hAnsi="Century Gothic" w:cs="Century Gothic"/>
                <w:b/>
                <w:bCs/>
              </w:rPr>
            </w:pPr>
            <w:r>
              <w:rPr>
                <w:rFonts w:ascii="Century Gothic" w:eastAsia="Century Gothic" w:hAnsi="Century Gothic" w:cs="Century Gothic"/>
                <w:b/>
                <w:bCs/>
              </w:rPr>
              <w:t>Contact</w:t>
            </w:r>
          </w:p>
          <w:p w14:paraId="5B157CEA" w14:textId="77777777" w:rsidR="00550F83" w:rsidRDefault="00B75CC8">
            <w:pPr>
              <w:spacing w:line="276" w:lineRule="auto"/>
              <w:rPr>
                <w:rFonts w:ascii="Century Gothic" w:eastAsia="Century Gothic" w:hAnsi="Century Gothic" w:cs="Century Gothic"/>
                <w:b/>
                <w:bCs/>
              </w:rPr>
            </w:pPr>
            <w:r>
              <w:rPr>
                <w:rFonts w:ascii="Century Gothic" w:eastAsia="Century Gothic" w:hAnsi="Century Gothic" w:cs="Century Gothic"/>
                <w:b/>
                <w:bCs/>
              </w:rPr>
              <w:t>(Who learners interact with)</w:t>
            </w:r>
          </w:p>
        </w:tc>
        <w:tc>
          <w:tcPr>
            <w:tcW w:w="3116" w:type="dxa"/>
            <w:tcBorders>
              <w:top w:val="nil"/>
              <w:left w:val="nil"/>
              <w:bottom w:val="single" w:sz="5" w:space="0" w:color="000000"/>
              <w:right w:val="single" w:sz="5" w:space="0" w:color="000000"/>
            </w:tcBorders>
            <w:tcMar>
              <w:top w:w="0" w:type="dxa"/>
              <w:left w:w="100" w:type="dxa"/>
              <w:bottom w:w="0" w:type="dxa"/>
              <w:right w:w="100" w:type="dxa"/>
            </w:tcMar>
          </w:tcPr>
          <w:p w14:paraId="62660B9A" w14:textId="77777777" w:rsidR="00550F83" w:rsidRDefault="00B75CC8">
            <w:pPr>
              <w:spacing w:line="276" w:lineRule="auto"/>
              <w:rPr>
                <w:rFonts w:ascii="Century Gothic" w:eastAsia="Century Gothic" w:hAnsi="Century Gothic" w:cs="Century Gothic"/>
                <w:sz w:val="20"/>
                <w:szCs w:val="20"/>
              </w:rPr>
            </w:pPr>
            <w:r>
              <w:rPr>
                <w:rFonts w:ascii="Century Gothic" w:eastAsia="Century Gothic" w:hAnsi="Century Gothic" w:cs="Century Gothic"/>
              </w:rPr>
              <w:t>including interactions facilitated or simulated by digital and generative AI technologies.</w:t>
            </w:r>
          </w:p>
        </w:tc>
        <w:tc>
          <w:tcPr>
            <w:tcW w:w="4539" w:type="dxa"/>
            <w:tcBorders>
              <w:top w:val="nil"/>
              <w:left w:val="nil"/>
              <w:bottom w:val="single" w:sz="5" w:space="0" w:color="000000"/>
              <w:right w:val="single" w:sz="5" w:space="0" w:color="000000"/>
            </w:tcBorders>
            <w:tcMar>
              <w:top w:w="0" w:type="dxa"/>
              <w:left w:w="100" w:type="dxa"/>
              <w:bottom w:w="0" w:type="dxa"/>
              <w:right w:w="100" w:type="dxa"/>
            </w:tcMar>
          </w:tcPr>
          <w:p w14:paraId="7FD7F0AD"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Grooming, sexual abuse or sexual exploitation </w:t>
            </w:r>
            <w:r>
              <w:rPr>
                <w:rFonts w:ascii="Century Gothic" w:eastAsia="Century Gothic" w:hAnsi="Century Gothic" w:cs="Century Gothic"/>
                <w:sz w:val="20"/>
                <w:szCs w:val="20"/>
              </w:rPr>
              <w:br/>
              <w:t xml:space="preserve">• Peer pressure, harassment, threats or unwanted sexual contact </w:t>
            </w:r>
            <w:r>
              <w:rPr>
                <w:rFonts w:ascii="Century Gothic" w:eastAsia="Century Gothic" w:hAnsi="Century Gothic" w:cs="Century Gothic"/>
                <w:sz w:val="20"/>
                <w:szCs w:val="20"/>
              </w:rPr>
              <w:br/>
              <w:t xml:space="preserve">• Adults posing as children or young people </w:t>
            </w:r>
            <w:r>
              <w:rPr>
                <w:rFonts w:ascii="Century Gothic" w:eastAsia="Century Gothic" w:hAnsi="Century Gothic" w:cs="Century Gothic"/>
                <w:sz w:val="20"/>
                <w:szCs w:val="20"/>
              </w:rPr>
              <w:br/>
              <w:t xml:space="preserve">• Pressure to share personal or intimate information or to meet offline </w:t>
            </w:r>
            <w:r>
              <w:rPr>
                <w:rFonts w:ascii="Century Gothic" w:eastAsia="Century Gothic" w:hAnsi="Century Gothic" w:cs="Century Gothic"/>
                <w:sz w:val="20"/>
                <w:szCs w:val="20"/>
              </w:rPr>
              <w:br/>
              <w:t xml:space="preserve">• Contact intended to facilitate criminal, sexual, financial or other exploitation </w:t>
            </w:r>
            <w:r>
              <w:rPr>
                <w:rFonts w:ascii="Century Gothic" w:eastAsia="Century Gothic" w:hAnsi="Century Gothic" w:cs="Century Gothic"/>
                <w:sz w:val="20"/>
                <w:szCs w:val="20"/>
              </w:rPr>
              <w:br/>
              <w:t xml:space="preserve">• Exposure to extremist or </w:t>
            </w:r>
            <w:proofErr w:type="spellStart"/>
            <w:r>
              <w:rPr>
                <w:rFonts w:ascii="Century Gothic" w:eastAsia="Century Gothic" w:hAnsi="Century Gothic" w:cs="Century Gothic"/>
                <w:sz w:val="20"/>
                <w:szCs w:val="20"/>
              </w:rPr>
              <w:t>radicalising</w:t>
            </w:r>
            <w:proofErr w:type="spellEnd"/>
            <w:r>
              <w:rPr>
                <w:rFonts w:ascii="Century Gothic" w:eastAsia="Century Gothic" w:hAnsi="Century Gothic" w:cs="Century Gothic"/>
                <w:sz w:val="20"/>
                <w:szCs w:val="20"/>
              </w:rPr>
              <w:t xml:space="preserve"> influences </w:t>
            </w:r>
            <w:r>
              <w:rPr>
                <w:rFonts w:ascii="Century Gothic" w:eastAsia="Century Gothic" w:hAnsi="Century Gothic" w:cs="Century Gothic"/>
                <w:sz w:val="20"/>
                <w:szCs w:val="20"/>
              </w:rPr>
              <w:br/>
              <w:t>• Harmful or manipulative interactions with generative AI applications or chatbots</w:t>
            </w:r>
          </w:p>
        </w:tc>
      </w:tr>
      <w:tr w:rsidR="00550F83" w14:paraId="56322EA5" w14:textId="77777777">
        <w:trPr>
          <w:trHeight w:val="2535"/>
        </w:trPr>
        <w:tc>
          <w:tcPr>
            <w:tcW w:w="2977"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D725E28" w14:textId="77777777" w:rsidR="00550F83" w:rsidRDefault="00B75CC8">
            <w:pPr>
              <w:spacing w:line="276" w:lineRule="auto"/>
              <w:rPr>
                <w:rFonts w:ascii="Century Gothic" w:eastAsia="Century Gothic" w:hAnsi="Century Gothic" w:cs="Century Gothic"/>
                <w:b/>
                <w:bCs/>
              </w:rPr>
            </w:pPr>
            <w:r>
              <w:rPr>
                <w:rFonts w:ascii="Century Gothic" w:eastAsia="Century Gothic" w:hAnsi="Century Gothic" w:cs="Century Gothic"/>
                <w:b/>
                <w:bCs/>
              </w:rPr>
              <w:t>Conduct</w:t>
            </w:r>
          </w:p>
          <w:p w14:paraId="4792EDD0" w14:textId="77777777" w:rsidR="00550F83" w:rsidRDefault="00B75CC8">
            <w:pPr>
              <w:spacing w:line="276" w:lineRule="auto"/>
              <w:rPr>
                <w:rFonts w:ascii="Century Gothic" w:eastAsia="Century Gothic" w:hAnsi="Century Gothic" w:cs="Century Gothic"/>
                <w:b/>
                <w:bCs/>
              </w:rPr>
            </w:pPr>
            <w:r>
              <w:rPr>
                <w:rFonts w:ascii="Century Gothic" w:eastAsia="Century Gothic" w:hAnsi="Century Gothic" w:cs="Century Gothic"/>
                <w:b/>
                <w:bCs/>
              </w:rPr>
              <w:t>(How learners behave online)</w:t>
            </w:r>
          </w:p>
        </w:tc>
        <w:tc>
          <w:tcPr>
            <w:tcW w:w="3116" w:type="dxa"/>
            <w:tcBorders>
              <w:top w:val="nil"/>
              <w:left w:val="nil"/>
              <w:bottom w:val="single" w:sz="5" w:space="0" w:color="000000"/>
              <w:right w:val="single" w:sz="5" w:space="0" w:color="000000"/>
            </w:tcBorders>
            <w:tcMar>
              <w:top w:w="0" w:type="dxa"/>
              <w:left w:w="100" w:type="dxa"/>
              <w:bottom w:w="0" w:type="dxa"/>
              <w:right w:w="100" w:type="dxa"/>
            </w:tcMar>
          </w:tcPr>
          <w:p w14:paraId="6ABA10C3" w14:textId="77777777" w:rsidR="00550F83" w:rsidRDefault="00B75CC8">
            <w:pPr>
              <w:spacing w:line="276" w:lineRule="auto"/>
              <w:rPr>
                <w:rFonts w:ascii="Century Gothic" w:eastAsia="Century Gothic" w:hAnsi="Century Gothic" w:cs="Century Gothic"/>
                <w:sz w:val="20"/>
                <w:szCs w:val="20"/>
              </w:rPr>
            </w:pPr>
            <w:r>
              <w:rPr>
                <w:rFonts w:ascii="Century Gothic" w:eastAsia="Century Gothic" w:hAnsi="Century Gothic" w:cs="Century Gothic"/>
              </w:rPr>
              <w:t xml:space="preserve">Risks arising from a learner's own online </w:t>
            </w:r>
            <w:proofErr w:type="spellStart"/>
            <w:r>
              <w:rPr>
                <w:rFonts w:ascii="Century Gothic" w:eastAsia="Century Gothic" w:hAnsi="Century Gothic" w:cs="Century Gothic"/>
              </w:rPr>
              <w:t>behaviour</w:t>
            </w:r>
            <w:proofErr w:type="spellEnd"/>
            <w:r>
              <w:rPr>
                <w:rFonts w:ascii="Century Gothic" w:eastAsia="Century Gothic" w:hAnsi="Century Gothic" w:cs="Century Gothic"/>
              </w:rPr>
              <w:t xml:space="preserve"> and from the way their actions may affect themselves or others.</w:t>
            </w:r>
          </w:p>
        </w:tc>
        <w:tc>
          <w:tcPr>
            <w:tcW w:w="4539" w:type="dxa"/>
            <w:tcBorders>
              <w:top w:val="nil"/>
              <w:left w:val="nil"/>
              <w:bottom w:val="single" w:sz="5" w:space="0" w:color="000000"/>
              <w:right w:val="single" w:sz="5" w:space="0" w:color="000000"/>
            </w:tcBorders>
            <w:tcMar>
              <w:top w:w="0" w:type="dxa"/>
              <w:left w:w="100" w:type="dxa"/>
              <w:bottom w:w="0" w:type="dxa"/>
              <w:right w:w="100" w:type="dxa"/>
            </w:tcMar>
          </w:tcPr>
          <w:p w14:paraId="7F21FEA0"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Cyberbullying, harassment or peer-on-peer abuse </w:t>
            </w:r>
            <w:r>
              <w:rPr>
                <w:rFonts w:ascii="Century Gothic" w:eastAsia="Century Gothic" w:hAnsi="Century Gothic" w:cs="Century Gothic"/>
                <w:sz w:val="20"/>
                <w:szCs w:val="20"/>
              </w:rPr>
              <w:br/>
              <w:t xml:space="preserve">• Sharing personal or sensitive information, such as addresses, passwords, school information or location data </w:t>
            </w:r>
            <w:r>
              <w:rPr>
                <w:rFonts w:ascii="Century Gothic" w:eastAsia="Century Gothic" w:hAnsi="Century Gothic" w:cs="Century Gothic"/>
                <w:sz w:val="20"/>
                <w:szCs w:val="20"/>
              </w:rPr>
              <w:br/>
              <w:t xml:space="preserve">• Consensual or non-consensual creation or sharing of self-generated intimate images and/or videos, including material generated or manipulated using AI, such as deepfakes </w:t>
            </w:r>
            <w:r>
              <w:rPr>
                <w:rFonts w:ascii="Century Gothic" w:eastAsia="Century Gothic" w:hAnsi="Century Gothic" w:cs="Century Gothic"/>
                <w:sz w:val="20"/>
                <w:szCs w:val="20"/>
              </w:rPr>
              <w:br/>
              <w:t xml:space="preserve">• Creating, sharing or forwarding harmful, abusive or discriminatory material </w:t>
            </w:r>
            <w:r>
              <w:rPr>
                <w:rFonts w:ascii="Century Gothic" w:eastAsia="Century Gothic" w:hAnsi="Century Gothic" w:cs="Century Gothic"/>
                <w:sz w:val="20"/>
                <w:szCs w:val="20"/>
              </w:rPr>
              <w:br/>
              <w:t xml:space="preserve">• Illegal or harmful online activity, including hacking or piracy </w:t>
            </w:r>
            <w:r>
              <w:rPr>
                <w:rFonts w:ascii="Century Gothic" w:eastAsia="Century Gothic" w:hAnsi="Century Gothic" w:cs="Century Gothic"/>
                <w:sz w:val="20"/>
                <w:szCs w:val="20"/>
              </w:rPr>
              <w:br/>
              <w:t xml:space="preserve">• Online </w:t>
            </w:r>
            <w:proofErr w:type="spellStart"/>
            <w:r>
              <w:rPr>
                <w:rFonts w:ascii="Century Gothic" w:eastAsia="Century Gothic" w:hAnsi="Century Gothic" w:cs="Century Gothic"/>
                <w:sz w:val="20"/>
                <w:szCs w:val="20"/>
              </w:rPr>
              <w:t>behaviour</w:t>
            </w:r>
            <w:proofErr w:type="spellEnd"/>
            <w:r>
              <w:rPr>
                <w:rFonts w:ascii="Century Gothic" w:eastAsia="Century Gothic" w:hAnsi="Century Gothic" w:cs="Century Gothic"/>
                <w:sz w:val="20"/>
                <w:szCs w:val="20"/>
              </w:rPr>
              <w:t xml:space="preserve"> that places the learner or others at risk</w:t>
            </w:r>
          </w:p>
        </w:tc>
      </w:tr>
      <w:tr w:rsidR="00550F83" w14:paraId="66925C38" w14:textId="77777777">
        <w:trPr>
          <w:trHeight w:val="2535"/>
        </w:trPr>
        <w:tc>
          <w:tcPr>
            <w:tcW w:w="2977"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E3446C8" w14:textId="77777777" w:rsidR="00550F83" w:rsidRDefault="00B75CC8">
            <w:pPr>
              <w:spacing w:line="276" w:lineRule="auto"/>
              <w:rPr>
                <w:rFonts w:ascii="Century Gothic" w:eastAsia="Century Gothic" w:hAnsi="Century Gothic" w:cs="Century Gothic"/>
                <w:b/>
                <w:bCs/>
              </w:rPr>
            </w:pPr>
            <w:r>
              <w:rPr>
                <w:rFonts w:ascii="Century Gothic" w:eastAsia="Century Gothic" w:hAnsi="Century Gothic" w:cs="Century Gothic"/>
                <w:b/>
                <w:bCs/>
              </w:rPr>
              <w:t>Commerce</w:t>
            </w:r>
          </w:p>
          <w:p w14:paraId="168C5481" w14:textId="77777777" w:rsidR="00550F83" w:rsidRDefault="00B75CC8">
            <w:pPr>
              <w:spacing w:line="276" w:lineRule="auto"/>
              <w:rPr>
                <w:rFonts w:ascii="Century Gothic" w:eastAsia="Century Gothic" w:hAnsi="Century Gothic" w:cs="Century Gothic"/>
                <w:b/>
                <w:bCs/>
              </w:rPr>
            </w:pPr>
            <w:r>
              <w:rPr>
                <w:rFonts w:ascii="Century Gothic" w:eastAsia="Century Gothic" w:hAnsi="Century Gothic" w:cs="Century Gothic"/>
                <w:b/>
                <w:bCs/>
              </w:rPr>
              <w:t>(Financial and data risks)</w:t>
            </w:r>
          </w:p>
        </w:tc>
        <w:tc>
          <w:tcPr>
            <w:tcW w:w="3116" w:type="dxa"/>
            <w:tcBorders>
              <w:top w:val="nil"/>
              <w:left w:val="nil"/>
              <w:bottom w:val="single" w:sz="5" w:space="0" w:color="000000"/>
              <w:right w:val="single" w:sz="5" w:space="0" w:color="000000"/>
            </w:tcBorders>
            <w:tcMar>
              <w:top w:w="0" w:type="dxa"/>
              <w:left w:w="100" w:type="dxa"/>
              <w:bottom w:w="0" w:type="dxa"/>
              <w:right w:w="100" w:type="dxa"/>
            </w:tcMar>
          </w:tcPr>
          <w:p w14:paraId="20929748"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rPr>
              <w:t>Risks involving financial exploitation, personal data, advertising, gambling or online transactions.</w:t>
            </w:r>
          </w:p>
        </w:tc>
        <w:tc>
          <w:tcPr>
            <w:tcW w:w="4539" w:type="dxa"/>
            <w:tcBorders>
              <w:top w:val="nil"/>
              <w:left w:val="nil"/>
              <w:bottom w:val="single" w:sz="5" w:space="0" w:color="000000"/>
              <w:right w:val="single" w:sz="5" w:space="0" w:color="000000"/>
            </w:tcBorders>
            <w:tcMar>
              <w:top w:w="0" w:type="dxa"/>
              <w:left w:w="100" w:type="dxa"/>
              <w:bottom w:w="0" w:type="dxa"/>
              <w:right w:w="100" w:type="dxa"/>
            </w:tcMar>
          </w:tcPr>
          <w:p w14:paraId="32C26466" w14:textId="77777777" w:rsidR="00550F83" w:rsidRDefault="00B75CC8">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Online fraud, scams or phishing </w:t>
            </w:r>
            <w:r>
              <w:rPr>
                <w:rFonts w:ascii="Century Gothic" w:eastAsia="Century Gothic" w:hAnsi="Century Gothic" w:cs="Century Gothic"/>
                <w:sz w:val="20"/>
                <w:szCs w:val="20"/>
              </w:rPr>
              <w:br/>
              <w:t xml:space="preserve">• Inappropriate or misleading advertising and commercial pressure </w:t>
            </w:r>
            <w:r>
              <w:rPr>
                <w:rFonts w:ascii="Century Gothic" w:eastAsia="Century Gothic" w:hAnsi="Century Gothic" w:cs="Century Gothic"/>
                <w:sz w:val="20"/>
                <w:szCs w:val="20"/>
              </w:rPr>
              <w:br/>
              <w:t xml:space="preserve">• Hidden costs, in-app purchases, subscriptions or other financial inducements </w:t>
            </w:r>
            <w:r>
              <w:rPr>
                <w:rFonts w:ascii="Century Gothic" w:eastAsia="Century Gothic" w:hAnsi="Century Gothic" w:cs="Century Gothic"/>
                <w:sz w:val="20"/>
                <w:szCs w:val="20"/>
              </w:rPr>
              <w:br/>
              <w:t xml:space="preserve">• Online gambling or unregulated financial opportunities </w:t>
            </w:r>
            <w:r>
              <w:rPr>
                <w:rFonts w:ascii="Century Gothic" w:eastAsia="Century Gothic" w:hAnsi="Century Gothic" w:cs="Century Gothic"/>
                <w:sz w:val="20"/>
                <w:szCs w:val="20"/>
              </w:rPr>
              <w:br/>
              <w:t xml:space="preserve">• Financial scams or exploitation </w:t>
            </w:r>
            <w:r>
              <w:rPr>
                <w:rFonts w:ascii="Century Gothic" w:eastAsia="Century Gothic" w:hAnsi="Century Gothic" w:cs="Century Gothic"/>
                <w:sz w:val="20"/>
                <w:szCs w:val="20"/>
              </w:rPr>
              <w:br/>
              <w:t>• Misuse or exploitation of personal data, including identity theft</w:t>
            </w:r>
          </w:p>
        </w:tc>
      </w:tr>
    </w:tbl>
    <w:p w14:paraId="17E8AEE8" w14:textId="77777777" w:rsidR="00550F83" w:rsidRDefault="00550F83">
      <w:pPr>
        <w:spacing w:line="480" w:lineRule="auto"/>
        <w:rPr>
          <w:rFonts w:ascii="Century Gothic" w:eastAsia="Century Gothic" w:hAnsi="Century Gothic" w:cs="Century Gothic"/>
          <w:b/>
          <w:bCs/>
        </w:rPr>
      </w:pPr>
    </w:p>
    <w:p w14:paraId="548AB699" w14:textId="77777777" w:rsidR="00550F83" w:rsidRDefault="00B75CC8">
      <w:pPr>
        <w:spacing w:line="276" w:lineRule="auto"/>
        <w:rPr>
          <w:rFonts w:ascii="Century Gothic" w:eastAsia="Century Gothic" w:hAnsi="Century Gothic" w:cs="Century Gothic"/>
          <w:b/>
          <w:bCs/>
          <w:sz w:val="22"/>
          <w:szCs w:val="22"/>
        </w:rPr>
      </w:pPr>
      <w:r>
        <w:rPr>
          <w:rFonts w:ascii="Century Gothic" w:eastAsia="Century Gothic" w:hAnsi="Century Gothic" w:cs="Century Gothic"/>
          <w:b/>
          <w:bCs/>
          <w:sz w:val="22"/>
          <w:szCs w:val="22"/>
        </w:rPr>
        <w:lastRenderedPageBreak/>
        <w:t>APPENDIX F</w:t>
      </w:r>
    </w:p>
    <w:p w14:paraId="688BEDE3" w14:textId="77777777" w:rsidR="00550F83" w:rsidRDefault="00550F83">
      <w:pPr>
        <w:spacing w:line="276" w:lineRule="auto"/>
        <w:rPr>
          <w:rFonts w:ascii="Century Gothic" w:eastAsia="Century Gothic" w:hAnsi="Century Gothic" w:cs="Century Gothic"/>
          <w:b/>
          <w:bCs/>
          <w:sz w:val="22"/>
          <w:szCs w:val="22"/>
        </w:rPr>
      </w:pPr>
    </w:p>
    <w:p w14:paraId="5B32034B" w14:textId="77777777" w:rsidR="00550F83" w:rsidRDefault="00B75CC8">
      <w:pPr>
        <w:spacing w:line="276" w:lineRule="auto"/>
        <w:rPr>
          <w:rFonts w:ascii="Century Gothic" w:eastAsia="Century Gothic" w:hAnsi="Century Gothic" w:cs="Century Gothic"/>
          <w:sz w:val="22"/>
          <w:szCs w:val="22"/>
        </w:rPr>
      </w:pPr>
      <w:r>
        <w:rPr>
          <w:rFonts w:ascii="Century Gothic" w:eastAsia="Century Gothic" w:hAnsi="Century Gothic" w:cs="Century Gothic"/>
          <w:sz w:val="22"/>
          <w:szCs w:val="22"/>
        </w:rPr>
        <w:t>This policy should be read alongside the following policies that support the school’s wider safeguarding responsibilities:</w:t>
      </w:r>
    </w:p>
    <w:p w14:paraId="28B52851" w14:textId="77777777" w:rsidR="00550F83" w:rsidRDefault="00550F83">
      <w:pPr>
        <w:spacing w:line="276" w:lineRule="auto"/>
        <w:rPr>
          <w:rFonts w:ascii="Century Gothic" w:eastAsia="Century Gothic" w:hAnsi="Century Gothic" w:cs="Century Gothic"/>
          <w:sz w:val="22"/>
          <w:szCs w:val="22"/>
        </w:rPr>
      </w:pPr>
    </w:p>
    <w:p w14:paraId="48D87D9F" w14:textId="77777777" w:rsidR="00550F83" w:rsidRDefault="00B75CC8">
      <w:pPr>
        <w:numPr>
          <w:ilvl w:val="0"/>
          <w:numId w:val="27"/>
        </w:numPr>
        <w:spacing w:after="160" w:line="276" w:lineRule="auto"/>
        <w:rPr>
          <w:sz w:val="22"/>
          <w:szCs w:val="22"/>
        </w:rPr>
      </w:pPr>
      <w:proofErr w:type="spellStart"/>
      <w:r>
        <w:rPr>
          <w:rFonts w:ascii="Century Gothic" w:eastAsia="Century Gothic" w:hAnsi="Century Gothic" w:cs="Century Gothic"/>
          <w:sz w:val="22"/>
          <w:szCs w:val="22"/>
        </w:rPr>
        <w:t>Behaviour</w:t>
      </w:r>
      <w:proofErr w:type="spellEnd"/>
      <w:r>
        <w:rPr>
          <w:rFonts w:ascii="Century Gothic" w:eastAsia="Century Gothic" w:hAnsi="Century Gothic" w:cs="Century Gothic"/>
          <w:sz w:val="22"/>
          <w:szCs w:val="22"/>
        </w:rPr>
        <w:t xml:space="preserve"> Policy including restrictive interventions</w:t>
      </w:r>
    </w:p>
    <w:p w14:paraId="34582091" w14:textId="77777777" w:rsidR="00550F83" w:rsidRDefault="00B75CC8">
      <w:pPr>
        <w:numPr>
          <w:ilvl w:val="0"/>
          <w:numId w:val="27"/>
        </w:numPr>
        <w:spacing w:after="160" w:line="276" w:lineRule="auto"/>
        <w:rPr>
          <w:sz w:val="22"/>
          <w:szCs w:val="22"/>
        </w:rPr>
      </w:pPr>
      <w:r>
        <w:rPr>
          <w:rFonts w:ascii="Century Gothic" w:eastAsia="Century Gothic" w:hAnsi="Century Gothic" w:cs="Century Gothic"/>
          <w:sz w:val="22"/>
          <w:szCs w:val="22"/>
        </w:rPr>
        <w:t>Attendance Policy</w:t>
      </w:r>
    </w:p>
    <w:p w14:paraId="33E6326B" w14:textId="77777777" w:rsidR="00550F83" w:rsidRDefault="00B75CC8">
      <w:pPr>
        <w:numPr>
          <w:ilvl w:val="0"/>
          <w:numId w:val="27"/>
        </w:numPr>
        <w:spacing w:after="160" w:line="276" w:lineRule="auto"/>
        <w:rPr>
          <w:sz w:val="22"/>
          <w:szCs w:val="22"/>
        </w:rPr>
      </w:pPr>
      <w:r>
        <w:rPr>
          <w:rFonts w:ascii="Century Gothic" w:eastAsia="Century Gothic" w:hAnsi="Century Gothic" w:cs="Century Gothic"/>
          <w:sz w:val="22"/>
          <w:szCs w:val="22"/>
        </w:rPr>
        <w:t>Online Safety Policy</w:t>
      </w:r>
    </w:p>
    <w:p w14:paraId="21290140" w14:textId="77777777" w:rsidR="00550F83" w:rsidRDefault="00B75CC8">
      <w:pPr>
        <w:numPr>
          <w:ilvl w:val="0"/>
          <w:numId w:val="27"/>
        </w:numPr>
        <w:spacing w:after="160" w:line="276" w:lineRule="auto"/>
        <w:rPr>
          <w:sz w:val="22"/>
          <w:szCs w:val="22"/>
        </w:rPr>
      </w:pPr>
      <w:r>
        <w:rPr>
          <w:rFonts w:ascii="Century Gothic" w:eastAsia="Century Gothic" w:hAnsi="Century Gothic" w:cs="Century Gothic"/>
          <w:sz w:val="22"/>
          <w:szCs w:val="22"/>
        </w:rPr>
        <w:t>Staff Code of Conduct</w:t>
      </w:r>
    </w:p>
    <w:p w14:paraId="3D21A794" w14:textId="77777777" w:rsidR="00550F83" w:rsidRDefault="00B75CC8">
      <w:pPr>
        <w:numPr>
          <w:ilvl w:val="0"/>
          <w:numId w:val="27"/>
        </w:numPr>
        <w:spacing w:after="160" w:line="276" w:lineRule="auto"/>
        <w:rPr>
          <w:sz w:val="22"/>
          <w:szCs w:val="22"/>
        </w:rPr>
      </w:pPr>
      <w:r>
        <w:rPr>
          <w:rFonts w:ascii="Century Gothic" w:eastAsia="Century Gothic" w:hAnsi="Century Gothic" w:cs="Century Gothic"/>
          <w:sz w:val="22"/>
          <w:szCs w:val="22"/>
        </w:rPr>
        <w:t>Safer Recruitment Policy</w:t>
      </w:r>
    </w:p>
    <w:p w14:paraId="4F269C80" w14:textId="77777777" w:rsidR="00550F83" w:rsidRDefault="00B75CC8">
      <w:pPr>
        <w:numPr>
          <w:ilvl w:val="0"/>
          <w:numId w:val="27"/>
        </w:numPr>
        <w:spacing w:after="160" w:line="276" w:lineRule="auto"/>
        <w:rPr>
          <w:sz w:val="22"/>
          <w:szCs w:val="22"/>
        </w:rPr>
      </w:pPr>
      <w:r>
        <w:rPr>
          <w:rFonts w:ascii="Century Gothic" w:eastAsia="Century Gothic" w:hAnsi="Century Gothic" w:cs="Century Gothic"/>
          <w:sz w:val="22"/>
          <w:szCs w:val="22"/>
        </w:rPr>
        <w:t>Low Level Concerns Policy</w:t>
      </w:r>
    </w:p>
    <w:p w14:paraId="174EBC22" w14:textId="77777777" w:rsidR="00550F83" w:rsidRDefault="00B75CC8">
      <w:pPr>
        <w:numPr>
          <w:ilvl w:val="0"/>
          <w:numId w:val="27"/>
        </w:numPr>
        <w:spacing w:after="160" w:line="276" w:lineRule="auto"/>
        <w:rPr>
          <w:sz w:val="22"/>
          <w:szCs w:val="22"/>
        </w:rPr>
      </w:pPr>
      <w:r>
        <w:rPr>
          <w:rFonts w:ascii="Century Gothic" w:eastAsia="Century Gothic" w:hAnsi="Century Gothic" w:cs="Century Gothic"/>
          <w:sz w:val="22"/>
          <w:szCs w:val="22"/>
        </w:rPr>
        <w:t>Whistleblowing Policy</w:t>
      </w:r>
    </w:p>
    <w:p w14:paraId="429431D4" w14:textId="77777777" w:rsidR="00550F83" w:rsidRDefault="00B75CC8">
      <w:pPr>
        <w:numPr>
          <w:ilvl w:val="0"/>
          <w:numId w:val="27"/>
        </w:numPr>
        <w:spacing w:after="160" w:line="276" w:lineRule="auto"/>
        <w:rPr>
          <w:sz w:val="22"/>
          <w:szCs w:val="22"/>
        </w:rPr>
      </w:pPr>
      <w:r>
        <w:rPr>
          <w:rFonts w:ascii="Century Gothic" w:eastAsia="Century Gothic" w:hAnsi="Century Gothic" w:cs="Century Gothic"/>
          <w:sz w:val="22"/>
          <w:szCs w:val="22"/>
        </w:rPr>
        <w:t>SEND Policy</w:t>
      </w:r>
    </w:p>
    <w:p w14:paraId="4A4864D0" w14:textId="77777777" w:rsidR="00550F83" w:rsidRDefault="00B75CC8">
      <w:pPr>
        <w:numPr>
          <w:ilvl w:val="0"/>
          <w:numId w:val="27"/>
        </w:numPr>
        <w:spacing w:after="160" w:line="276" w:lineRule="auto"/>
        <w:rPr>
          <w:sz w:val="22"/>
          <w:szCs w:val="22"/>
        </w:rPr>
      </w:pPr>
      <w:r>
        <w:rPr>
          <w:rFonts w:ascii="Century Gothic" w:eastAsia="Century Gothic" w:hAnsi="Century Gothic" w:cs="Century Gothic"/>
          <w:sz w:val="22"/>
          <w:szCs w:val="22"/>
        </w:rPr>
        <w:t>Equality Policy</w:t>
      </w:r>
    </w:p>
    <w:p w14:paraId="56504E63" w14:textId="77777777" w:rsidR="00550F83" w:rsidRDefault="00B75CC8">
      <w:pPr>
        <w:numPr>
          <w:ilvl w:val="0"/>
          <w:numId w:val="27"/>
        </w:numPr>
        <w:spacing w:after="160" w:line="276" w:lineRule="auto"/>
        <w:rPr>
          <w:sz w:val="22"/>
          <w:szCs w:val="22"/>
        </w:rPr>
      </w:pPr>
      <w:r>
        <w:rPr>
          <w:rFonts w:ascii="Century Gothic" w:eastAsia="Century Gothic" w:hAnsi="Century Gothic" w:cs="Century Gothic"/>
          <w:sz w:val="22"/>
          <w:szCs w:val="22"/>
        </w:rPr>
        <w:t>RSHE Policy</w:t>
      </w:r>
    </w:p>
    <w:p w14:paraId="61DC0919" w14:textId="77777777" w:rsidR="00550F83" w:rsidRDefault="00B75CC8">
      <w:pPr>
        <w:numPr>
          <w:ilvl w:val="0"/>
          <w:numId w:val="27"/>
        </w:numPr>
        <w:spacing w:after="160" w:line="276" w:lineRule="auto"/>
        <w:rPr>
          <w:sz w:val="22"/>
          <w:szCs w:val="22"/>
        </w:rPr>
      </w:pPr>
      <w:r>
        <w:rPr>
          <w:rFonts w:ascii="Century Gothic" w:eastAsia="Century Gothic" w:hAnsi="Century Gothic" w:cs="Century Gothic"/>
          <w:sz w:val="22"/>
          <w:szCs w:val="22"/>
        </w:rPr>
        <w:t>Health and Safety Policy</w:t>
      </w:r>
    </w:p>
    <w:p w14:paraId="5155FBD1" w14:textId="77777777" w:rsidR="00550F83" w:rsidRDefault="00550F83">
      <w:pPr>
        <w:spacing w:line="480" w:lineRule="auto"/>
        <w:rPr>
          <w:rFonts w:ascii="Century Gothic" w:eastAsia="Century Gothic" w:hAnsi="Century Gothic" w:cs="Century Gothic"/>
          <w:b/>
          <w:bCs/>
        </w:rPr>
      </w:pPr>
    </w:p>
    <w:sectPr w:rsidR="00550F83">
      <w:footerReference w:type="default" r:id="rId20"/>
      <w:pgSz w:w="11906" w:h="16838"/>
      <w:pgMar w:top="1440" w:right="1134" w:bottom="1440"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F04B76" w14:textId="77777777" w:rsidR="00B75CC8" w:rsidRDefault="00B75CC8">
      <w:r>
        <w:separator/>
      </w:r>
    </w:p>
  </w:endnote>
  <w:endnote w:type="continuationSeparator" w:id="0">
    <w:p w14:paraId="0CF4AB5C" w14:textId="77777777" w:rsidR="00B75CC8" w:rsidRDefault="00B75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embedRegular r:id="rId1" w:fontKey="{1D77559C-A8F7-4B0E-A4EE-4D0D7D554D14}"/>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embedRegular r:id="rId2" w:fontKey="{08E661F7-D664-486C-9CF2-CE6D85C05963}"/>
  </w:font>
  <w:font w:name="Segoe UI">
    <w:panose1 w:val="020B0502040204020203"/>
    <w:charset w:val="00"/>
    <w:family w:val="swiss"/>
    <w:pitch w:val="variable"/>
    <w:sig w:usb0="E4002EFF" w:usb1="D000E47F" w:usb2="00000009" w:usb3="00000000" w:csb0="000001FF" w:csb1="00000000"/>
    <w:embedRegular r:id="rId3" w:fontKey="{79D6FF04-708D-49C4-9A25-2ABA814F0CDD}"/>
  </w:font>
  <w:font w:name="Georgia">
    <w:panose1 w:val="02040502050405020303"/>
    <w:charset w:val="00"/>
    <w:family w:val="roman"/>
    <w:pitch w:val="variable"/>
    <w:sig w:usb0="00000287" w:usb1="00000000" w:usb2="00000000" w:usb3="00000000" w:csb0="0000009F" w:csb1="00000000"/>
    <w:embedItalic r:id="rId4" w:fontKey="{FEBAD992-3A97-42BD-B6ED-11A441D353EE}"/>
  </w:font>
  <w:font w:name="Verdana">
    <w:panose1 w:val="020B0604030504040204"/>
    <w:charset w:val="00"/>
    <w:family w:val="swiss"/>
    <w:pitch w:val="variable"/>
    <w:sig w:usb0="A00006FF" w:usb1="4000205B" w:usb2="00000010" w:usb3="00000000" w:csb0="0000019F" w:csb1="00000000"/>
    <w:embedRegular r:id="rId5" w:fontKey="{7B9C2BF6-FC61-49E3-A8E3-CC23177268EB}"/>
    <w:embedBold r:id="rId6" w:fontKey="{0AEF78EC-0972-4D3C-A86C-BE1A31EC3CB6}"/>
  </w:font>
  <w:font w:name="Century Gothic">
    <w:panose1 w:val="020B0502020202020204"/>
    <w:charset w:val="00"/>
    <w:family w:val="swiss"/>
    <w:pitch w:val="variable"/>
    <w:sig w:usb0="00000287" w:usb1="00000000" w:usb2="00000000" w:usb3="00000000" w:csb0="0000009F" w:csb1="00000000"/>
    <w:embedRegular r:id="rId7" w:fontKey="{87DD4E66-CB18-4796-B927-876010C53AD0}"/>
    <w:embedBold r:id="rId8" w:fontKey="{4C134BB2-9E65-4634-A923-0AB25B685797}"/>
    <w:embedItalic r:id="rId9" w:fontKey="{ABA57564-9495-4AD2-ADD0-C04BFE0E56FA}"/>
    <w:embedBoldItalic r:id="rId10" w:fontKey="{C0AEE82E-37F3-43DB-88CD-B525333E04BF}"/>
  </w:font>
  <w:font w:name="Calibri">
    <w:panose1 w:val="020F0502020204030204"/>
    <w:charset w:val="00"/>
    <w:family w:val="swiss"/>
    <w:pitch w:val="variable"/>
    <w:sig w:usb0="E0002AFF" w:usb1="4000ACFF" w:usb2="00000001" w:usb3="00000000" w:csb0="000001FF" w:csb1="00000000"/>
    <w:embedRegular r:id="rId11" w:fontKey="{6716D303-654E-4E7A-A954-5413D0CA72AB}"/>
  </w:font>
  <w:font w:name="Aptos">
    <w:charset w:val="00"/>
    <w:family w:val="swiss"/>
    <w:pitch w:val="variable"/>
    <w:sig w:usb0="20000287" w:usb1="00000003" w:usb2="00000000" w:usb3="00000000" w:csb0="0000019F" w:csb1="00000000"/>
    <w:embedRegular r:id="rId12" w:fontKey="{2D2E6793-FC47-4B75-A31F-43AD6DA140D3}"/>
  </w:font>
  <w:font w:name="Calibri Light">
    <w:panose1 w:val="020F0302020204030204"/>
    <w:charset w:val="00"/>
    <w:family w:val="swiss"/>
    <w:pitch w:val="variable"/>
    <w:sig w:usb0="A0002AEF" w:usb1="4000207B" w:usb2="00000000" w:usb3="00000000" w:csb0="000001FF" w:csb1="00000000"/>
    <w:embedRegular r:id="rId13" w:fontKey="{B73FEE15-2878-4D97-A023-BA21B4B9F4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0193B" w14:textId="77777777" w:rsidR="00B75CC8" w:rsidRDefault="00B75CC8">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1B4C12D" w14:textId="77777777" w:rsidR="00B75CC8" w:rsidRDefault="00B75CC8">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BE206F" w14:textId="77777777" w:rsidR="00B75CC8" w:rsidRDefault="00B75CC8">
      <w:r>
        <w:separator/>
      </w:r>
    </w:p>
  </w:footnote>
  <w:footnote w:type="continuationSeparator" w:id="0">
    <w:p w14:paraId="0D4366FE" w14:textId="77777777" w:rsidR="00B75CC8" w:rsidRDefault="00B75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E6B71"/>
    <w:multiLevelType w:val="multilevel"/>
    <w:tmpl w:val="5DA03498"/>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 w15:restartNumberingAfterBreak="0">
    <w:nsid w:val="06227784"/>
    <w:multiLevelType w:val="multilevel"/>
    <w:tmpl w:val="99E08D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8E13A4"/>
    <w:multiLevelType w:val="multilevel"/>
    <w:tmpl w:val="519061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91F1E1D"/>
    <w:multiLevelType w:val="multilevel"/>
    <w:tmpl w:val="E1E0D850"/>
    <w:lvl w:ilvl="0">
      <w:numFmt w:val="bullet"/>
      <w:lvlText w:val="-"/>
      <w:lvlJc w:val="left"/>
      <w:pPr>
        <w:ind w:left="786" w:hanging="360"/>
      </w:pPr>
      <w:rPr>
        <w:rFonts w:ascii="Arial" w:eastAsia="Arial" w:hAnsi="Arial" w:cs="Arial"/>
        <w:color w:val="000000"/>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4" w15:restartNumberingAfterBreak="0">
    <w:nsid w:val="0A35464D"/>
    <w:multiLevelType w:val="multilevel"/>
    <w:tmpl w:val="892E33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A754BF7"/>
    <w:multiLevelType w:val="multilevel"/>
    <w:tmpl w:val="2174DF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B450496"/>
    <w:multiLevelType w:val="multilevel"/>
    <w:tmpl w:val="199CB3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FFF64A0"/>
    <w:multiLevelType w:val="multilevel"/>
    <w:tmpl w:val="3814E0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0611F5F"/>
    <w:multiLevelType w:val="multilevel"/>
    <w:tmpl w:val="72802C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173323"/>
    <w:multiLevelType w:val="multilevel"/>
    <w:tmpl w:val="007C02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68E74AF"/>
    <w:multiLevelType w:val="multilevel"/>
    <w:tmpl w:val="5FD036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97E1F5F"/>
    <w:multiLevelType w:val="multilevel"/>
    <w:tmpl w:val="574455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9A169F6"/>
    <w:multiLevelType w:val="multilevel"/>
    <w:tmpl w:val="87BCB8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E4607AD"/>
    <w:multiLevelType w:val="multilevel"/>
    <w:tmpl w:val="38380B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5247D07"/>
    <w:multiLevelType w:val="multilevel"/>
    <w:tmpl w:val="82E4E0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B614DD"/>
    <w:multiLevelType w:val="multilevel"/>
    <w:tmpl w:val="2026D7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A6819ED"/>
    <w:multiLevelType w:val="multilevel"/>
    <w:tmpl w:val="C082C7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EF350A3"/>
    <w:multiLevelType w:val="multilevel"/>
    <w:tmpl w:val="8A02FE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3CF3F36"/>
    <w:multiLevelType w:val="multilevel"/>
    <w:tmpl w:val="722EEF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8C34336"/>
    <w:multiLevelType w:val="multilevel"/>
    <w:tmpl w:val="503EF4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CE97DC4"/>
    <w:multiLevelType w:val="multilevel"/>
    <w:tmpl w:val="1438F6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F335749"/>
    <w:multiLevelType w:val="multilevel"/>
    <w:tmpl w:val="82F8D1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7C92B6C"/>
    <w:multiLevelType w:val="multilevel"/>
    <w:tmpl w:val="1590B1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4FF141E"/>
    <w:multiLevelType w:val="multilevel"/>
    <w:tmpl w:val="D8E0C4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9240ED4"/>
    <w:multiLevelType w:val="multilevel"/>
    <w:tmpl w:val="20522A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C684D1F"/>
    <w:multiLevelType w:val="multilevel"/>
    <w:tmpl w:val="CC3E16D0"/>
    <w:lvl w:ilvl="0">
      <w:start w:val="1"/>
      <w:numFmt w:val="upperLetter"/>
      <w:lvlText w:val="%1."/>
      <w:lvlJc w:val="left"/>
      <w:pPr>
        <w:ind w:left="945" w:hanging="585"/>
      </w:pPr>
    </w:lvl>
    <w:lvl w:ilvl="1">
      <w:numFmt w:val="bullet"/>
      <w:lvlText w:val="•"/>
      <w:lvlJc w:val="left"/>
      <w:pPr>
        <w:ind w:left="1440" w:hanging="360"/>
      </w:pPr>
      <w:rPr>
        <w:rFonts w:ascii="Arial" w:eastAsia="Arial"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24D6D9B"/>
    <w:multiLevelType w:val="multilevel"/>
    <w:tmpl w:val="32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2790176"/>
    <w:multiLevelType w:val="multilevel"/>
    <w:tmpl w:val="8708A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55D790F"/>
    <w:multiLevelType w:val="multilevel"/>
    <w:tmpl w:val="0734CEAA"/>
    <w:lvl w:ilv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8901EA0"/>
    <w:multiLevelType w:val="multilevel"/>
    <w:tmpl w:val="2A9875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2B2661B"/>
    <w:multiLevelType w:val="multilevel"/>
    <w:tmpl w:val="E2E28B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55350C1"/>
    <w:multiLevelType w:val="multilevel"/>
    <w:tmpl w:val="73EC8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E3C0D8B"/>
    <w:multiLevelType w:val="multilevel"/>
    <w:tmpl w:val="710C46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FE1240C"/>
    <w:multiLevelType w:val="multilevel"/>
    <w:tmpl w:val="226A90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8"/>
  </w:num>
  <w:num w:numId="2">
    <w:abstractNumId w:val="2"/>
  </w:num>
  <w:num w:numId="3">
    <w:abstractNumId w:val="29"/>
  </w:num>
  <w:num w:numId="4">
    <w:abstractNumId w:val="7"/>
  </w:num>
  <w:num w:numId="5">
    <w:abstractNumId w:val="31"/>
  </w:num>
  <w:num w:numId="6">
    <w:abstractNumId w:val="18"/>
  </w:num>
  <w:num w:numId="7">
    <w:abstractNumId w:val="30"/>
  </w:num>
  <w:num w:numId="8">
    <w:abstractNumId w:val="32"/>
  </w:num>
  <w:num w:numId="9">
    <w:abstractNumId w:val="22"/>
  </w:num>
  <w:num w:numId="10">
    <w:abstractNumId w:val="17"/>
  </w:num>
  <w:num w:numId="11">
    <w:abstractNumId w:val="8"/>
  </w:num>
  <w:num w:numId="12">
    <w:abstractNumId w:val="26"/>
  </w:num>
  <w:num w:numId="13">
    <w:abstractNumId w:val="4"/>
  </w:num>
  <w:num w:numId="14">
    <w:abstractNumId w:val="20"/>
  </w:num>
  <w:num w:numId="15">
    <w:abstractNumId w:val="14"/>
  </w:num>
  <w:num w:numId="16">
    <w:abstractNumId w:val="13"/>
  </w:num>
  <w:num w:numId="17">
    <w:abstractNumId w:val="5"/>
  </w:num>
  <w:num w:numId="18">
    <w:abstractNumId w:val="19"/>
  </w:num>
  <w:num w:numId="19">
    <w:abstractNumId w:val="0"/>
  </w:num>
  <w:num w:numId="20">
    <w:abstractNumId w:val="33"/>
  </w:num>
  <w:num w:numId="21">
    <w:abstractNumId w:val="9"/>
  </w:num>
  <w:num w:numId="22">
    <w:abstractNumId w:val="12"/>
  </w:num>
  <w:num w:numId="23">
    <w:abstractNumId w:val="21"/>
  </w:num>
  <w:num w:numId="24">
    <w:abstractNumId w:val="10"/>
  </w:num>
  <w:num w:numId="25">
    <w:abstractNumId w:val="27"/>
  </w:num>
  <w:num w:numId="26">
    <w:abstractNumId w:val="24"/>
  </w:num>
  <w:num w:numId="27">
    <w:abstractNumId w:val="23"/>
  </w:num>
  <w:num w:numId="28">
    <w:abstractNumId w:val="3"/>
  </w:num>
  <w:num w:numId="29">
    <w:abstractNumId w:val="25"/>
  </w:num>
  <w:num w:numId="30">
    <w:abstractNumId w:val="1"/>
  </w:num>
  <w:num w:numId="31">
    <w:abstractNumId w:val="6"/>
  </w:num>
  <w:num w:numId="32">
    <w:abstractNumId w:val="15"/>
  </w:num>
  <w:num w:numId="33">
    <w:abstractNumId w:val="11"/>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F83"/>
    <w:rsid w:val="000F1982"/>
    <w:rsid w:val="00550F83"/>
    <w:rsid w:val="0061691F"/>
    <w:rsid w:val="00B75CC8"/>
    <w:rsid w:val="00CA555E"/>
    <w:rsid w:val="00E43401"/>
    <w:rsid w:val="00E57753"/>
    <w:rsid w:val="00ED6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E951"/>
  <w15:docId w15:val="{42CC0690-93AF-4200-BDCA-DE4BAFE3D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94" w:line="256" w:lineRule="auto"/>
      <w:ind w:left="10" w:hanging="10"/>
      <w:outlineLvl w:val="0"/>
    </w:pPr>
    <w:rPr>
      <w:rFonts w:ascii="Arial" w:eastAsia="Arial" w:hAnsi="Arial" w:cs="Arial"/>
      <w:b/>
      <w:bCs/>
      <w:color w:val="104F75"/>
      <w:sz w:val="36"/>
      <w:szCs w:val="36"/>
    </w:rPr>
  </w:style>
  <w:style w:type="paragraph" w:styleId="Heading2">
    <w:name w:val="heading 2"/>
    <w:basedOn w:val="Normal"/>
    <w:next w:val="Normal"/>
    <w:link w:val="Heading2Char"/>
    <w:uiPriority w:val="9"/>
    <w:semiHidden/>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paragraph" w:customStyle="1" w:styleId="Default">
    <w:name w:val="Default"/>
    <w:rsid w:val="009B6BE4"/>
    <w:pPr>
      <w:autoSpaceDE w:val="0"/>
      <w:autoSpaceDN w:val="0"/>
      <w:adjustRightInd w:val="0"/>
    </w:pPr>
    <w:rPr>
      <w:rFonts w:ascii="Cambria" w:hAnsi="Cambria" w:cs="Cambria"/>
      <w:color w:val="000000"/>
      <w:lang w:eastAsia="ja-JP"/>
    </w:rPr>
  </w:style>
  <w:style w:type="character" w:styleId="Hyperlink">
    <w:name w:val="Hyperlink"/>
    <w:rsid w:val="00CC4741"/>
    <w:rPr>
      <w:color w:val="0000FF"/>
      <w:u w:val="single"/>
    </w:rPr>
  </w:style>
  <w:style w:type="paragraph" w:styleId="NormalWeb">
    <w:name w:val="Normal (Web)"/>
    <w:basedOn w:val="Normal"/>
    <w:rsid w:val="006D37B0"/>
    <w:pPr>
      <w:spacing w:before="100" w:beforeAutospacing="1" w:after="100" w:afterAutospacing="1"/>
    </w:pPr>
    <w:rPr>
      <w:rFonts w:ascii="Arial" w:hAnsi="Arial" w:cs="Arial"/>
      <w:bCs/>
      <w:color w:val="000000"/>
      <w:sz w:val="23"/>
      <w:szCs w:val="22"/>
    </w:rPr>
  </w:style>
  <w:style w:type="paragraph" w:customStyle="1" w:styleId="H3">
    <w:name w:val="H3"/>
    <w:basedOn w:val="Normal"/>
    <w:next w:val="Normal"/>
    <w:rsid w:val="004E6EB3"/>
    <w:pPr>
      <w:keepNext/>
      <w:autoSpaceDE w:val="0"/>
      <w:autoSpaceDN w:val="0"/>
      <w:adjustRightInd w:val="0"/>
      <w:spacing w:before="100" w:after="100"/>
      <w:outlineLvl w:val="3"/>
    </w:pPr>
    <w:rPr>
      <w:b/>
      <w:bCs/>
      <w:sz w:val="28"/>
      <w:szCs w:val="28"/>
    </w:rPr>
  </w:style>
  <w:style w:type="character" w:customStyle="1" w:styleId="CITE">
    <w:name w:val="CITE"/>
    <w:rsid w:val="004E6EB3"/>
    <w:rPr>
      <w:i/>
      <w:iCs/>
    </w:rPr>
  </w:style>
  <w:style w:type="character" w:customStyle="1" w:styleId="Heading1Char">
    <w:name w:val="Heading 1 Char"/>
    <w:link w:val="Heading1"/>
    <w:uiPriority w:val="9"/>
    <w:rsid w:val="00012664"/>
    <w:rPr>
      <w:rFonts w:ascii="Arial" w:eastAsia="Arial" w:hAnsi="Arial" w:cs="Arial"/>
      <w:b/>
      <w:color w:val="104F75"/>
      <w:sz w:val="36"/>
      <w:szCs w:val="22"/>
    </w:rPr>
  </w:style>
  <w:style w:type="paragraph" w:styleId="BodyText">
    <w:name w:val="Body Text"/>
    <w:basedOn w:val="Normal"/>
    <w:link w:val="BodyTextChar"/>
    <w:rsid w:val="00044FA6"/>
    <w:pPr>
      <w:autoSpaceDE w:val="0"/>
      <w:autoSpaceDN w:val="0"/>
      <w:adjustRightInd w:val="0"/>
    </w:pPr>
    <w:rPr>
      <w:rFonts w:ascii="Arial" w:hAnsi="Arial" w:cs="Arial"/>
      <w:bCs/>
      <w:color w:val="000000"/>
      <w:sz w:val="20"/>
      <w:szCs w:val="22"/>
      <w:lang w:eastAsia="en-US"/>
    </w:rPr>
  </w:style>
  <w:style w:type="character" w:customStyle="1" w:styleId="BodyTextChar">
    <w:name w:val="Body Text Char"/>
    <w:link w:val="BodyText"/>
    <w:rsid w:val="00044FA6"/>
    <w:rPr>
      <w:rFonts w:ascii="Arial" w:eastAsia="Times New Roman" w:hAnsi="Arial" w:cs="Arial"/>
      <w:bCs/>
      <w:color w:val="000000"/>
      <w:szCs w:val="22"/>
      <w:lang w:val="en-US" w:eastAsia="en-US"/>
    </w:rPr>
  </w:style>
  <w:style w:type="paragraph" w:styleId="BalloonText">
    <w:name w:val="Balloon Text"/>
    <w:basedOn w:val="Normal"/>
    <w:link w:val="BalloonTextChar"/>
    <w:rsid w:val="0048567D"/>
    <w:rPr>
      <w:rFonts w:ascii="Segoe UI" w:hAnsi="Segoe UI" w:cs="Segoe UI"/>
      <w:sz w:val="18"/>
      <w:szCs w:val="18"/>
    </w:rPr>
  </w:style>
  <w:style w:type="character" w:customStyle="1" w:styleId="BalloonTextChar">
    <w:name w:val="Balloon Text Char"/>
    <w:link w:val="BalloonText"/>
    <w:rsid w:val="0048567D"/>
    <w:rPr>
      <w:rFonts w:ascii="Segoe UI" w:hAnsi="Segoe UI" w:cs="Segoe UI"/>
      <w:sz w:val="18"/>
      <w:szCs w:val="18"/>
      <w:lang w:eastAsia="ja-JP"/>
    </w:rPr>
  </w:style>
  <w:style w:type="paragraph" w:styleId="Header">
    <w:name w:val="header"/>
    <w:basedOn w:val="Normal"/>
    <w:link w:val="HeaderChar"/>
    <w:uiPriority w:val="99"/>
    <w:rsid w:val="00B51699"/>
    <w:pPr>
      <w:tabs>
        <w:tab w:val="center" w:pos="4513"/>
        <w:tab w:val="right" w:pos="9026"/>
      </w:tabs>
    </w:pPr>
  </w:style>
  <w:style w:type="character" w:customStyle="1" w:styleId="HeaderChar">
    <w:name w:val="Header Char"/>
    <w:basedOn w:val="DefaultParagraphFont"/>
    <w:link w:val="Header"/>
    <w:uiPriority w:val="99"/>
    <w:rsid w:val="00B51699"/>
    <w:rPr>
      <w:sz w:val="24"/>
      <w:szCs w:val="24"/>
      <w:lang w:eastAsia="ja-JP"/>
    </w:rPr>
  </w:style>
  <w:style w:type="paragraph" w:styleId="Footer">
    <w:name w:val="footer"/>
    <w:basedOn w:val="Normal"/>
    <w:link w:val="FooterChar"/>
    <w:uiPriority w:val="99"/>
    <w:rsid w:val="00B51699"/>
    <w:pPr>
      <w:tabs>
        <w:tab w:val="center" w:pos="4513"/>
        <w:tab w:val="right" w:pos="9026"/>
      </w:tabs>
    </w:pPr>
  </w:style>
  <w:style w:type="character" w:customStyle="1" w:styleId="FooterChar">
    <w:name w:val="Footer Char"/>
    <w:basedOn w:val="DefaultParagraphFont"/>
    <w:link w:val="Footer"/>
    <w:uiPriority w:val="99"/>
    <w:rsid w:val="00B51699"/>
    <w:rPr>
      <w:sz w:val="24"/>
      <w:szCs w:val="24"/>
      <w:lang w:eastAsia="ja-JP"/>
    </w:rPr>
  </w:style>
  <w:style w:type="paragraph" w:styleId="ListParagraph">
    <w:name w:val="List Paragraph"/>
    <w:basedOn w:val="Normal"/>
    <w:uiPriority w:val="34"/>
    <w:qFormat/>
    <w:rsid w:val="00102D58"/>
    <w:pPr>
      <w:ind w:left="720"/>
      <w:contextualSpacing/>
    </w:pPr>
  </w:style>
  <w:style w:type="character" w:customStyle="1" w:styleId="Heading2Char">
    <w:name w:val="Heading 2 Char"/>
    <w:basedOn w:val="DefaultParagraphFont"/>
    <w:link w:val="Heading2"/>
    <w:rsid w:val="005C3CBC"/>
    <w:rPr>
      <w:rFonts w:ascii="Arial" w:eastAsia="Times New Roman" w:hAnsi="Arial" w:cs="Arial"/>
      <w:b/>
      <w:bCs/>
      <w:i/>
      <w:iCs/>
      <w:sz w:val="28"/>
      <w:szCs w:val="28"/>
      <w:lang w:eastAsia="en-US"/>
    </w:rPr>
  </w:style>
  <w:style w:type="paragraph" w:customStyle="1" w:styleId="CM4">
    <w:name w:val="CM4"/>
    <w:basedOn w:val="Default"/>
    <w:next w:val="Default"/>
    <w:uiPriority w:val="99"/>
    <w:rsid w:val="00DF0CB6"/>
    <w:pPr>
      <w:widowControl w:val="0"/>
      <w:spacing w:line="258" w:lineRule="atLeast"/>
    </w:pPr>
    <w:rPr>
      <w:rFonts w:ascii="Arial" w:hAnsi="Arial" w:cs="Arial"/>
      <w:color w:val="auto"/>
      <w:lang w:eastAsia="en-GB"/>
    </w:rPr>
  </w:style>
  <w:style w:type="table" w:styleId="TableGrid">
    <w:name w:val="Table Grid"/>
    <w:basedOn w:val="TableNormal"/>
    <w:rsid w:val="00156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paragraph" w:customStyle="1" w:styleId="Subheading">
    <w:name w:val="Subheading"/>
    <w:basedOn w:val="Normal"/>
    <w:link w:val="SubheadingChar"/>
    <w:uiPriority w:val="1"/>
    <w:qFormat/>
    <w:rsid w:val="007552B7"/>
    <w:pPr>
      <w:keepNext/>
      <w:keepLines/>
      <w:spacing w:after="94" w:line="264" w:lineRule="auto"/>
      <w:ind w:left="10" w:hanging="10"/>
      <w:outlineLvl w:val="0"/>
    </w:pPr>
    <w:rPr>
      <w:rFonts w:ascii="Arial" w:eastAsia="Arial" w:hAnsi="Arial" w:cs="Arial"/>
      <w:b/>
      <w:bCs/>
      <w:color w:val="104F75"/>
      <w:lang w:val="en-GB" w:eastAsia="ja-JP"/>
    </w:rPr>
  </w:style>
  <w:style w:type="character" w:customStyle="1" w:styleId="SubheadingChar">
    <w:name w:val="Subheading Char"/>
    <w:basedOn w:val="DefaultParagraphFont"/>
    <w:link w:val="Subheading"/>
    <w:uiPriority w:val="1"/>
    <w:rsid w:val="007552B7"/>
    <w:rPr>
      <w:rFonts w:ascii="Arial" w:eastAsia="Arial" w:hAnsi="Arial" w:cs="Arial"/>
      <w:b/>
      <w:bCs/>
      <w:color w:val="104F75"/>
      <w:lang w:val="en-GB" w:eastAsia="ja-JP"/>
    </w:rPr>
  </w:style>
  <w:style w:type="character" w:styleId="UnresolvedMention">
    <w:name w:val="Unresolved Mention"/>
    <w:basedOn w:val="DefaultParagraphFont"/>
    <w:uiPriority w:val="99"/>
    <w:semiHidden/>
    <w:unhideWhenUsed/>
    <w:rsid w:val="002B6796"/>
    <w:rPr>
      <w:color w:val="605E5C"/>
      <w:shd w:val="clear" w:color="auto" w:fill="E1DFDD"/>
    </w:rPr>
  </w:style>
  <w:style w:type="character" w:styleId="FollowedHyperlink">
    <w:name w:val="FollowedHyperlink"/>
    <w:basedOn w:val="DefaultParagraphFont"/>
    <w:uiPriority w:val="99"/>
    <w:semiHidden/>
    <w:unhideWhenUsed/>
    <w:rsid w:val="002B6796"/>
    <w:rPr>
      <w:color w:val="954F72" w:themeColor="followedHyperlink"/>
      <w:u w:val="single"/>
    </w:rPr>
  </w:style>
  <w:style w:type="character" w:styleId="Strong">
    <w:name w:val="Strong"/>
    <w:basedOn w:val="DefaultParagraphFont"/>
    <w:uiPriority w:val="22"/>
    <w:qFormat/>
    <w:rsid w:val="00737B5F"/>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Pr>
  </w:style>
  <w:style w:type="table" w:customStyle="1" w:styleId="afffb">
    <w:basedOn w:val="TableNormal"/>
    <w:tblPr>
      <w:tblStyleRowBandSize w:val="1"/>
      <w:tblStyleColBandSize w:val="1"/>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beard@lggs.lancqualitys.sch.uk" TargetMode="External"/><Relationship Id="rId18" Type="http://schemas.openxmlformats.org/officeDocument/2006/relationships/hyperlink" Target="https://www.csacentre.org.uk/app/uploads/2023/09/Signs-and-Indicators-Template.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LADO@manchester.gov.uk" TargetMode="External"/><Relationship Id="rId17"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2" Type="http://schemas.openxmlformats.org/officeDocument/2006/relationships/numbering" Target="numbering.xml"/><Relationship Id="rId16" Type="http://schemas.openxmlformats.org/officeDocument/2006/relationships/hyperlink" Target="mailto:help@nspcc.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feguardingedu@manchester.gov.uk" TargetMode="External"/><Relationship Id="rId5" Type="http://schemas.openxmlformats.org/officeDocument/2006/relationships/webSettings" Target="webSettings.xml"/><Relationship Id="rId15" Type="http://schemas.openxmlformats.org/officeDocument/2006/relationships/hyperlink" Target="https://www.npcc.police.uk/SysSiteAssets/media/downloads/publications/publications-log/2020/when-to-call-the-police--guidance-for-schools-and-colleges.pdf" TargetMode="External"/><Relationship Id="rId10" Type="http://schemas.openxmlformats.org/officeDocument/2006/relationships/image" Target="media/image2.png"/><Relationship Id="rId19" Type="http://schemas.openxmlformats.org/officeDocument/2006/relationships/hyperlink" Target="https://www.gov.uk/government/publications/modern-slavery-how-to-identify-and-support-victims" TargetMode="External"/><Relationship Id="rId4" Type="http://schemas.openxmlformats.org/officeDocument/2006/relationships/settings" Target="settings.xml"/><Relationship Id="rId9" Type="http://schemas.openxmlformats.org/officeDocument/2006/relationships/hyperlink" Target="mailto:c.beard@lggs.lancs.sch.uk" TargetMode="External"/><Relationship Id="rId14" Type="http://schemas.openxmlformats.org/officeDocument/2006/relationships/hyperlink" Target="https://www.npcc.police.uk/SysSiteAssets/media/downloads/publications/publications-log/2020/when-to-call-the-police--guidance-for-schools-and-colleges.pdf"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xi+HC9kp8O+8A96tZeGSX7MIA==">CgMxLjAyDWguamxmanY3aWQ2YmIyCWguM3pueXNoNzIOaC5heGZycXFmZW5yMTQyCGgudHlqY3d0OAByITFYT2Rpb2NVNE1sY253MVEzc0dUeDVmbUdGeVpoLUFLMg==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39</Pages>
  <Words>14141</Words>
  <Characters>80605</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pattersonj</dc:creator>
  <cp:lastModifiedBy>Nicky Davidge</cp:lastModifiedBy>
  <cp:revision>5</cp:revision>
  <dcterms:created xsi:type="dcterms:W3CDTF">2026-09-22T15:23:00Z</dcterms:created>
  <dcterms:modified xsi:type="dcterms:W3CDTF">2026-09-23T11:36:00Z</dcterms:modified>
</cp:coreProperties>
</file>