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73" w:type="dxa"/>
        <w:tblLook w:val="04A0" w:firstRow="1" w:lastRow="0" w:firstColumn="1" w:lastColumn="0" w:noHBand="0" w:noVBand="1"/>
      </w:tblPr>
      <w:tblGrid>
        <w:gridCol w:w="4339"/>
        <w:gridCol w:w="2833"/>
        <w:gridCol w:w="3101"/>
      </w:tblGrid>
      <w:tr w:rsidR="000B4A1B" w:rsidRPr="002A6D57" w14:paraId="33B02367" w14:textId="77777777" w:rsidTr="000B4A1B">
        <w:trPr>
          <w:trHeight w:val="260"/>
        </w:trPr>
        <w:tc>
          <w:tcPr>
            <w:tcW w:w="4339" w:type="dxa"/>
            <w:shd w:val="clear" w:color="auto" w:fill="D3F3EF" w:themeFill="accent1" w:themeFillTint="33"/>
          </w:tcPr>
          <w:p w14:paraId="085607B9" w14:textId="77777777" w:rsidR="000B4A1B" w:rsidRPr="002A6D57" w:rsidRDefault="000B4A1B" w:rsidP="002F5148">
            <w:pPr>
              <w:spacing w:line="276" w:lineRule="auto"/>
              <w:jc w:val="center"/>
              <w:rPr>
                <w:rFonts w:asciiTheme="minorHAnsi" w:hAnsiTheme="minorHAnsi" w:cstheme="minorHAnsi"/>
                <w:b/>
              </w:rPr>
            </w:pPr>
            <w:r w:rsidRPr="002A6D57">
              <w:rPr>
                <w:rFonts w:asciiTheme="minorHAnsi" w:hAnsiTheme="minorHAnsi" w:cstheme="minorHAnsi"/>
                <w:b/>
              </w:rPr>
              <w:t>Role</w:t>
            </w:r>
          </w:p>
        </w:tc>
        <w:tc>
          <w:tcPr>
            <w:tcW w:w="2833" w:type="dxa"/>
            <w:shd w:val="clear" w:color="auto" w:fill="D3F3EF" w:themeFill="accent1" w:themeFillTint="33"/>
          </w:tcPr>
          <w:p w14:paraId="43778502" w14:textId="77777777" w:rsidR="000B4A1B" w:rsidRPr="002A6D57" w:rsidRDefault="000B4A1B" w:rsidP="002F5148">
            <w:pPr>
              <w:spacing w:line="276" w:lineRule="auto"/>
              <w:jc w:val="center"/>
              <w:rPr>
                <w:rFonts w:asciiTheme="minorHAnsi" w:hAnsiTheme="minorHAnsi" w:cstheme="minorHAnsi"/>
                <w:b/>
              </w:rPr>
            </w:pPr>
            <w:r w:rsidRPr="002A6D57">
              <w:rPr>
                <w:rFonts w:asciiTheme="minorHAnsi" w:hAnsiTheme="minorHAnsi" w:cstheme="minorHAnsi"/>
                <w:b/>
              </w:rPr>
              <w:t>Grade</w:t>
            </w:r>
          </w:p>
        </w:tc>
        <w:tc>
          <w:tcPr>
            <w:tcW w:w="3101" w:type="dxa"/>
            <w:shd w:val="clear" w:color="auto" w:fill="D3F3EF" w:themeFill="accent1" w:themeFillTint="33"/>
          </w:tcPr>
          <w:p w14:paraId="55C64E21" w14:textId="77777777" w:rsidR="000B4A1B" w:rsidRPr="002A6D57" w:rsidRDefault="000B4A1B" w:rsidP="002F5148">
            <w:pPr>
              <w:spacing w:line="276" w:lineRule="auto"/>
              <w:jc w:val="center"/>
              <w:rPr>
                <w:rFonts w:asciiTheme="minorHAnsi" w:hAnsiTheme="minorHAnsi" w:cstheme="minorHAnsi"/>
                <w:b/>
              </w:rPr>
            </w:pPr>
            <w:r w:rsidRPr="002A6D57">
              <w:rPr>
                <w:rFonts w:asciiTheme="minorHAnsi" w:hAnsiTheme="minorHAnsi" w:cstheme="minorHAnsi"/>
                <w:b/>
              </w:rPr>
              <w:t>Reports to</w:t>
            </w:r>
          </w:p>
        </w:tc>
      </w:tr>
      <w:tr w:rsidR="000B4A1B" w:rsidRPr="002A6D57" w14:paraId="6F5A5931" w14:textId="77777777" w:rsidTr="000B4A1B">
        <w:trPr>
          <w:trHeight w:val="276"/>
        </w:trPr>
        <w:tc>
          <w:tcPr>
            <w:tcW w:w="4339" w:type="dxa"/>
          </w:tcPr>
          <w:p w14:paraId="074AF0FA" w14:textId="1E229DF5" w:rsidR="000B4A1B" w:rsidRPr="002A6D57" w:rsidRDefault="00A07A5E" w:rsidP="00F809E3">
            <w:pPr>
              <w:spacing w:line="276" w:lineRule="auto"/>
              <w:jc w:val="center"/>
              <w:rPr>
                <w:rFonts w:asciiTheme="minorHAnsi" w:hAnsiTheme="minorHAnsi" w:cstheme="minorHAnsi"/>
              </w:rPr>
            </w:pPr>
            <w:r w:rsidRPr="002A6D57">
              <w:rPr>
                <w:rFonts w:asciiTheme="minorHAnsi" w:hAnsiTheme="minorHAnsi" w:cstheme="minorHAnsi"/>
              </w:rPr>
              <w:t>Community &amp; Marketing Officer</w:t>
            </w:r>
          </w:p>
        </w:tc>
        <w:tc>
          <w:tcPr>
            <w:tcW w:w="2833" w:type="dxa"/>
          </w:tcPr>
          <w:p w14:paraId="0A0A1901" w14:textId="561B2C83" w:rsidR="000B4A1B" w:rsidRPr="002A6D57" w:rsidRDefault="00A07A5E" w:rsidP="00F809E3">
            <w:pPr>
              <w:spacing w:line="276" w:lineRule="auto"/>
              <w:jc w:val="center"/>
              <w:rPr>
                <w:rFonts w:asciiTheme="minorHAnsi" w:hAnsiTheme="minorHAnsi" w:cstheme="minorHAnsi"/>
              </w:rPr>
            </w:pPr>
            <w:r w:rsidRPr="002A6D57">
              <w:rPr>
                <w:rFonts w:asciiTheme="minorHAnsi" w:hAnsiTheme="minorHAnsi" w:cstheme="minorHAnsi"/>
              </w:rPr>
              <w:t>Grade 6</w:t>
            </w:r>
          </w:p>
        </w:tc>
        <w:tc>
          <w:tcPr>
            <w:tcW w:w="3101" w:type="dxa"/>
          </w:tcPr>
          <w:p w14:paraId="52BE734E" w14:textId="376FE4D3" w:rsidR="000B4A1B" w:rsidRPr="002A6D57" w:rsidRDefault="00A07A5E" w:rsidP="00F809E3">
            <w:pPr>
              <w:spacing w:line="276" w:lineRule="auto"/>
              <w:jc w:val="center"/>
              <w:rPr>
                <w:rFonts w:asciiTheme="minorHAnsi" w:hAnsiTheme="minorHAnsi" w:cstheme="minorHAnsi"/>
              </w:rPr>
            </w:pPr>
            <w:r w:rsidRPr="002A6D57">
              <w:rPr>
                <w:rFonts w:asciiTheme="minorHAnsi" w:hAnsiTheme="minorHAnsi" w:cstheme="minorHAnsi"/>
              </w:rPr>
              <w:t>SLT/Headteacher</w:t>
            </w:r>
          </w:p>
        </w:tc>
      </w:tr>
    </w:tbl>
    <w:p w14:paraId="781C8F2E" w14:textId="77777777" w:rsidR="007D7EE8" w:rsidRPr="002A6D57" w:rsidRDefault="007D7EE8" w:rsidP="007D7EE8">
      <w:pPr>
        <w:spacing w:line="276" w:lineRule="auto"/>
        <w:rPr>
          <w:rFonts w:asciiTheme="minorHAnsi" w:hAnsiTheme="minorHAnsi" w:cstheme="minorHAnsi"/>
          <w:b/>
        </w:rPr>
      </w:pPr>
    </w:p>
    <w:p w14:paraId="7AADC494" w14:textId="12B8E0D8" w:rsidR="007D7EE8" w:rsidRPr="002A6D57" w:rsidRDefault="007D7EE8" w:rsidP="007D7EE8">
      <w:pPr>
        <w:spacing w:line="276" w:lineRule="auto"/>
        <w:rPr>
          <w:rFonts w:asciiTheme="minorHAnsi" w:hAnsiTheme="minorHAnsi" w:cstheme="minorHAnsi"/>
          <w:b/>
          <w:u w:val="single"/>
        </w:rPr>
      </w:pPr>
      <w:r w:rsidRPr="002A6D57">
        <w:rPr>
          <w:rFonts w:asciiTheme="minorHAnsi" w:hAnsiTheme="minorHAnsi" w:cstheme="minorHAnsi"/>
          <w:b/>
          <w:u w:val="single"/>
        </w:rPr>
        <w:t>Main purpose of the job</w:t>
      </w:r>
      <w:r w:rsidR="00036464" w:rsidRPr="002A6D57">
        <w:rPr>
          <w:rFonts w:asciiTheme="minorHAnsi" w:hAnsiTheme="minorHAnsi" w:cstheme="minorHAnsi"/>
          <w:b/>
          <w:u w:val="single"/>
        </w:rPr>
        <w:t>:</w:t>
      </w:r>
    </w:p>
    <w:p w14:paraId="74B32E2F" w14:textId="77777777" w:rsidR="00A07A5E" w:rsidRPr="002A6D57" w:rsidRDefault="00A07A5E" w:rsidP="00A07A5E">
      <w:pPr>
        <w:pStyle w:val="DefaultText"/>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take a lead role in the implementation of the school’s marketing strategy.</w:t>
      </w:r>
    </w:p>
    <w:p w14:paraId="4FBF0087" w14:textId="3F666406" w:rsidR="00A07A5E" w:rsidRPr="00AF57FE" w:rsidRDefault="00A07A5E" w:rsidP="00AF57FE">
      <w:pPr>
        <w:pStyle w:val="DefaultText"/>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design all in house marketing materials.</w:t>
      </w:r>
    </w:p>
    <w:p w14:paraId="026F0DC1" w14:textId="622E9672" w:rsidR="00A07A5E" w:rsidRPr="002A6D57" w:rsidRDefault="00A07A5E" w:rsidP="00A07A5E">
      <w:pPr>
        <w:jc w:val="both"/>
        <w:rPr>
          <w:rFonts w:asciiTheme="minorHAnsi" w:hAnsiTheme="minorHAnsi" w:cstheme="minorHAnsi"/>
        </w:rPr>
      </w:pPr>
      <w:r w:rsidRPr="002A6D57">
        <w:rPr>
          <w:rFonts w:asciiTheme="minorHAnsi" w:hAnsiTheme="minorHAnsi" w:cstheme="minorHAnsi"/>
        </w:rPr>
        <w:t>To promote the school to a wide range of audiences including prospective parents and students, the local community and the local and national press, utilising a wide range of different mediums.</w:t>
      </w:r>
    </w:p>
    <w:p w14:paraId="58541AE3" w14:textId="7A725C28" w:rsidR="003574F3" w:rsidRPr="002A6D57" w:rsidRDefault="00A07A5E" w:rsidP="00A07A5E">
      <w:pPr>
        <w:spacing w:after="200" w:line="276" w:lineRule="auto"/>
        <w:jc w:val="both"/>
        <w:rPr>
          <w:rFonts w:asciiTheme="minorHAnsi" w:hAnsiTheme="minorHAnsi" w:cstheme="minorHAnsi"/>
          <w:bCs/>
          <w:color w:val="000000"/>
        </w:rPr>
      </w:pPr>
      <w:r w:rsidRPr="002A6D57">
        <w:rPr>
          <w:rFonts w:asciiTheme="minorHAnsi" w:hAnsiTheme="minorHAnsi" w:cstheme="minorHAnsi"/>
          <w:bCs/>
          <w:color w:val="000000"/>
        </w:rPr>
        <w:t xml:space="preserve">To foster links and partnerships with our local community for the mutual benefit of both our student population and the local community.  </w:t>
      </w:r>
    </w:p>
    <w:p w14:paraId="7BA35325" w14:textId="0369CDA4" w:rsidR="00587750" w:rsidRPr="002A6D57" w:rsidRDefault="007D7EE8" w:rsidP="004F401A">
      <w:pPr>
        <w:spacing w:line="276" w:lineRule="auto"/>
        <w:rPr>
          <w:rFonts w:asciiTheme="minorHAnsi" w:hAnsiTheme="minorHAnsi" w:cstheme="minorHAnsi"/>
          <w:b/>
          <w:u w:val="single"/>
        </w:rPr>
      </w:pPr>
      <w:r w:rsidRPr="002A6D57">
        <w:rPr>
          <w:rFonts w:asciiTheme="minorHAnsi" w:hAnsiTheme="minorHAnsi" w:cstheme="minorHAnsi"/>
          <w:b/>
          <w:u w:val="single"/>
        </w:rPr>
        <w:t>Key relationships</w:t>
      </w:r>
      <w:r w:rsidR="00036464" w:rsidRPr="002A6D57">
        <w:rPr>
          <w:rFonts w:asciiTheme="minorHAnsi" w:hAnsiTheme="minorHAnsi" w:cstheme="minorHAnsi"/>
          <w:b/>
          <w:u w:val="single"/>
        </w:rPr>
        <w:t>:</w:t>
      </w:r>
    </w:p>
    <w:p w14:paraId="7BFCF182" w14:textId="1F48CC77" w:rsidR="007D7EE8" w:rsidRPr="004C1679" w:rsidRDefault="00A07A5E" w:rsidP="004C1679">
      <w:pPr>
        <w:pStyle w:val="BodyText2"/>
        <w:spacing w:line="240" w:lineRule="auto"/>
        <w:rPr>
          <w:rFonts w:asciiTheme="minorHAnsi" w:eastAsia="Calibri" w:hAnsiTheme="minorHAnsi" w:cstheme="minorHAnsi"/>
          <w:lang w:bidi="ar-SA"/>
        </w:rPr>
      </w:pPr>
      <w:r w:rsidRPr="002A6D57">
        <w:rPr>
          <w:rFonts w:asciiTheme="minorHAnsi" w:hAnsiTheme="minorHAnsi" w:cstheme="minorHAnsi"/>
        </w:rPr>
        <w:t xml:space="preserve">The post holder will report to a member of the Senior Leadership Team. Apart from other colleagues, the main contacts of the job are the head teacher, teaching staff, other support staff, pupils, parents, governors, community members/groups and suppliers. </w:t>
      </w:r>
      <w:r w:rsidR="004C1679">
        <w:rPr>
          <w:rFonts w:asciiTheme="minorHAnsi" w:hAnsiTheme="minorHAnsi" w:cstheme="minorHAnsi"/>
        </w:rPr>
        <w:br/>
      </w:r>
      <w:r w:rsidR="004C1679">
        <w:rPr>
          <w:rFonts w:asciiTheme="minorHAnsi" w:hAnsiTheme="minorHAnsi" w:cstheme="minorHAnsi"/>
        </w:rPr>
        <w:br/>
      </w:r>
      <w:r w:rsidR="4930595E" w:rsidRPr="002A6D57">
        <w:rPr>
          <w:rFonts w:asciiTheme="minorHAnsi" w:hAnsiTheme="minorHAnsi" w:cstheme="minorBidi"/>
          <w:b/>
          <w:bCs/>
        </w:rPr>
        <w:t>Please note that w</w:t>
      </w:r>
      <w:r w:rsidR="007D7EE8" w:rsidRPr="002A6D57">
        <w:rPr>
          <w:rFonts w:asciiTheme="minorHAnsi" w:hAnsiTheme="minorHAnsi" w:cstheme="minorBidi"/>
          <w:b/>
          <w:bCs/>
        </w:rPr>
        <w:t xml:space="preserve">hilst this job description gives an indication of the </w:t>
      </w:r>
      <w:r w:rsidR="141E3936" w:rsidRPr="002A6D57">
        <w:rPr>
          <w:rFonts w:asciiTheme="minorHAnsi" w:hAnsiTheme="minorHAnsi" w:cstheme="minorBidi"/>
          <w:b/>
          <w:bCs/>
        </w:rPr>
        <w:t>key</w:t>
      </w:r>
      <w:r w:rsidR="007D7EE8" w:rsidRPr="002A6D57">
        <w:rPr>
          <w:rFonts w:asciiTheme="minorHAnsi" w:hAnsiTheme="minorHAnsi" w:cstheme="minorBidi"/>
          <w:b/>
          <w:bCs/>
        </w:rPr>
        <w:t xml:space="preserve"> responsibilities, it </w:t>
      </w:r>
      <w:r w:rsidR="2906FE19" w:rsidRPr="002A6D57">
        <w:rPr>
          <w:rFonts w:asciiTheme="minorHAnsi" w:hAnsiTheme="minorHAnsi" w:cstheme="minorBidi"/>
          <w:b/>
          <w:bCs/>
        </w:rPr>
        <w:t xml:space="preserve">is not intended to </w:t>
      </w:r>
      <w:r w:rsidR="3FB72446" w:rsidRPr="002A6D57">
        <w:rPr>
          <w:rFonts w:asciiTheme="minorHAnsi" w:hAnsiTheme="minorHAnsi" w:cstheme="minorBidi"/>
          <w:b/>
          <w:bCs/>
        </w:rPr>
        <w:t>provide an</w:t>
      </w:r>
      <w:r w:rsidR="2906FE19" w:rsidRPr="002A6D57">
        <w:rPr>
          <w:rFonts w:asciiTheme="minorHAnsi" w:hAnsiTheme="minorHAnsi" w:cstheme="minorBidi"/>
          <w:b/>
          <w:bCs/>
        </w:rPr>
        <w:t xml:space="preserve"> </w:t>
      </w:r>
      <w:r w:rsidR="6C9B4CC0" w:rsidRPr="002A6D57">
        <w:rPr>
          <w:rFonts w:asciiTheme="minorHAnsi" w:hAnsiTheme="minorHAnsi" w:cstheme="minorBidi"/>
          <w:b/>
          <w:bCs/>
        </w:rPr>
        <w:t>exhaustive</w:t>
      </w:r>
      <w:r w:rsidR="2906FE19" w:rsidRPr="002A6D57">
        <w:rPr>
          <w:rFonts w:asciiTheme="minorHAnsi" w:hAnsiTheme="minorHAnsi" w:cstheme="minorBidi"/>
          <w:b/>
          <w:bCs/>
        </w:rPr>
        <w:t xml:space="preserve"> </w:t>
      </w:r>
      <w:r w:rsidR="1BBEADB3" w:rsidRPr="002A6D57">
        <w:rPr>
          <w:rFonts w:asciiTheme="minorHAnsi" w:hAnsiTheme="minorHAnsi" w:cstheme="minorBidi"/>
          <w:b/>
          <w:bCs/>
        </w:rPr>
        <w:t>list.</w:t>
      </w:r>
    </w:p>
    <w:p w14:paraId="2A2D7A1F" w14:textId="4423EAD6" w:rsidR="007D7EE8" w:rsidRPr="002A6D57" w:rsidRDefault="007D7EE8" w:rsidP="525A2D10">
      <w:pPr>
        <w:spacing w:line="276" w:lineRule="auto"/>
        <w:jc w:val="both"/>
        <w:rPr>
          <w:rFonts w:asciiTheme="minorHAnsi" w:hAnsiTheme="minorHAnsi" w:cstheme="minorBidi"/>
          <w:b/>
          <w:bCs/>
        </w:rPr>
      </w:pPr>
    </w:p>
    <w:p w14:paraId="6A6BEAB2" w14:textId="5F348B0E" w:rsidR="00B203E8" w:rsidRPr="002A6D57" w:rsidRDefault="007D7EE8" w:rsidP="004C1679">
      <w:pPr>
        <w:jc w:val="both"/>
        <w:rPr>
          <w:rFonts w:asciiTheme="minorHAnsi" w:hAnsiTheme="minorHAnsi" w:cstheme="minorBidi"/>
          <w:b/>
          <w:bCs/>
          <w:u w:val="single"/>
        </w:rPr>
      </w:pPr>
      <w:r w:rsidRPr="002A6D57">
        <w:rPr>
          <w:rFonts w:asciiTheme="minorHAnsi" w:hAnsiTheme="minorHAnsi" w:cstheme="minorBidi"/>
          <w:b/>
          <w:bCs/>
          <w:u w:val="single"/>
        </w:rPr>
        <w:t>Main accountabilities:</w:t>
      </w:r>
    </w:p>
    <w:p w14:paraId="264FEC89" w14:textId="04A50C4C"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Contribute to the development of the school’s marketing strategy and take a lead role in the implementation of the </w:t>
      </w:r>
      <w:r w:rsidR="005B26F0" w:rsidRPr="002A6D57">
        <w:rPr>
          <w:rFonts w:asciiTheme="minorHAnsi" w:hAnsiTheme="minorHAnsi" w:cstheme="minorHAnsi"/>
          <w:color w:val="auto"/>
          <w:sz w:val="22"/>
          <w:szCs w:val="22"/>
          <w:lang w:val="en-GB"/>
        </w:rPr>
        <w:t>strategy,</w:t>
      </w:r>
      <w:r w:rsidRPr="002A6D57">
        <w:rPr>
          <w:rFonts w:asciiTheme="minorHAnsi" w:hAnsiTheme="minorHAnsi" w:cstheme="minorHAnsi"/>
          <w:color w:val="auto"/>
          <w:sz w:val="22"/>
          <w:szCs w:val="22"/>
          <w:lang w:val="en-GB"/>
        </w:rPr>
        <w:t xml:space="preserve"> utilising a wide range of mediums including social media, website, newsletters.</w:t>
      </w:r>
    </w:p>
    <w:p w14:paraId="1084EAF0" w14:textId="14171119"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To be responsible for coordinating all publicity and marketing materials for the school including writing content and targeting appropriate audiences.  </w:t>
      </w:r>
    </w:p>
    <w:p w14:paraId="672A6507" w14:textId="34C6AE48"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provide exciting, creative and innovative design for all marketing materials, including internal materials (</w:t>
      </w:r>
      <w:r w:rsidR="005B26F0" w:rsidRPr="002A6D57">
        <w:rPr>
          <w:rFonts w:asciiTheme="minorHAnsi" w:hAnsiTheme="minorHAnsi" w:cstheme="minorHAnsi"/>
          <w:color w:val="auto"/>
          <w:sz w:val="22"/>
          <w:szCs w:val="22"/>
          <w:lang w:val="en-GB"/>
        </w:rPr>
        <w:t>e.g.</w:t>
      </w:r>
      <w:r w:rsidRPr="002A6D57">
        <w:rPr>
          <w:rFonts w:asciiTheme="minorHAnsi" w:hAnsiTheme="minorHAnsi" w:cstheme="minorHAnsi"/>
          <w:color w:val="auto"/>
          <w:sz w:val="22"/>
          <w:szCs w:val="22"/>
          <w:lang w:val="en-GB"/>
        </w:rPr>
        <w:t xml:space="preserve"> posters for display in school) and external materials (</w:t>
      </w:r>
      <w:r w:rsidR="005B26F0" w:rsidRPr="002A6D57">
        <w:rPr>
          <w:rFonts w:asciiTheme="minorHAnsi" w:hAnsiTheme="minorHAnsi" w:cstheme="minorHAnsi"/>
          <w:color w:val="auto"/>
          <w:sz w:val="22"/>
          <w:szCs w:val="22"/>
          <w:lang w:val="en-GB"/>
        </w:rPr>
        <w:t>e.g.</w:t>
      </w:r>
      <w:r w:rsidRPr="002A6D57">
        <w:rPr>
          <w:rFonts w:asciiTheme="minorHAnsi" w:hAnsiTheme="minorHAnsi" w:cstheme="minorHAnsi"/>
          <w:color w:val="auto"/>
          <w:sz w:val="22"/>
          <w:szCs w:val="22"/>
          <w:lang w:val="en-GB"/>
        </w:rPr>
        <w:t xml:space="preserve"> open evening posters, parental newsletters).</w:t>
      </w:r>
    </w:p>
    <w:p w14:paraId="2987C0DC" w14:textId="6C0F1AA4"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play a key role in supporting school events, including leadership of some events as appropriate.</w:t>
      </w:r>
    </w:p>
    <w:p w14:paraId="57FE73A3"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color w:val="000000"/>
        </w:rPr>
      </w:pPr>
      <w:r w:rsidRPr="002A6D57">
        <w:rPr>
          <w:rFonts w:asciiTheme="minorHAnsi" w:hAnsiTheme="minorHAnsi" w:cstheme="minorHAnsi"/>
          <w:bCs/>
          <w:color w:val="000000"/>
        </w:rPr>
        <w:t>To be responsible for the school’s digital presence through both the website and social media, including writing and proofing content as needed.</w:t>
      </w:r>
    </w:p>
    <w:p w14:paraId="433CADEF" w14:textId="4A94C8B2"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Gain exposure of the school’s achievements on a local and national scale through a variety of different media including press, social media and the internet.</w:t>
      </w:r>
    </w:p>
    <w:p w14:paraId="5D1C918F" w14:textId="08F599E6"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Establish and build effective links and partnerships with the local community, for the mutual benefit of both our student population and the local </w:t>
      </w:r>
      <w:r w:rsidR="005B26F0" w:rsidRPr="002A6D57">
        <w:rPr>
          <w:rFonts w:asciiTheme="minorHAnsi" w:hAnsiTheme="minorHAnsi" w:cstheme="minorHAnsi"/>
          <w:color w:val="auto"/>
          <w:sz w:val="22"/>
          <w:szCs w:val="22"/>
          <w:lang w:val="en-GB"/>
        </w:rPr>
        <w:t>community,</w:t>
      </w:r>
      <w:r w:rsidRPr="002A6D57">
        <w:rPr>
          <w:rFonts w:asciiTheme="minorHAnsi" w:hAnsiTheme="minorHAnsi" w:cstheme="minorHAnsi"/>
          <w:color w:val="auto"/>
          <w:sz w:val="22"/>
          <w:szCs w:val="22"/>
          <w:lang w:val="en-GB"/>
        </w:rPr>
        <w:t xml:space="preserve"> including directly facilitating community engagement projects involving our students.</w:t>
      </w:r>
    </w:p>
    <w:p w14:paraId="71D6F632" w14:textId="24B6DCC6"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 xml:space="preserve">Manage the use of student images within the school, including coordinating photoshoots, managing the image archive, and checking photo permissions for all retained images. </w:t>
      </w:r>
    </w:p>
    <w:p w14:paraId="180B1D7D" w14:textId="4F5F5FEF" w:rsidR="00A07A5E" w:rsidRPr="004C1679" w:rsidRDefault="00A07A5E" w:rsidP="004C1679">
      <w:pPr>
        <w:pStyle w:val="DefaultText"/>
        <w:numPr>
          <w:ilvl w:val="0"/>
          <w:numId w:val="2"/>
        </w:numPr>
        <w:tabs>
          <w:tab w:val="clear" w:pos="720"/>
          <w:tab w:val="num" w:pos="360"/>
        </w:tabs>
        <w:ind w:left="360"/>
        <w:jc w:val="both"/>
        <w:rPr>
          <w:rFonts w:asciiTheme="minorHAnsi" w:hAnsiTheme="minorHAnsi" w:cstheme="minorHAnsi"/>
          <w:color w:val="auto"/>
          <w:sz w:val="22"/>
          <w:szCs w:val="22"/>
          <w:lang w:val="en-GB"/>
        </w:rPr>
      </w:pPr>
      <w:r w:rsidRPr="002A6D57">
        <w:rPr>
          <w:rFonts w:asciiTheme="minorHAnsi" w:hAnsiTheme="minorHAnsi" w:cstheme="minorHAnsi"/>
          <w:color w:val="auto"/>
          <w:sz w:val="22"/>
          <w:szCs w:val="22"/>
          <w:lang w:val="en-GB"/>
        </w:rPr>
        <w:t>To support the future growth of the wider Multi Academy Trust through the development of marketing materials for CHS South and other Trust schools as and when required.</w:t>
      </w:r>
    </w:p>
    <w:p w14:paraId="7D76F183"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contribute to the overall ethos, work and aims of the school.</w:t>
      </w:r>
    </w:p>
    <w:p w14:paraId="571C3C21"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establish constructive relationships and communicate with other agencies and professionals.</w:t>
      </w:r>
    </w:p>
    <w:p w14:paraId="713B9C78" w14:textId="77777777" w:rsidR="00A07A5E"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participate in training and other learning activities and performance development as required.</w:t>
      </w:r>
    </w:p>
    <w:p w14:paraId="53EF6063" w14:textId="59C59FBF" w:rsidR="004F401A" w:rsidRPr="002A6D57" w:rsidRDefault="00A07A5E" w:rsidP="004C1679">
      <w:pPr>
        <w:widowControl/>
        <w:numPr>
          <w:ilvl w:val="0"/>
          <w:numId w:val="2"/>
        </w:numPr>
        <w:tabs>
          <w:tab w:val="clear" w:pos="720"/>
          <w:tab w:val="num" w:pos="360"/>
        </w:tabs>
        <w:autoSpaceDE/>
        <w:autoSpaceDN/>
        <w:ind w:left="360"/>
        <w:jc w:val="both"/>
        <w:rPr>
          <w:rFonts w:asciiTheme="minorHAnsi" w:hAnsiTheme="minorHAnsi" w:cstheme="minorHAnsi"/>
          <w:bCs/>
        </w:rPr>
      </w:pPr>
      <w:r w:rsidRPr="002A6D57">
        <w:rPr>
          <w:rFonts w:asciiTheme="minorHAnsi" w:hAnsiTheme="minorHAnsi" w:cstheme="minorHAnsi"/>
          <w:bCs/>
        </w:rPr>
        <w:t>To recognise own strengths and areas of expertise and use these to advise and support others.</w:t>
      </w:r>
    </w:p>
    <w:p w14:paraId="5E46380F" w14:textId="77777777" w:rsidR="00A07A5E" w:rsidRPr="002A6D57" w:rsidRDefault="00A07A5E" w:rsidP="008D4679">
      <w:pPr>
        <w:spacing w:line="276" w:lineRule="auto"/>
        <w:jc w:val="both"/>
        <w:rPr>
          <w:rFonts w:asciiTheme="minorHAnsi" w:hAnsiTheme="minorHAnsi" w:cstheme="minorBidi"/>
          <w:b/>
          <w:bCs/>
        </w:rPr>
      </w:pPr>
    </w:p>
    <w:p w14:paraId="2AD216BC" w14:textId="71EAF858" w:rsidR="007D7EE8" w:rsidRPr="002A6D57" w:rsidRDefault="007D7EE8" w:rsidP="008D4679">
      <w:pPr>
        <w:spacing w:line="276" w:lineRule="auto"/>
        <w:jc w:val="both"/>
        <w:rPr>
          <w:rFonts w:asciiTheme="minorHAnsi" w:hAnsiTheme="minorHAnsi" w:cstheme="minorBidi"/>
          <w:b/>
          <w:bCs/>
        </w:rPr>
      </w:pPr>
      <w:r w:rsidRPr="002A6D57">
        <w:rPr>
          <w:rFonts w:asciiTheme="minorHAnsi" w:hAnsiTheme="minorHAnsi" w:cstheme="minorBidi"/>
          <w:b/>
          <w:bCs/>
        </w:rPr>
        <w:t>All employees in the Trust are expected to:</w:t>
      </w:r>
    </w:p>
    <w:p w14:paraId="58BEF227" w14:textId="690BE82A"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2A6D57">
        <w:rPr>
          <w:rFonts w:ascii="Calibri" w:eastAsia="Times New Roman" w:hAnsi="Calibri" w:cs="Calibri"/>
          <w:color w:val="000000"/>
          <w:lang w:eastAsia="en-GB" w:bidi="ar-SA"/>
        </w:rPr>
        <w:t xml:space="preserve"> https://prospere.org.uk/about-us/vision-values</w:t>
      </w:r>
    </w:p>
    <w:p w14:paraId="305CA36D" w14:textId="38961F0C"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lastRenderedPageBreak/>
        <w:t>Be aware of and comply with policies and procedures relating to child protection reporting all concerns to an appropriate person</w:t>
      </w:r>
    </w:p>
    <w:p w14:paraId="4271779F" w14:textId="30A0A859"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 xml:space="preserve">Promote and act in accordance with the Code of Conduct and </w:t>
      </w:r>
      <w:r w:rsidR="00F85BFC" w:rsidRPr="002A6D57">
        <w:rPr>
          <w:rFonts w:ascii="Calibri" w:eastAsia="Times New Roman" w:hAnsi="Calibri" w:cs="Calibri"/>
          <w:color w:val="000000"/>
          <w:lang w:eastAsia="en-GB" w:bidi="ar-SA"/>
        </w:rPr>
        <w:t xml:space="preserve">all school / Trust </w:t>
      </w:r>
      <w:r w:rsidRPr="002A6D57">
        <w:rPr>
          <w:rFonts w:ascii="Calibri" w:eastAsia="Times New Roman" w:hAnsi="Calibri" w:cs="Calibri"/>
          <w:color w:val="000000"/>
          <w:lang w:eastAsia="en-GB" w:bidi="ar-SA"/>
        </w:rPr>
        <w:t xml:space="preserve">policies including </w:t>
      </w:r>
      <w:r w:rsidR="005B26F0" w:rsidRPr="002A6D57">
        <w:rPr>
          <w:rFonts w:ascii="Calibri" w:eastAsia="Times New Roman" w:hAnsi="Calibri" w:cs="Calibri"/>
          <w:color w:val="000000"/>
          <w:lang w:eastAsia="en-GB" w:bidi="ar-SA"/>
        </w:rPr>
        <w:t>the Health</w:t>
      </w:r>
      <w:r w:rsidRPr="002A6D57">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Effectively represent the Trust when liaising with contractors and outside agencies/organisation</w:t>
      </w:r>
      <w:r w:rsidR="4C6AC11D" w:rsidRPr="002A6D57">
        <w:rPr>
          <w:rFonts w:ascii="Calibri" w:eastAsia="Times New Roman" w:hAnsi="Calibri" w:cs="Calibri"/>
          <w:color w:val="000000"/>
          <w:lang w:eastAsia="en-GB" w:bidi="ar-SA"/>
        </w:rPr>
        <w:t>s</w:t>
      </w:r>
    </w:p>
    <w:p w14:paraId="1606DBB7" w14:textId="1FC122BC"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75E6240E" w:rsidR="007D7EE8" w:rsidRPr="002A6D57" w:rsidRDefault="00EA5342" w:rsidP="008902A8">
      <w:pPr>
        <w:pStyle w:val="ListParagraph"/>
        <w:widowControl/>
        <w:numPr>
          <w:ilvl w:val="0"/>
          <w:numId w:val="3"/>
        </w:numPr>
        <w:autoSpaceDE/>
        <w:autoSpaceDN/>
        <w:spacing w:after="60"/>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 xml:space="preserve">Take responsibility for personal professional growth and development, keeping </w:t>
      </w:r>
      <w:r w:rsidR="005B26F0" w:rsidRPr="002A6D57">
        <w:rPr>
          <w:rFonts w:ascii="Calibri" w:eastAsia="Times New Roman" w:hAnsi="Calibri" w:cs="Calibri"/>
          <w:color w:val="000000"/>
          <w:lang w:eastAsia="en-GB" w:bidi="ar-SA"/>
        </w:rPr>
        <w:t>up to date</w:t>
      </w:r>
      <w:r w:rsidRPr="002A6D57">
        <w:rPr>
          <w:rFonts w:ascii="Calibri" w:eastAsia="Times New Roman" w:hAnsi="Calibri" w:cs="Calibri"/>
          <w:color w:val="000000"/>
          <w:lang w:eastAsia="en-GB" w:bidi="ar-SA"/>
        </w:rPr>
        <w:t xml:space="preserve"> with national research, engaging proactively with nationally recognised career frameworks and professional organisations</w:t>
      </w:r>
    </w:p>
    <w:p w14:paraId="3091BA98" w14:textId="59E240EF"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Pr="002A6D57" w:rsidRDefault="007D7EE8" w:rsidP="008902A8">
      <w:pPr>
        <w:pStyle w:val="ListParagraph"/>
        <w:widowControl/>
        <w:numPr>
          <w:ilvl w:val="0"/>
          <w:numId w:val="3"/>
        </w:numPr>
        <w:autoSpaceDE/>
        <w:autoSpaceDN/>
        <w:spacing w:after="60"/>
        <w:ind w:right="318"/>
        <w:rPr>
          <w:rFonts w:ascii="Calibri" w:eastAsia="Times New Roman" w:hAnsi="Calibri" w:cs="Calibri"/>
          <w:color w:val="000000"/>
          <w:lang w:eastAsia="en-GB" w:bidi="ar-SA"/>
        </w:rPr>
      </w:pPr>
      <w:r w:rsidRPr="002A6D57">
        <w:rPr>
          <w:rFonts w:ascii="Calibri" w:eastAsia="Times New Roman" w:hAnsi="Calibri" w:cs="Calibri"/>
          <w:color w:val="000000"/>
          <w:lang w:eastAsia="en-GB" w:bidi="ar-SA"/>
        </w:rPr>
        <w:t xml:space="preserve">Carry out duties other than those listed in the job description </w:t>
      </w:r>
      <w:r w:rsidR="00647256" w:rsidRPr="002A6D57">
        <w:rPr>
          <w:rFonts w:ascii="Calibri" w:eastAsia="Times New Roman" w:hAnsi="Calibri" w:cs="Calibri"/>
          <w:color w:val="000000"/>
          <w:lang w:eastAsia="en-GB" w:bidi="ar-SA"/>
        </w:rPr>
        <w:t xml:space="preserve">under the direction of the headteacher </w:t>
      </w:r>
      <w:r w:rsidRPr="002A6D57">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2A6D57"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2A6D57" w:rsidRDefault="007D7EE8" w:rsidP="007D7EE8">
      <w:pPr>
        <w:spacing w:line="276" w:lineRule="auto"/>
        <w:jc w:val="both"/>
        <w:rPr>
          <w:rFonts w:asciiTheme="minorHAnsi" w:hAnsiTheme="minorHAnsi" w:cstheme="minorHAnsi"/>
        </w:rPr>
      </w:pPr>
      <w:r w:rsidRPr="002A6D57">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5110E865" w14:textId="77777777" w:rsidR="00A07A5E" w:rsidRPr="002A6D57" w:rsidRDefault="00A07A5E">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2A6D57" w14:paraId="5D4662A2" w14:textId="77777777" w:rsidTr="008D4679">
        <w:trPr>
          <w:trHeight w:val="261"/>
        </w:trPr>
        <w:tc>
          <w:tcPr>
            <w:tcW w:w="7510" w:type="dxa"/>
            <w:tcBorders>
              <w:bottom w:val="single" w:sz="2" w:space="0" w:color="auto"/>
            </w:tcBorders>
          </w:tcPr>
          <w:p w14:paraId="12807126" w14:textId="77777777" w:rsidR="003E719B" w:rsidRPr="002A6D57" w:rsidRDefault="003E719B" w:rsidP="00711C98">
            <w:pPr>
              <w:rPr>
                <w:rFonts w:asciiTheme="minorHAnsi" w:hAnsiTheme="minorHAnsi" w:cstheme="minorHAnsi"/>
                <w:b/>
              </w:rPr>
            </w:pPr>
            <w:r w:rsidRPr="002A6D57">
              <w:rPr>
                <w:rFonts w:asciiTheme="minorHAnsi" w:hAnsiTheme="minorHAnsi" w:cstheme="minorHAnsi"/>
                <w:b/>
              </w:rPr>
              <w:t>Person Specification</w:t>
            </w:r>
          </w:p>
        </w:tc>
        <w:tc>
          <w:tcPr>
            <w:tcW w:w="1134" w:type="dxa"/>
            <w:tcBorders>
              <w:bottom w:val="single" w:sz="2" w:space="0" w:color="auto"/>
            </w:tcBorders>
          </w:tcPr>
          <w:p w14:paraId="64816936" w14:textId="54ED23B2" w:rsidR="003E719B" w:rsidRPr="00AF57FE" w:rsidRDefault="003E719B">
            <w:pPr>
              <w:rPr>
                <w:rFonts w:asciiTheme="minorHAnsi" w:hAnsiTheme="minorHAnsi" w:cstheme="minorHAnsi"/>
                <w:b/>
                <w:sz w:val="20"/>
                <w:szCs w:val="20"/>
              </w:rPr>
            </w:pPr>
            <w:r w:rsidRPr="00AF57FE">
              <w:rPr>
                <w:rFonts w:asciiTheme="minorHAnsi" w:hAnsiTheme="minorHAnsi" w:cstheme="minorHAnsi"/>
                <w:b/>
                <w:sz w:val="20"/>
                <w:szCs w:val="20"/>
              </w:rPr>
              <w:t>Essential /</w:t>
            </w:r>
            <w:r w:rsidR="00275F39" w:rsidRPr="00AF57FE">
              <w:rPr>
                <w:rFonts w:asciiTheme="minorHAnsi" w:hAnsiTheme="minorHAnsi" w:cstheme="minorHAnsi"/>
                <w:b/>
                <w:sz w:val="20"/>
                <w:szCs w:val="20"/>
              </w:rPr>
              <w:t xml:space="preserve"> </w:t>
            </w:r>
            <w:r w:rsidRPr="00AF57FE">
              <w:rPr>
                <w:rFonts w:asciiTheme="minorHAnsi" w:hAnsiTheme="minorHAnsi" w:cstheme="minorHAnsi"/>
                <w:b/>
                <w:sz w:val="20"/>
                <w:szCs w:val="20"/>
              </w:rPr>
              <w:t>Desirable</w:t>
            </w:r>
          </w:p>
        </w:tc>
        <w:tc>
          <w:tcPr>
            <w:tcW w:w="1887" w:type="dxa"/>
            <w:tcBorders>
              <w:bottom w:val="single" w:sz="2" w:space="0" w:color="auto"/>
            </w:tcBorders>
          </w:tcPr>
          <w:p w14:paraId="53AE357A" w14:textId="77777777" w:rsidR="003E719B" w:rsidRPr="00AF57FE" w:rsidRDefault="003E719B">
            <w:pPr>
              <w:rPr>
                <w:rFonts w:asciiTheme="minorHAnsi" w:hAnsiTheme="minorHAnsi" w:cstheme="minorHAnsi"/>
                <w:b/>
                <w:sz w:val="20"/>
                <w:szCs w:val="20"/>
              </w:rPr>
            </w:pPr>
            <w:r w:rsidRPr="00AF57FE">
              <w:rPr>
                <w:rFonts w:asciiTheme="minorHAnsi" w:hAnsiTheme="minorHAnsi" w:cstheme="minorHAnsi"/>
                <w:b/>
                <w:sz w:val="20"/>
                <w:szCs w:val="20"/>
              </w:rPr>
              <w:t>Assessment stage</w:t>
            </w:r>
          </w:p>
        </w:tc>
      </w:tr>
      <w:tr w:rsidR="003E719B" w:rsidRPr="002A6D57" w14:paraId="4DF7C7D5" w14:textId="77777777" w:rsidTr="000B4A1B">
        <w:trPr>
          <w:trHeight w:val="246"/>
        </w:trPr>
        <w:tc>
          <w:tcPr>
            <w:tcW w:w="10531" w:type="dxa"/>
            <w:gridSpan w:val="3"/>
            <w:tcBorders>
              <w:right w:val="single" w:sz="4" w:space="0" w:color="auto"/>
            </w:tcBorders>
            <w:shd w:val="clear" w:color="auto" w:fill="D3F3EF" w:themeFill="accent1" w:themeFillTint="33"/>
          </w:tcPr>
          <w:p w14:paraId="7042CE78" w14:textId="77777777" w:rsidR="003E719B" w:rsidRPr="002A6D57" w:rsidRDefault="003E719B" w:rsidP="00711C98">
            <w:pPr>
              <w:rPr>
                <w:rFonts w:asciiTheme="minorHAnsi" w:hAnsiTheme="minorHAnsi" w:cstheme="minorHAnsi"/>
                <w:b/>
              </w:rPr>
            </w:pPr>
            <w:r w:rsidRPr="002A6D57">
              <w:rPr>
                <w:rFonts w:asciiTheme="minorHAnsi" w:hAnsiTheme="minorHAnsi" w:cstheme="minorHAnsi"/>
                <w:b/>
              </w:rPr>
              <w:t>Qualifications</w:t>
            </w:r>
          </w:p>
        </w:tc>
      </w:tr>
      <w:tr w:rsidR="003E719B" w:rsidRPr="002A6D57" w14:paraId="51986693" w14:textId="77777777" w:rsidTr="008D4679">
        <w:trPr>
          <w:trHeight w:val="261"/>
        </w:trPr>
        <w:tc>
          <w:tcPr>
            <w:tcW w:w="7510" w:type="dxa"/>
          </w:tcPr>
          <w:p w14:paraId="35BA0222" w14:textId="2E3A5183" w:rsidR="003E719B" w:rsidRPr="002A6D57" w:rsidRDefault="00A45880" w:rsidP="00711C98">
            <w:pPr>
              <w:rPr>
                <w:rFonts w:asciiTheme="minorHAnsi" w:hAnsiTheme="minorHAnsi" w:cstheme="minorHAnsi"/>
              </w:rPr>
            </w:pPr>
            <w:r w:rsidRPr="00A45880">
              <w:rPr>
                <w:rFonts w:asciiTheme="minorHAnsi" w:hAnsiTheme="minorHAnsi" w:cstheme="minorHAnsi"/>
              </w:rPr>
              <w:t>Educated to degree level in a relevant discipline (e.g. Marketing, Communications, English, Journalism) or equivalent professional experience</w:t>
            </w:r>
          </w:p>
        </w:tc>
        <w:tc>
          <w:tcPr>
            <w:tcW w:w="1134" w:type="dxa"/>
          </w:tcPr>
          <w:p w14:paraId="3BF09E54" w14:textId="0CB56F1C" w:rsidR="003E719B" w:rsidRPr="002A6D57" w:rsidRDefault="00793EE5" w:rsidP="00711C98">
            <w:pPr>
              <w:rPr>
                <w:rFonts w:asciiTheme="minorHAnsi" w:hAnsiTheme="minorHAnsi" w:cstheme="minorHAnsi"/>
              </w:rPr>
            </w:pPr>
            <w:r w:rsidRPr="002A6D57">
              <w:rPr>
                <w:rFonts w:asciiTheme="minorHAnsi" w:hAnsiTheme="minorHAnsi" w:cstheme="minorHAnsi"/>
              </w:rPr>
              <w:t>Desirable</w:t>
            </w:r>
          </w:p>
        </w:tc>
        <w:tc>
          <w:tcPr>
            <w:tcW w:w="1887" w:type="dxa"/>
          </w:tcPr>
          <w:p w14:paraId="18F6DD67" w14:textId="3616688B" w:rsidR="003E719B" w:rsidRPr="002A6D57" w:rsidRDefault="00793EE5" w:rsidP="0044764F">
            <w:pPr>
              <w:rPr>
                <w:rFonts w:asciiTheme="minorHAnsi" w:hAnsiTheme="minorHAnsi" w:cstheme="minorHAnsi"/>
              </w:rPr>
            </w:pPr>
            <w:r w:rsidRPr="002A6D57">
              <w:rPr>
                <w:rFonts w:asciiTheme="minorHAnsi" w:hAnsiTheme="minorHAnsi" w:cstheme="minorHAnsi"/>
              </w:rPr>
              <w:t>Application</w:t>
            </w:r>
          </w:p>
        </w:tc>
      </w:tr>
      <w:tr w:rsidR="003E719B" w:rsidRPr="002A6D57" w14:paraId="21B1CC75" w14:textId="77777777" w:rsidTr="008D4679">
        <w:trPr>
          <w:trHeight w:val="261"/>
        </w:trPr>
        <w:tc>
          <w:tcPr>
            <w:tcW w:w="7510" w:type="dxa"/>
          </w:tcPr>
          <w:p w14:paraId="5EA3EB0B" w14:textId="72CA5F27" w:rsidR="003E719B" w:rsidRPr="002A6D57" w:rsidRDefault="00793EE5" w:rsidP="00711C98">
            <w:pPr>
              <w:rPr>
                <w:rFonts w:asciiTheme="minorHAnsi" w:hAnsiTheme="minorHAnsi" w:cstheme="minorHAnsi"/>
              </w:rPr>
            </w:pPr>
            <w:r w:rsidRPr="002A6D57">
              <w:rPr>
                <w:rFonts w:asciiTheme="minorHAnsi" w:hAnsiTheme="minorHAnsi" w:cstheme="minorHAnsi"/>
              </w:rPr>
              <w:t>First Aid Qualification</w:t>
            </w:r>
          </w:p>
        </w:tc>
        <w:tc>
          <w:tcPr>
            <w:tcW w:w="1134" w:type="dxa"/>
          </w:tcPr>
          <w:p w14:paraId="517CF670" w14:textId="45A6FE07" w:rsidR="003E719B" w:rsidRPr="002A6D57" w:rsidRDefault="00793EE5" w:rsidP="00711C98">
            <w:pPr>
              <w:rPr>
                <w:rFonts w:asciiTheme="minorHAnsi" w:hAnsiTheme="minorHAnsi" w:cstheme="minorHAnsi"/>
              </w:rPr>
            </w:pPr>
            <w:r w:rsidRPr="002A6D57">
              <w:rPr>
                <w:rFonts w:asciiTheme="minorHAnsi" w:hAnsiTheme="minorHAnsi" w:cstheme="minorHAnsi"/>
              </w:rPr>
              <w:t>Desirable</w:t>
            </w:r>
          </w:p>
        </w:tc>
        <w:tc>
          <w:tcPr>
            <w:tcW w:w="1887" w:type="dxa"/>
          </w:tcPr>
          <w:p w14:paraId="420700AD" w14:textId="6095B1BB" w:rsidR="003E719B" w:rsidRPr="002A6D57" w:rsidRDefault="00793EE5" w:rsidP="00711C98">
            <w:pPr>
              <w:rPr>
                <w:rFonts w:asciiTheme="minorHAnsi" w:hAnsiTheme="minorHAnsi" w:cstheme="minorHAnsi"/>
              </w:rPr>
            </w:pPr>
            <w:r w:rsidRPr="002A6D57">
              <w:rPr>
                <w:rFonts w:asciiTheme="minorHAnsi" w:hAnsiTheme="minorHAnsi" w:cstheme="minorHAnsi"/>
              </w:rPr>
              <w:t>Application</w:t>
            </w:r>
          </w:p>
        </w:tc>
      </w:tr>
      <w:tr w:rsidR="003E719B" w:rsidRPr="002A6D57" w14:paraId="664C3B53" w14:textId="77777777" w:rsidTr="000B4A1B">
        <w:trPr>
          <w:trHeight w:val="261"/>
        </w:trPr>
        <w:tc>
          <w:tcPr>
            <w:tcW w:w="10531" w:type="dxa"/>
            <w:gridSpan w:val="3"/>
            <w:shd w:val="clear" w:color="auto" w:fill="D3F3EF" w:themeFill="accent1" w:themeFillTint="33"/>
          </w:tcPr>
          <w:p w14:paraId="1F3C45BE" w14:textId="77777777" w:rsidR="003E719B" w:rsidRPr="002A6D57" w:rsidRDefault="003E719B" w:rsidP="00711C98">
            <w:pPr>
              <w:rPr>
                <w:rFonts w:asciiTheme="minorHAnsi" w:hAnsiTheme="minorHAnsi" w:cstheme="minorHAnsi"/>
                <w:b/>
              </w:rPr>
            </w:pPr>
            <w:r w:rsidRPr="002A6D57">
              <w:rPr>
                <w:rFonts w:asciiTheme="minorHAnsi" w:hAnsiTheme="minorHAnsi" w:cstheme="minorHAnsi"/>
                <w:b/>
              </w:rPr>
              <w:t>Knowledge and Experience</w:t>
            </w:r>
          </w:p>
        </w:tc>
      </w:tr>
      <w:tr w:rsidR="008A5066" w:rsidRPr="002A6D57" w14:paraId="79BC230C" w14:textId="77777777" w:rsidTr="008D4679">
        <w:trPr>
          <w:trHeight w:val="246"/>
        </w:trPr>
        <w:tc>
          <w:tcPr>
            <w:tcW w:w="7510" w:type="dxa"/>
          </w:tcPr>
          <w:p w14:paraId="2CF0FF23" w14:textId="26E039DB" w:rsidR="008A5066" w:rsidRPr="002A6D57" w:rsidRDefault="00AA1A6E" w:rsidP="008A5066">
            <w:pPr>
              <w:widowControl/>
              <w:autoSpaceDE/>
              <w:autoSpaceDN/>
              <w:spacing w:after="200"/>
              <w:jc w:val="both"/>
              <w:rPr>
                <w:rFonts w:asciiTheme="minorHAnsi" w:hAnsiTheme="minorHAnsi" w:cstheme="minorHAnsi"/>
                <w:bCs/>
              </w:rPr>
            </w:pPr>
            <w:r>
              <w:rPr>
                <w:rFonts w:asciiTheme="minorHAnsi" w:hAnsiTheme="minorHAnsi" w:cstheme="minorHAnsi"/>
                <w:bCs/>
              </w:rPr>
              <w:t>E</w:t>
            </w:r>
            <w:r w:rsidR="008A5066">
              <w:rPr>
                <w:rFonts w:asciiTheme="minorHAnsi" w:hAnsiTheme="minorHAnsi" w:cstheme="minorHAnsi"/>
                <w:bCs/>
              </w:rPr>
              <w:t>xperience in a marketing and communications role delivering engaging</w:t>
            </w:r>
            <w:r w:rsidR="008A5066" w:rsidRPr="005A4640">
              <w:rPr>
                <w:rFonts w:asciiTheme="minorHAnsi" w:hAnsiTheme="minorHAnsi" w:cstheme="minorHAnsi"/>
                <w:bCs/>
              </w:rPr>
              <w:t>, high-quality content across print and digital platforms</w:t>
            </w:r>
            <w:r w:rsidR="008A5066">
              <w:rPr>
                <w:rFonts w:asciiTheme="minorHAnsi" w:hAnsiTheme="minorHAnsi" w:cstheme="minorHAnsi"/>
                <w:bCs/>
              </w:rPr>
              <w:t xml:space="preserve"> for internal and external stakeholders.</w:t>
            </w:r>
          </w:p>
        </w:tc>
        <w:tc>
          <w:tcPr>
            <w:tcW w:w="1134" w:type="dxa"/>
          </w:tcPr>
          <w:p w14:paraId="3478B7A9" w14:textId="6A1E1510" w:rsidR="008A5066" w:rsidRPr="002A6D57" w:rsidRDefault="008A5066" w:rsidP="008A5066">
            <w:pPr>
              <w:rPr>
                <w:rFonts w:asciiTheme="minorHAnsi" w:hAnsiTheme="minorHAnsi" w:cstheme="minorHAnsi"/>
              </w:rPr>
            </w:pPr>
            <w:r w:rsidRPr="002A6D57">
              <w:rPr>
                <w:rFonts w:asciiTheme="minorHAnsi" w:hAnsiTheme="minorHAnsi" w:cstheme="minorHAnsi"/>
              </w:rPr>
              <w:t>Essential</w:t>
            </w:r>
          </w:p>
        </w:tc>
        <w:tc>
          <w:tcPr>
            <w:tcW w:w="1887" w:type="dxa"/>
          </w:tcPr>
          <w:p w14:paraId="1F1AFBB4" w14:textId="77777777" w:rsidR="008A5066" w:rsidRPr="002A6D57" w:rsidRDefault="008A5066" w:rsidP="008A5066">
            <w:pPr>
              <w:rPr>
                <w:rFonts w:asciiTheme="minorHAnsi" w:hAnsiTheme="minorHAnsi" w:cstheme="minorHAnsi"/>
              </w:rPr>
            </w:pPr>
            <w:r w:rsidRPr="002A6D57">
              <w:rPr>
                <w:rFonts w:asciiTheme="minorHAnsi" w:hAnsiTheme="minorHAnsi" w:cstheme="minorHAnsi"/>
              </w:rPr>
              <w:t>Application, Interview</w:t>
            </w:r>
          </w:p>
          <w:p w14:paraId="162A8EFC" w14:textId="77777777" w:rsidR="008A5066" w:rsidRPr="002A6D57" w:rsidRDefault="008A5066" w:rsidP="008A5066">
            <w:pPr>
              <w:rPr>
                <w:rFonts w:asciiTheme="minorHAnsi" w:hAnsiTheme="minorHAnsi" w:cstheme="minorHAnsi"/>
              </w:rPr>
            </w:pPr>
          </w:p>
        </w:tc>
      </w:tr>
      <w:tr w:rsidR="00AA1A6E" w:rsidRPr="002A6D57" w14:paraId="7670AD13" w14:textId="77777777" w:rsidTr="008D4679">
        <w:trPr>
          <w:trHeight w:val="246"/>
        </w:trPr>
        <w:tc>
          <w:tcPr>
            <w:tcW w:w="7510" w:type="dxa"/>
          </w:tcPr>
          <w:p w14:paraId="21855909" w14:textId="2347D4AD" w:rsidR="00AA1A6E" w:rsidRPr="002A6D57" w:rsidRDefault="00AA1A6E" w:rsidP="00AA1A6E">
            <w:pPr>
              <w:widowControl/>
              <w:autoSpaceDE/>
              <w:autoSpaceDN/>
              <w:spacing w:after="200"/>
              <w:jc w:val="both"/>
              <w:rPr>
                <w:rFonts w:asciiTheme="minorHAnsi" w:hAnsiTheme="minorHAnsi" w:cstheme="minorHAnsi"/>
                <w:bCs/>
              </w:rPr>
            </w:pPr>
            <w:r w:rsidRPr="00AA1A6E">
              <w:rPr>
                <w:rFonts w:asciiTheme="minorHAnsi" w:hAnsiTheme="minorHAnsi" w:cstheme="minorHAnsi"/>
                <w:bCs/>
              </w:rPr>
              <w:t>Proven experience in proofreading and editing content for accuracy, clarity, and consistency</w:t>
            </w:r>
          </w:p>
        </w:tc>
        <w:tc>
          <w:tcPr>
            <w:tcW w:w="1134" w:type="dxa"/>
          </w:tcPr>
          <w:p w14:paraId="13B56711" w14:textId="2C4757D3" w:rsidR="00AA1A6E" w:rsidRPr="002A6D57" w:rsidRDefault="00AA1A6E" w:rsidP="00AA1A6E">
            <w:pPr>
              <w:rPr>
                <w:rFonts w:asciiTheme="minorHAnsi" w:hAnsiTheme="minorHAnsi" w:cstheme="minorHAnsi"/>
              </w:rPr>
            </w:pPr>
            <w:r w:rsidRPr="002A6D57">
              <w:rPr>
                <w:rFonts w:asciiTheme="minorHAnsi" w:hAnsiTheme="minorHAnsi" w:cstheme="minorHAnsi"/>
              </w:rPr>
              <w:t>Essential</w:t>
            </w:r>
          </w:p>
        </w:tc>
        <w:tc>
          <w:tcPr>
            <w:tcW w:w="1887" w:type="dxa"/>
          </w:tcPr>
          <w:p w14:paraId="4800F1D9" w14:textId="77777777" w:rsidR="00AA1A6E" w:rsidRPr="002A6D57" w:rsidRDefault="00AA1A6E" w:rsidP="00AA1A6E">
            <w:pPr>
              <w:rPr>
                <w:rFonts w:asciiTheme="minorHAnsi" w:hAnsiTheme="minorHAnsi" w:cstheme="minorHAnsi"/>
              </w:rPr>
            </w:pPr>
            <w:r w:rsidRPr="002A6D57">
              <w:rPr>
                <w:rFonts w:asciiTheme="minorHAnsi" w:hAnsiTheme="minorHAnsi" w:cstheme="minorHAnsi"/>
              </w:rPr>
              <w:t>Application, Interview</w:t>
            </w:r>
          </w:p>
          <w:p w14:paraId="313FC4E1" w14:textId="77777777" w:rsidR="00AA1A6E" w:rsidRPr="002A6D57" w:rsidRDefault="00AA1A6E" w:rsidP="00AA1A6E">
            <w:pPr>
              <w:rPr>
                <w:rFonts w:asciiTheme="minorHAnsi" w:hAnsiTheme="minorHAnsi" w:cstheme="minorHAnsi"/>
              </w:rPr>
            </w:pPr>
          </w:p>
        </w:tc>
      </w:tr>
      <w:tr w:rsidR="003E719B" w:rsidRPr="002A6D57" w14:paraId="01189E80" w14:textId="77777777" w:rsidTr="008D4679">
        <w:trPr>
          <w:trHeight w:val="246"/>
        </w:trPr>
        <w:tc>
          <w:tcPr>
            <w:tcW w:w="7510" w:type="dxa"/>
          </w:tcPr>
          <w:p w14:paraId="158CCCED" w14:textId="773F2F38" w:rsidR="003E719B"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Experience of designing creative and innovative marketing campaigns, using Adobe Creative Suite (</w:t>
            </w:r>
            <w:r w:rsidR="005B26F0" w:rsidRPr="002A6D57">
              <w:rPr>
                <w:rFonts w:asciiTheme="minorHAnsi" w:hAnsiTheme="minorHAnsi" w:cstheme="minorHAnsi"/>
                <w:bCs/>
              </w:rPr>
              <w:t>e.g.</w:t>
            </w:r>
            <w:r w:rsidRPr="002A6D57">
              <w:rPr>
                <w:rFonts w:asciiTheme="minorHAnsi" w:hAnsiTheme="minorHAnsi" w:cstheme="minorHAnsi"/>
                <w:bCs/>
              </w:rPr>
              <w:t xml:space="preserve"> Photoshop, InDesign).</w:t>
            </w:r>
          </w:p>
        </w:tc>
        <w:tc>
          <w:tcPr>
            <w:tcW w:w="1134" w:type="dxa"/>
          </w:tcPr>
          <w:p w14:paraId="559E578B" w14:textId="7D751AF9" w:rsidR="003E719B" w:rsidRPr="002A6D57" w:rsidRDefault="00655F93" w:rsidP="00711C98">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70F1B0D5"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36915939" w14:textId="2134313C" w:rsidR="003E719B" w:rsidRPr="002A6D57" w:rsidRDefault="003E719B" w:rsidP="00711C98">
            <w:pPr>
              <w:rPr>
                <w:rFonts w:asciiTheme="minorHAnsi" w:hAnsiTheme="minorHAnsi" w:cstheme="minorHAnsi"/>
                <w:sz w:val="18"/>
                <w:szCs w:val="18"/>
              </w:rPr>
            </w:pPr>
          </w:p>
        </w:tc>
      </w:tr>
      <w:tr w:rsidR="003E719B" w:rsidRPr="002A6D57" w14:paraId="3894A5F0" w14:textId="77777777" w:rsidTr="008D4679">
        <w:trPr>
          <w:trHeight w:val="261"/>
        </w:trPr>
        <w:tc>
          <w:tcPr>
            <w:tcW w:w="7510" w:type="dxa"/>
          </w:tcPr>
          <w:p w14:paraId="28855038" w14:textId="3F1010C8" w:rsidR="003E719B"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 xml:space="preserve">Experience of communicating key information and messages through a variety of media </w:t>
            </w:r>
            <w:r w:rsidR="005B26F0" w:rsidRPr="002A6D57">
              <w:rPr>
                <w:rFonts w:asciiTheme="minorHAnsi" w:hAnsiTheme="minorHAnsi" w:cstheme="minorHAnsi"/>
                <w:bCs/>
              </w:rPr>
              <w:t>e.g.</w:t>
            </w:r>
            <w:r w:rsidRPr="002A6D57">
              <w:rPr>
                <w:rFonts w:asciiTheme="minorHAnsi" w:hAnsiTheme="minorHAnsi" w:cstheme="minorHAnsi"/>
                <w:bCs/>
              </w:rPr>
              <w:t xml:space="preserve"> websites, printed material, social media to target a variety of audiences.</w:t>
            </w:r>
          </w:p>
        </w:tc>
        <w:tc>
          <w:tcPr>
            <w:tcW w:w="1134" w:type="dxa"/>
          </w:tcPr>
          <w:p w14:paraId="1D634545" w14:textId="1098B181" w:rsidR="003E719B" w:rsidRPr="002A6D57" w:rsidRDefault="00655F93" w:rsidP="0044764F">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0319C2DC"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04652DA4" w14:textId="2F7885BF" w:rsidR="003E719B" w:rsidRPr="002A6D57" w:rsidRDefault="003E719B" w:rsidP="00711C98">
            <w:pPr>
              <w:rPr>
                <w:rFonts w:asciiTheme="minorHAnsi" w:hAnsiTheme="minorHAnsi" w:cstheme="minorHAnsi"/>
                <w:sz w:val="18"/>
                <w:szCs w:val="18"/>
              </w:rPr>
            </w:pPr>
          </w:p>
        </w:tc>
      </w:tr>
      <w:tr w:rsidR="003E719B" w:rsidRPr="002A6D57" w14:paraId="3645DB9D" w14:textId="77777777" w:rsidTr="008D4679">
        <w:trPr>
          <w:trHeight w:val="246"/>
        </w:trPr>
        <w:tc>
          <w:tcPr>
            <w:tcW w:w="7510" w:type="dxa"/>
          </w:tcPr>
          <w:p w14:paraId="39AEB09B" w14:textId="3BE67F7B" w:rsidR="003E719B"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Good communication and relationship building skills, for effective interaction with other staff colleagues, pupils, parents and the wider community.</w:t>
            </w:r>
          </w:p>
        </w:tc>
        <w:tc>
          <w:tcPr>
            <w:tcW w:w="1134" w:type="dxa"/>
          </w:tcPr>
          <w:p w14:paraId="7DBA0651" w14:textId="4CDE5CD5" w:rsidR="003E719B" w:rsidRPr="002A6D57" w:rsidRDefault="00655F93" w:rsidP="00711C98">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0E551F8E"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49153B9" w14:textId="31695FF6" w:rsidR="003E719B" w:rsidRPr="002A6D57" w:rsidRDefault="003E719B" w:rsidP="00711C98">
            <w:pPr>
              <w:rPr>
                <w:rFonts w:asciiTheme="minorHAnsi" w:hAnsiTheme="minorHAnsi" w:cstheme="minorHAnsi"/>
                <w:sz w:val="18"/>
                <w:szCs w:val="18"/>
              </w:rPr>
            </w:pPr>
          </w:p>
        </w:tc>
      </w:tr>
      <w:tr w:rsidR="00B97AA4" w:rsidRPr="002A6D57" w14:paraId="385EF0B8" w14:textId="77777777" w:rsidTr="00275F39">
        <w:trPr>
          <w:trHeight w:val="246"/>
        </w:trPr>
        <w:tc>
          <w:tcPr>
            <w:tcW w:w="7510" w:type="dxa"/>
          </w:tcPr>
          <w:p w14:paraId="4E6B842A" w14:textId="7D222CE5"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Experience of commissioning or working with external marketing professionals such as designers and photographers.</w:t>
            </w:r>
          </w:p>
        </w:tc>
        <w:tc>
          <w:tcPr>
            <w:tcW w:w="1134" w:type="dxa"/>
          </w:tcPr>
          <w:p w14:paraId="0DBA0F5C" w14:textId="552BC79D" w:rsidR="00B97AA4" w:rsidRPr="002A6D57" w:rsidRDefault="00655F93" w:rsidP="00B97AA4">
            <w:pPr>
              <w:rPr>
                <w:rFonts w:asciiTheme="minorHAnsi" w:hAnsiTheme="minorHAnsi" w:cstheme="minorHAnsi"/>
              </w:rPr>
            </w:pPr>
            <w:r w:rsidRPr="002A6D57">
              <w:rPr>
                <w:rFonts w:asciiTheme="minorHAnsi" w:hAnsiTheme="minorHAnsi" w:cstheme="minorHAnsi"/>
              </w:rPr>
              <w:t>Desirable</w:t>
            </w:r>
          </w:p>
        </w:tc>
        <w:tc>
          <w:tcPr>
            <w:tcW w:w="1887" w:type="dxa"/>
          </w:tcPr>
          <w:p w14:paraId="72A855D0"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35EBF691" w14:textId="59FAD3CB" w:rsidR="00B97AA4" w:rsidRPr="002A6D57" w:rsidRDefault="00B97AA4" w:rsidP="00B97AA4">
            <w:pPr>
              <w:rPr>
                <w:rFonts w:asciiTheme="minorHAnsi" w:hAnsiTheme="minorHAnsi" w:cstheme="minorHAnsi"/>
                <w:sz w:val="18"/>
                <w:szCs w:val="18"/>
              </w:rPr>
            </w:pPr>
          </w:p>
        </w:tc>
      </w:tr>
      <w:tr w:rsidR="00B97AA4" w:rsidRPr="002A6D57" w14:paraId="401E1C18" w14:textId="77777777" w:rsidTr="00275F39">
        <w:trPr>
          <w:trHeight w:val="246"/>
        </w:trPr>
        <w:tc>
          <w:tcPr>
            <w:tcW w:w="7510" w:type="dxa"/>
          </w:tcPr>
          <w:p w14:paraId="3DD50FF5" w14:textId="43458C9B" w:rsidR="00B97AA4" w:rsidRPr="002A6D57" w:rsidRDefault="00690823" w:rsidP="00690823">
            <w:pPr>
              <w:widowControl/>
              <w:autoSpaceDE/>
              <w:autoSpaceDN/>
              <w:spacing w:after="200"/>
              <w:jc w:val="both"/>
              <w:rPr>
                <w:rFonts w:asciiTheme="minorHAnsi" w:hAnsiTheme="minorHAnsi" w:cstheme="minorHAnsi"/>
                <w:bCs/>
              </w:rPr>
            </w:pPr>
            <w:r w:rsidRPr="00690823">
              <w:rPr>
                <w:rFonts w:asciiTheme="minorHAnsi" w:hAnsiTheme="minorHAnsi" w:cstheme="minorHAnsi"/>
                <w:bCs/>
              </w:rPr>
              <w:t>Excellent written and verbal communication skills.</w:t>
            </w:r>
            <w:r>
              <w:rPr>
                <w:rFonts w:asciiTheme="minorHAnsi" w:hAnsiTheme="minorHAnsi" w:cstheme="minorHAnsi"/>
                <w:bCs/>
              </w:rPr>
              <w:t xml:space="preserve"> </w:t>
            </w:r>
            <w:r w:rsidRPr="00690823">
              <w:rPr>
                <w:rFonts w:asciiTheme="minorHAnsi" w:hAnsiTheme="minorHAnsi" w:cstheme="minorHAnsi"/>
                <w:bCs/>
              </w:rPr>
              <w:t>High standard of numeracy and literacy, with strong attention to detail.</w:t>
            </w:r>
          </w:p>
        </w:tc>
        <w:tc>
          <w:tcPr>
            <w:tcW w:w="1134" w:type="dxa"/>
          </w:tcPr>
          <w:p w14:paraId="31D2020C" w14:textId="0E747778"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3EF10B7E"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0A54A3E" w14:textId="47896216" w:rsidR="00B97AA4" w:rsidRPr="002A6D57" w:rsidRDefault="00B97AA4" w:rsidP="00B97AA4">
            <w:pPr>
              <w:rPr>
                <w:rFonts w:asciiTheme="minorHAnsi" w:hAnsiTheme="minorHAnsi" w:cstheme="minorHAnsi"/>
                <w:sz w:val="18"/>
                <w:szCs w:val="18"/>
              </w:rPr>
            </w:pPr>
          </w:p>
        </w:tc>
      </w:tr>
      <w:tr w:rsidR="00B97AA4" w:rsidRPr="002A6D57" w14:paraId="41BAE4A2" w14:textId="77777777" w:rsidTr="00275F39">
        <w:trPr>
          <w:trHeight w:val="246"/>
        </w:trPr>
        <w:tc>
          <w:tcPr>
            <w:tcW w:w="7510" w:type="dxa"/>
          </w:tcPr>
          <w:p w14:paraId="5E2889F3" w14:textId="09B467A8"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lastRenderedPageBreak/>
              <w:t>Knowledge of project management and monitoring strategies.</w:t>
            </w:r>
          </w:p>
        </w:tc>
        <w:tc>
          <w:tcPr>
            <w:tcW w:w="1134" w:type="dxa"/>
          </w:tcPr>
          <w:p w14:paraId="5441292F" w14:textId="6AA782E9" w:rsidR="00B97AA4" w:rsidRPr="002A6D57" w:rsidRDefault="00655F93" w:rsidP="00B97AA4">
            <w:pPr>
              <w:rPr>
                <w:rFonts w:asciiTheme="minorHAnsi" w:hAnsiTheme="minorHAnsi" w:cstheme="minorHAnsi"/>
              </w:rPr>
            </w:pPr>
            <w:r w:rsidRPr="002A6D57">
              <w:rPr>
                <w:rFonts w:asciiTheme="minorHAnsi" w:hAnsiTheme="minorHAnsi" w:cstheme="minorHAnsi"/>
              </w:rPr>
              <w:t xml:space="preserve">Desirable </w:t>
            </w:r>
          </w:p>
        </w:tc>
        <w:tc>
          <w:tcPr>
            <w:tcW w:w="1887" w:type="dxa"/>
          </w:tcPr>
          <w:p w14:paraId="3F18FE5D"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2D5DE38" w14:textId="473C8F94" w:rsidR="00B97AA4" w:rsidRPr="002A6D57" w:rsidRDefault="00B97AA4" w:rsidP="00B97AA4">
            <w:pPr>
              <w:rPr>
                <w:rFonts w:asciiTheme="minorHAnsi" w:hAnsiTheme="minorHAnsi" w:cstheme="minorHAnsi"/>
                <w:sz w:val="18"/>
                <w:szCs w:val="18"/>
              </w:rPr>
            </w:pPr>
          </w:p>
        </w:tc>
      </w:tr>
      <w:tr w:rsidR="00B97AA4" w:rsidRPr="002A6D57" w14:paraId="28DC8E49" w14:textId="77777777" w:rsidTr="00275F39">
        <w:trPr>
          <w:trHeight w:val="246"/>
        </w:trPr>
        <w:tc>
          <w:tcPr>
            <w:tcW w:w="7510" w:type="dxa"/>
          </w:tcPr>
          <w:p w14:paraId="39E1EFF9" w14:textId="06714A11"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Ability to adapt to challenging situations and respond appropriately using negotiation and influencing skills to achieve objectives.</w:t>
            </w:r>
          </w:p>
        </w:tc>
        <w:tc>
          <w:tcPr>
            <w:tcW w:w="1134" w:type="dxa"/>
          </w:tcPr>
          <w:p w14:paraId="2BBFE41F" w14:textId="375624FF"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3CE31BC3"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7B9F49BB" w14:textId="538C8437" w:rsidR="00B97AA4" w:rsidRPr="002A6D57" w:rsidRDefault="00B97AA4" w:rsidP="00B97AA4">
            <w:pPr>
              <w:rPr>
                <w:rFonts w:asciiTheme="minorHAnsi" w:hAnsiTheme="minorHAnsi" w:cstheme="minorHAnsi"/>
                <w:sz w:val="18"/>
                <w:szCs w:val="18"/>
              </w:rPr>
            </w:pPr>
          </w:p>
        </w:tc>
      </w:tr>
      <w:tr w:rsidR="00B97AA4" w:rsidRPr="002A6D57" w14:paraId="460ABC5E" w14:textId="77777777" w:rsidTr="008D4679">
        <w:trPr>
          <w:trHeight w:val="246"/>
        </w:trPr>
        <w:tc>
          <w:tcPr>
            <w:tcW w:w="7510" w:type="dxa"/>
          </w:tcPr>
          <w:p w14:paraId="0F63C1EE" w14:textId="0D43D7A2"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Ability to organise own workload and that of others to meet conflicting deadlines within fixed timescales.</w:t>
            </w:r>
          </w:p>
        </w:tc>
        <w:tc>
          <w:tcPr>
            <w:tcW w:w="1134" w:type="dxa"/>
          </w:tcPr>
          <w:p w14:paraId="01136F41" w14:textId="791F8408"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5793F3C9"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619FAF08" w14:textId="2A0FEBED" w:rsidR="00B97AA4" w:rsidRPr="002A6D57" w:rsidRDefault="00B97AA4" w:rsidP="00B97AA4">
            <w:pPr>
              <w:rPr>
                <w:rFonts w:asciiTheme="minorHAnsi" w:hAnsiTheme="minorHAnsi" w:cstheme="minorHAnsi"/>
                <w:sz w:val="18"/>
                <w:szCs w:val="18"/>
              </w:rPr>
            </w:pPr>
          </w:p>
        </w:tc>
      </w:tr>
      <w:tr w:rsidR="00B97AA4" w:rsidRPr="002A6D57" w14:paraId="597F43F4" w14:textId="77777777" w:rsidTr="008D4679">
        <w:trPr>
          <w:trHeight w:val="246"/>
        </w:trPr>
        <w:tc>
          <w:tcPr>
            <w:tcW w:w="7510" w:type="dxa"/>
          </w:tcPr>
          <w:p w14:paraId="140CAAB3" w14:textId="647D030B" w:rsidR="00B97AA4"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Excellent ICT skills and ability to effectively operate various software packages and information technology systems.</w:t>
            </w:r>
          </w:p>
        </w:tc>
        <w:tc>
          <w:tcPr>
            <w:tcW w:w="1134" w:type="dxa"/>
          </w:tcPr>
          <w:p w14:paraId="44FD4954" w14:textId="49191C52" w:rsidR="00B97AA4" w:rsidRPr="002A6D57" w:rsidRDefault="00655F93" w:rsidP="00B97AA4">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61FC4AA5"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43F2ED1D" w14:textId="035C849E" w:rsidR="00B97AA4" w:rsidRPr="002A6D57" w:rsidRDefault="00B97AA4" w:rsidP="00B97AA4">
            <w:pPr>
              <w:rPr>
                <w:rFonts w:asciiTheme="minorHAnsi" w:hAnsiTheme="minorHAnsi" w:cstheme="minorHAnsi"/>
                <w:sz w:val="18"/>
                <w:szCs w:val="18"/>
              </w:rPr>
            </w:pPr>
          </w:p>
        </w:tc>
      </w:tr>
      <w:tr w:rsidR="00A07A5E" w:rsidRPr="002A6D57" w14:paraId="76199C00" w14:textId="77777777" w:rsidTr="008D4679">
        <w:trPr>
          <w:trHeight w:val="246"/>
        </w:trPr>
        <w:tc>
          <w:tcPr>
            <w:tcW w:w="7510" w:type="dxa"/>
          </w:tcPr>
          <w:p w14:paraId="57A7E750" w14:textId="4722D568" w:rsidR="00A07A5E" w:rsidRPr="002A6D57" w:rsidRDefault="00A07A5E"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To be able to work constructively as part of a team, understanding school roles and responsibilities and your own position with these.</w:t>
            </w:r>
          </w:p>
        </w:tc>
        <w:tc>
          <w:tcPr>
            <w:tcW w:w="1134" w:type="dxa"/>
          </w:tcPr>
          <w:p w14:paraId="5F61D3E2" w14:textId="591CB26C" w:rsidR="00A07A5E" w:rsidRPr="002A6D57" w:rsidRDefault="00655F93" w:rsidP="00B97AA4">
            <w:pPr>
              <w:rPr>
                <w:rFonts w:asciiTheme="minorHAnsi" w:hAnsiTheme="minorHAnsi" w:cstheme="minorHAnsi"/>
                <w:color w:val="000000" w:themeColor="text1"/>
                <w:sz w:val="18"/>
                <w:szCs w:val="18"/>
              </w:rPr>
            </w:pPr>
            <w:r w:rsidRPr="002A6D57">
              <w:rPr>
                <w:rFonts w:asciiTheme="minorHAnsi" w:hAnsiTheme="minorHAnsi" w:cstheme="minorHAnsi"/>
              </w:rPr>
              <w:t>Essential</w:t>
            </w:r>
          </w:p>
        </w:tc>
        <w:tc>
          <w:tcPr>
            <w:tcW w:w="1887" w:type="dxa"/>
          </w:tcPr>
          <w:p w14:paraId="26C899F9"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470A6D8D" w14:textId="77777777" w:rsidR="00A07A5E" w:rsidRPr="002A6D57" w:rsidRDefault="00A07A5E" w:rsidP="00B97AA4">
            <w:pPr>
              <w:rPr>
                <w:rFonts w:asciiTheme="minorHAnsi" w:hAnsiTheme="minorHAnsi" w:cstheme="minorHAnsi"/>
                <w:color w:val="000000" w:themeColor="text1"/>
                <w:sz w:val="18"/>
                <w:szCs w:val="18"/>
              </w:rPr>
            </w:pPr>
          </w:p>
        </w:tc>
      </w:tr>
      <w:tr w:rsidR="00A07A5E" w:rsidRPr="002A6D57" w14:paraId="296F100D" w14:textId="77777777" w:rsidTr="008D4679">
        <w:trPr>
          <w:trHeight w:val="246"/>
        </w:trPr>
        <w:tc>
          <w:tcPr>
            <w:tcW w:w="7510" w:type="dxa"/>
          </w:tcPr>
          <w:p w14:paraId="1B37DC92" w14:textId="5DE49207" w:rsidR="00A07A5E" w:rsidRPr="002A6D57" w:rsidRDefault="00F241E3" w:rsidP="00793EE5">
            <w:pPr>
              <w:widowControl/>
              <w:autoSpaceDE/>
              <w:autoSpaceDN/>
              <w:spacing w:after="200"/>
              <w:jc w:val="both"/>
              <w:rPr>
                <w:rFonts w:asciiTheme="minorHAnsi" w:hAnsiTheme="minorHAnsi" w:cstheme="minorHAnsi"/>
                <w:bCs/>
              </w:rPr>
            </w:pPr>
            <w:r w:rsidRPr="002A6D57">
              <w:rPr>
                <w:rFonts w:asciiTheme="minorHAnsi" w:hAnsiTheme="minorHAnsi" w:cstheme="minorHAnsi"/>
                <w:bCs/>
              </w:rPr>
              <w:t>Can</w:t>
            </w:r>
            <w:r w:rsidR="00A07A5E" w:rsidRPr="002A6D57">
              <w:rPr>
                <w:rFonts w:asciiTheme="minorHAnsi" w:hAnsiTheme="minorHAnsi" w:cstheme="minorHAnsi"/>
                <w:bCs/>
              </w:rPr>
              <w:t xml:space="preserve"> self-evaluate your learning needs and actively seek learning opportunities</w:t>
            </w:r>
          </w:p>
        </w:tc>
        <w:tc>
          <w:tcPr>
            <w:tcW w:w="1134" w:type="dxa"/>
          </w:tcPr>
          <w:p w14:paraId="4915890E" w14:textId="5F5C53FE" w:rsidR="00A07A5E" w:rsidRPr="002A6D57" w:rsidRDefault="00655F93" w:rsidP="00B97AA4">
            <w:pPr>
              <w:rPr>
                <w:rFonts w:asciiTheme="minorHAnsi" w:hAnsiTheme="minorHAnsi" w:cstheme="minorHAnsi"/>
                <w:color w:val="000000" w:themeColor="text1"/>
              </w:rPr>
            </w:pPr>
            <w:r w:rsidRPr="002A6D57">
              <w:rPr>
                <w:rFonts w:asciiTheme="minorHAnsi" w:hAnsiTheme="minorHAnsi" w:cstheme="minorHAnsi"/>
                <w:color w:val="000000" w:themeColor="text1"/>
              </w:rPr>
              <w:t>Desirable</w:t>
            </w:r>
          </w:p>
        </w:tc>
        <w:tc>
          <w:tcPr>
            <w:tcW w:w="1887" w:type="dxa"/>
          </w:tcPr>
          <w:p w14:paraId="78C7ACDC" w14:textId="77777777" w:rsidR="00655F93" w:rsidRPr="002A6D57" w:rsidRDefault="00655F93" w:rsidP="00655F93">
            <w:pPr>
              <w:rPr>
                <w:rFonts w:asciiTheme="minorHAnsi" w:hAnsiTheme="minorHAnsi" w:cstheme="minorHAnsi"/>
              </w:rPr>
            </w:pPr>
            <w:r w:rsidRPr="002A6D57">
              <w:rPr>
                <w:rFonts w:asciiTheme="minorHAnsi" w:hAnsiTheme="minorHAnsi" w:cstheme="minorHAnsi"/>
              </w:rPr>
              <w:t>Application, Interview</w:t>
            </w:r>
          </w:p>
          <w:p w14:paraId="5A37CAE1" w14:textId="77777777" w:rsidR="00A07A5E" w:rsidRPr="002A6D57" w:rsidRDefault="00A07A5E" w:rsidP="00B97AA4">
            <w:pPr>
              <w:rPr>
                <w:rFonts w:asciiTheme="minorHAnsi" w:hAnsiTheme="minorHAnsi" w:cstheme="minorHAnsi"/>
                <w:color w:val="000000" w:themeColor="text1"/>
                <w:sz w:val="18"/>
                <w:szCs w:val="18"/>
              </w:rPr>
            </w:pPr>
          </w:p>
        </w:tc>
      </w:tr>
      <w:tr w:rsidR="00B97AA4" w:rsidRPr="002A6D57" w14:paraId="18389FFB" w14:textId="77777777" w:rsidTr="000B4A1B">
        <w:trPr>
          <w:trHeight w:val="246"/>
        </w:trPr>
        <w:tc>
          <w:tcPr>
            <w:tcW w:w="10531" w:type="dxa"/>
            <w:gridSpan w:val="3"/>
            <w:tcBorders>
              <w:top w:val="single" w:sz="4" w:space="0" w:color="auto"/>
            </w:tcBorders>
            <w:shd w:val="clear" w:color="auto" w:fill="D3F3EF" w:themeFill="accent1" w:themeFillTint="33"/>
          </w:tcPr>
          <w:p w14:paraId="6912FB1E" w14:textId="77777777" w:rsidR="00B97AA4" w:rsidRPr="002A6D57" w:rsidRDefault="00B97AA4" w:rsidP="00A120B4">
            <w:pPr>
              <w:rPr>
                <w:rFonts w:asciiTheme="minorHAnsi" w:hAnsiTheme="minorHAnsi" w:cstheme="minorHAnsi"/>
                <w:b/>
              </w:rPr>
            </w:pPr>
            <w:r w:rsidRPr="002A6D57">
              <w:rPr>
                <w:rFonts w:asciiTheme="minorHAnsi" w:hAnsiTheme="minorHAnsi" w:cstheme="minorHAnsi"/>
                <w:b/>
              </w:rPr>
              <w:t>Behaviours and Values</w:t>
            </w:r>
          </w:p>
        </w:tc>
      </w:tr>
      <w:tr w:rsidR="004F401A" w:rsidRPr="002A6D57" w14:paraId="3D5C38CC" w14:textId="77777777" w:rsidTr="00275F39">
        <w:trPr>
          <w:trHeight w:val="246"/>
        </w:trPr>
        <w:tc>
          <w:tcPr>
            <w:tcW w:w="7510" w:type="dxa"/>
          </w:tcPr>
          <w:p w14:paraId="3DE2B0BF" w14:textId="0C5E4CF7"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3CA35D50" w14:textId="18BB5CCD"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623F9C4E" w14:textId="66E3D95F"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651F2C7A" w14:textId="77777777" w:rsidTr="00275F39">
        <w:trPr>
          <w:trHeight w:val="246"/>
        </w:trPr>
        <w:tc>
          <w:tcPr>
            <w:tcW w:w="7510" w:type="dxa"/>
          </w:tcPr>
          <w:p w14:paraId="63C65A18" w14:textId="4E16F47E"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4B7B453A" w14:textId="61AE5D96"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531B9B3C" w14:textId="79493F32"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6027F108" w14:textId="77777777" w:rsidTr="00275F39">
        <w:trPr>
          <w:trHeight w:val="246"/>
        </w:trPr>
        <w:tc>
          <w:tcPr>
            <w:tcW w:w="7510" w:type="dxa"/>
          </w:tcPr>
          <w:p w14:paraId="42576BC0" w14:textId="0A0A5D19"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 xml:space="preserve">Demonstrate a commitment to maintaining and developing professional knowledge and skills </w:t>
            </w:r>
          </w:p>
        </w:tc>
        <w:tc>
          <w:tcPr>
            <w:tcW w:w="1134" w:type="dxa"/>
          </w:tcPr>
          <w:p w14:paraId="2ECD8EA0" w14:textId="4AA24C57"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1EE55CDB" w14:textId="4F5791A7"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Application, Interview</w:t>
            </w:r>
          </w:p>
        </w:tc>
      </w:tr>
      <w:tr w:rsidR="004F401A" w:rsidRPr="002A6D57" w14:paraId="15BA23D0" w14:textId="77777777" w:rsidTr="00275F39">
        <w:trPr>
          <w:trHeight w:val="246"/>
        </w:trPr>
        <w:tc>
          <w:tcPr>
            <w:tcW w:w="7510" w:type="dxa"/>
          </w:tcPr>
          <w:p w14:paraId="198DB659" w14:textId="6D7B8AA8"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bCs/>
              </w:rPr>
              <w:t xml:space="preserve">Tact and diplomacy in interpersonal relationships with all stakeholders </w:t>
            </w:r>
          </w:p>
        </w:tc>
        <w:tc>
          <w:tcPr>
            <w:tcW w:w="1134" w:type="dxa"/>
          </w:tcPr>
          <w:p w14:paraId="6C993C30" w14:textId="37834AD0"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4DA6DEB2" w14:textId="42D9EA19"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0ADB19B5" w14:textId="77777777" w:rsidTr="00275F39">
        <w:trPr>
          <w:trHeight w:val="246"/>
        </w:trPr>
        <w:tc>
          <w:tcPr>
            <w:tcW w:w="7510" w:type="dxa"/>
          </w:tcPr>
          <w:p w14:paraId="3D11227A" w14:textId="3CF6A76F"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To be flexible and able to adapt and prioritise appropriately</w:t>
            </w:r>
          </w:p>
        </w:tc>
        <w:tc>
          <w:tcPr>
            <w:tcW w:w="1134" w:type="dxa"/>
          </w:tcPr>
          <w:p w14:paraId="55647B09" w14:textId="5D822BCF"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0AD0E483" w14:textId="65D77FE9"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Interview</w:t>
            </w:r>
          </w:p>
        </w:tc>
      </w:tr>
      <w:tr w:rsidR="004F401A" w:rsidRPr="002A6D57" w14:paraId="65756367" w14:textId="77777777" w:rsidTr="00275F39">
        <w:trPr>
          <w:trHeight w:val="246"/>
        </w:trPr>
        <w:tc>
          <w:tcPr>
            <w:tcW w:w="7510" w:type="dxa"/>
          </w:tcPr>
          <w:p w14:paraId="3CF3985C" w14:textId="1752F413" w:rsidR="004F401A" w:rsidRPr="002A6D57" w:rsidRDefault="004F401A" w:rsidP="004F401A">
            <w:pPr>
              <w:rPr>
                <w:rFonts w:asciiTheme="minorHAnsi" w:hAnsiTheme="minorHAnsi" w:cstheme="minorHAnsi"/>
                <w:sz w:val="20"/>
                <w:szCs w:val="20"/>
              </w:rPr>
            </w:pPr>
            <w:r w:rsidRPr="002A6D57">
              <w:rPr>
                <w:rFonts w:asciiTheme="minorHAnsi" w:hAnsiTheme="minorHAnsi" w:cstheme="minorHAnsi"/>
              </w:rPr>
              <w:t xml:space="preserve">Effective staff motivation and development, including establishment of a positive performance management culture </w:t>
            </w:r>
          </w:p>
        </w:tc>
        <w:tc>
          <w:tcPr>
            <w:tcW w:w="1134" w:type="dxa"/>
          </w:tcPr>
          <w:p w14:paraId="6828C561" w14:textId="646A3BFD" w:rsidR="004F401A" w:rsidRPr="002A6D57" w:rsidRDefault="004F401A" w:rsidP="004F401A">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7F2910C5" w14:textId="5A8C56DD" w:rsidR="004F401A" w:rsidRPr="002A6D57" w:rsidDel="00B76B97" w:rsidRDefault="004F401A" w:rsidP="004F401A">
            <w:pPr>
              <w:rPr>
                <w:rFonts w:asciiTheme="minorHAnsi" w:hAnsiTheme="minorHAnsi" w:cstheme="minorHAnsi"/>
                <w:sz w:val="18"/>
                <w:szCs w:val="18"/>
              </w:rPr>
            </w:pPr>
            <w:r w:rsidRPr="002A6D57">
              <w:rPr>
                <w:rFonts w:asciiTheme="minorHAnsi" w:hAnsiTheme="minorHAnsi" w:cstheme="minorBidi"/>
              </w:rPr>
              <w:t>Application, Interview</w:t>
            </w:r>
          </w:p>
        </w:tc>
      </w:tr>
      <w:tr w:rsidR="00A84A2D" w:rsidRPr="002A6D57" w14:paraId="33729730" w14:textId="77777777" w:rsidTr="00A84A2D">
        <w:trPr>
          <w:trHeight w:val="123"/>
        </w:trPr>
        <w:tc>
          <w:tcPr>
            <w:tcW w:w="7510" w:type="dxa"/>
          </w:tcPr>
          <w:p w14:paraId="6B8372B7" w14:textId="679D95E7" w:rsidR="00A84A2D" w:rsidRPr="002A6D57" w:rsidRDefault="00A84A2D" w:rsidP="00A84A2D">
            <w:pPr>
              <w:rPr>
                <w:rFonts w:asciiTheme="minorHAnsi" w:hAnsiTheme="minorHAnsi" w:cstheme="minorHAnsi"/>
              </w:rPr>
            </w:pPr>
            <w:r w:rsidRPr="002A6D57">
              <w:rPr>
                <w:rFonts w:asciiTheme="minorHAnsi" w:hAnsiTheme="minorHAnsi" w:cstheme="minorHAnsi"/>
              </w:rPr>
              <w:t>Ability to relate well to adults and children</w:t>
            </w:r>
          </w:p>
        </w:tc>
        <w:tc>
          <w:tcPr>
            <w:tcW w:w="1134" w:type="dxa"/>
          </w:tcPr>
          <w:p w14:paraId="2CD4CFB7" w14:textId="4B77BC44" w:rsidR="00A84A2D" w:rsidRPr="002A6D57" w:rsidRDefault="00A84A2D" w:rsidP="00A84A2D">
            <w:pPr>
              <w:rPr>
                <w:rFonts w:asciiTheme="minorHAnsi" w:hAnsiTheme="minorHAnsi" w:cstheme="minorHAnsi"/>
                <w:sz w:val="18"/>
                <w:szCs w:val="18"/>
              </w:rPr>
            </w:pPr>
            <w:r w:rsidRPr="002A6D57">
              <w:rPr>
                <w:rFonts w:asciiTheme="minorHAnsi" w:hAnsiTheme="minorHAnsi" w:cstheme="minorHAnsi"/>
              </w:rPr>
              <w:t>Essential</w:t>
            </w:r>
          </w:p>
        </w:tc>
        <w:tc>
          <w:tcPr>
            <w:tcW w:w="1887" w:type="dxa"/>
          </w:tcPr>
          <w:p w14:paraId="7B31756C" w14:textId="4B7E4CCD" w:rsidR="00A84A2D" w:rsidRPr="002A6D57" w:rsidDel="00B76B97" w:rsidRDefault="00A84A2D" w:rsidP="00A84A2D">
            <w:pPr>
              <w:rPr>
                <w:rFonts w:asciiTheme="minorHAnsi" w:hAnsiTheme="minorHAnsi" w:cstheme="minorHAnsi"/>
                <w:sz w:val="18"/>
                <w:szCs w:val="18"/>
              </w:rPr>
            </w:pPr>
            <w:r w:rsidRPr="002A6D57">
              <w:rPr>
                <w:rFonts w:asciiTheme="minorHAnsi" w:hAnsiTheme="minorHAnsi" w:cstheme="minorBidi"/>
              </w:rPr>
              <w:t>Application, Interview</w:t>
            </w:r>
          </w:p>
        </w:tc>
      </w:tr>
    </w:tbl>
    <w:p w14:paraId="09616B20" w14:textId="7C0C2F67" w:rsidR="00F66E6D" w:rsidRPr="002A6D57" w:rsidRDefault="00F66E6D" w:rsidP="007D7EE8">
      <w:pPr>
        <w:spacing w:line="276" w:lineRule="auto"/>
        <w:jc w:val="both"/>
        <w:rPr>
          <w:rFonts w:asciiTheme="minorHAnsi" w:hAnsiTheme="minorHAnsi" w:cstheme="minorHAnsi"/>
          <w:b/>
        </w:rPr>
      </w:pPr>
    </w:p>
    <w:p w14:paraId="2ABEDA89" w14:textId="14208F65" w:rsidR="007D7EE8" w:rsidRPr="002A6D57" w:rsidRDefault="007D7EE8" w:rsidP="007D7EE8">
      <w:pPr>
        <w:spacing w:line="276" w:lineRule="auto"/>
        <w:jc w:val="both"/>
        <w:rPr>
          <w:rFonts w:asciiTheme="minorHAnsi" w:hAnsiTheme="minorHAnsi" w:cstheme="minorHAnsi"/>
          <w:b/>
          <w:sz w:val="21"/>
          <w:szCs w:val="21"/>
        </w:rPr>
      </w:pPr>
      <w:r w:rsidRPr="002A6D57">
        <w:rPr>
          <w:rFonts w:asciiTheme="minorHAnsi" w:hAnsiTheme="minorHAnsi" w:cstheme="minorHAnsi"/>
          <w:b/>
          <w:sz w:val="21"/>
          <w:szCs w:val="21"/>
        </w:rPr>
        <w:t>Review and Amendment</w:t>
      </w:r>
      <w:r w:rsidR="00D033E2" w:rsidRPr="002A6D57">
        <w:rPr>
          <w:rFonts w:asciiTheme="minorHAnsi" w:hAnsiTheme="minorHAnsi" w:cstheme="minorHAnsi"/>
          <w:b/>
          <w:sz w:val="21"/>
          <w:szCs w:val="21"/>
        </w:rPr>
        <w:t>:</w:t>
      </w:r>
    </w:p>
    <w:p w14:paraId="76D27DF4" w14:textId="3B3082C0" w:rsidR="007D7EE8" w:rsidRPr="002A6D57" w:rsidRDefault="007D7EE8" w:rsidP="525A2D10">
      <w:pPr>
        <w:spacing w:line="276" w:lineRule="auto"/>
        <w:jc w:val="both"/>
        <w:rPr>
          <w:rFonts w:asciiTheme="minorHAnsi" w:hAnsiTheme="minorHAnsi" w:cstheme="minorHAnsi"/>
          <w:sz w:val="21"/>
          <w:szCs w:val="21"/>
        </w:rPr>
      </w:pPr>
      <w:r w:rsidRPr="002A6D57">
        <w:rPr>
          <w:rFonts w:asciiTheme="minorHAnsi" w:hAnsiTheme="minorHAnsi" w:cstheme="minorHAnsi"/>
          <w:sz w:val="21"/>
          <w:szCs w:val="21"/>
        </w:rPr>
        <w:t>This job description is normally review</w:t>
      </w:r>
      <w:r w:rsidR="00ED2698" w:rsidRPr="002A6D57">
        <w:rPr>
          <w:rFonts w:asciiTheme="minorHAnsi" w:hAnsiTheme="minorHAnsi" w:cstheme="minorHAnsi"/>
          <w:sz w:val="21"/>
          <w:szCs w:val="21"/>
        </w:rPr>
        <w:t>ed annually</w:t>
      </w:r>
      <w:r w:rsidR="129B83BC" w:rsidRPr="002A6D57">
        <w:rPr>
          <w:rFonts w:asciiTheme="minorHAnsi" w:hAnsiTheme="minorHAnsi" w:cstheme="minorHAnsi"/>
          <w:sz w:val="21"/>
          <w:szCs w:val="21"/>
        </w:rPr>
        <w:t xml:space="preserve"> as part of the appraisal </w:t>
      </w:r>
      <w:r w:rsidR="6045536D" w:rsidRPr="002A6D57">
        <w:rPr>
          <w:rFonts w:asciiTheme="minorHAnsi" w:hAnsiTheme="minorHAnsi" w:cstheme="minorHAnsi"/>
          <w:sz w:val="21"/>
          <w:szCs w:val="21"/>
        </w:rPr>
        <w:t>cycle</w:t>
      </w:r>
      <w:r w:rsidRPr="002A6D57">
        <w:rPr>
          <w:rFonts w:asciiTheme="minorHAnsi" w:hAnsiTheme="minorHAnsi" w:cstheme="minorHAnsi"/>
          <w:sz w:val="21"/>
          <w:szCs w:val="21"/>
        </w:rPr>
        <w:t>. I</w:t>
      </w:r>
      <w:r w:rsidR="61FBCB45" w:rsidRPr="002A6D57">
        <w:rPr>
          <w:rFonts w:asciiTheme="minorHAnsi" w:hAnsiTheme="minorHAnsi" w:cstheme="minorHAnsi"/>
          <w:sz w:val="21"/>
          <w:szCs w:val="21"/>
        </w:rPr>
        <w:t>f significant changes are required, i</w:t>
      </w:r>
      <w:r w:rsidRPr="002A6D57">
        <w:rPr>
          <w:rFonts w:asciiTheme="minorHAnsi" w:hAnsiTheme="minorHAnsi" w:cstheme="minorHAnsi"/>
          <w:sz w:val="21"/>
          <w:szCs w:val="21"/>
        </w:rPr>
        <w:t xml:space="preserve">t may be </w:t>
      </w:r>
      <w:r w:rsidR="0DFF5887" w:rsidRPr="002A6D57">
        <w:rPr>
          <w:rFonts w:asciiTheme="minorHAnsi" w:hAnsiTheme="minorHAnsi" w:cstheme="minorHAnsi"/>
          <w:sz w:val="21"/>
          <w:szCs w:val="21"/>
        </w:rPr>
        <w:t>amended following</w:t>
      </w:r>
      <w:r w:rsidRPr="002A6D57">
        <w:rPr>
          <w:rFonts w:asciiTheme="minorHAnsi" w:hAnsiTheme="minorHAnsi" w:cstheme="minorHAnsi"/>
          <w:sz w:val="21"/>
          <w:szCs w:val="21"/>
        </w:rPr>
        <w:t xml:space="preserve"> </w:t>
      </w:r>
      <w:r w:rsidR="0AB3391D" w:rsidRPr="002A6D57">
        <w:rPr>
          <w:rFonts w:asciiTheme="minorHAnsi" w:hAnsiTheme="minorHAnsi" w:cstheme="minorHAnsi"/>
          <w:sz w:val="21"/>
          <w:szCs w:val="21"/>
        </w:rPr>
        <w:t xml:space="preserve">an individual </w:t>
      </w:r>
      <w:r w:rsidRPr="002A6D57">
        <w:rPr>
          <w:rFonts w:asciiTheme="minorHAnsi" w:hAnsiTheme="minorHAnsi" w:cstheme="minorHAnsi"/>
          <w:sz w:val="21"/>
          <w:szCs w:val="21"/>
        </w:rPr>
        <w:t>consultation</w:t>
      </w:r>
      <w:r w:rsidR="2E131413" w:rsidRPr="002A6D57">
        <w:rPr>
          <w:rFonts w:asciiTheme="minorHAnsi" w:hAnsiTheme="minorHAnsi" w:cstheme="minorHAnsi"/>
          <w:sz w:val="21"/>
          <w:szCs w:val="21"/>
        </w:rPr>
        <w:t xml:space="preserve"> process</w:t>
      </w:r>
      <w:r w:rsidRPr="002A6D57">
        <w:rPr>
          <w:rFonts w:asciiTheme="minorHAnsi" w:hAnsiTheme="minorHAnsi" w:cstheme="minorHAnsi"/>
          <w:sz w:val="21"/>
          <w:szCs w:val="21"/>
        </w:rPr>
        <w:t>.</w:t>
      </w:r>
    </w:p>
    <w:p w14:paraId="1FF1A3AB" w14:textId="77777777" w:rsidR="00D033E2" w:rsidRPr="002A6D57" w:rsidRDefault="00D033E2" w:rsidP="525A2D10">
      <w:pPr>
        <w:spacing w:line="276" w:lineRule="auto"/>
        <w:jc w:val="both"/>
        <w:rPr>
          <w:rFonts w:asciiTheme="minorHAnsi" w:hAnsiTheme="minorHAnsi" w:cstheme="minorHAnsi"/>
          <w:sz w:val="21"/>
          <w:szCs w:val="21"/>
        </w:rPr>
      </w:pPr>
    </w:p>
    <w:p w14:paraId="4AD92C3B" w14:textId="18FD7AEE" w:rsidR="007D7EE8" w:rsidRPr="008D4679" w:rsidRDefault="22E81D6A" w:rsidP="525A2D10">
      <w:pPr>
        <w:spacing w:line="276" w:lineRule="auto"/>
        <w:jc w:val="both"/>
        <w:rPr>
          <w:rFonts w:asciiTheme="minorHAnsi" w:hAnsiTheme="minorHAnsi" w:cstheme="minorHAnsi"/>
          <w:sz w:val="21"/>
          <w:szCs w:val="21"/>
        </w:rPr>
      </w:pPr>
      <w:r w:rsidRPr="002A6D57">
        <w:rPr>
          <w:rFonts w:asciiTheme="minorHAnsi" w:hAnsiTheme="minorHAnsi" w:cstheme="minorHAnsi"/>
          <w:sz w:val="21"/>
          <w:szCs w:val="21"/>
        </w:rPr>
        <w:t>All staff</w:t>
      </w:r>
      <w:r w:rsidR="007D7EE8" w:rsidRPr="002A6D57">
        <w:rPr>
          <w:rFonts w:asciiTheme="minorHAnsi" w:hAnsiTheme="minorHAnsi" w:cstheme="minorHAnsi"/>
          <w:sz w:val="21"/>
          <w:szCs w:val="21"/>
        </w:rPr>
        <w:t xml:space="preserve"> are expected to carry out </w:t>
      </w:r>
      <w:r w:rsidR="2AB378A0" w:rsidRPr="002A6D57">
        <w:rPr>
          <w:rFonts w:asciiTheme="minorHAnsi" w:hAnsiTheme="minorHAnsi" w:cstheme="minorHAnsi"/>
          <w:sz w:val="21"/>
          <w:szCs w:val="21"/>
        </w:rPr>
        <w:t>their</w:t>
      </w:r>
      <w:r w:rsidR="007D7EE8" w:rsidRPr="002A6D57">
        <w:rPr>
          <w:rFonts w:asciiTheme="minorHAnsi" w:hAnsiTheme="minorHAnsi" w:cstheme="minorHAnsi"/>
          <w:sz w:val="21"/>
          <w:szCs w:val="21"/>
        </w:rPr>
        <w:t xml:space="preserve"> duties with due regard to current and future Trust </w:t>
      </w:r>
      <w:r w:rsidR="00E37723" w:rsidRPr="002A6D57">
        <w:rPr>
          <w:rFonts w:asciiTheme="minorHAnsi" w:hAnsiTheme="minorHAnsi" w:cstheme="minorHAnsi"/>
          <w:sz w:val="21"/>
          <w:szCs w:val="21"/>
        </w:rPr>
        <w:t xml:space="preserve">and school </w:t>
      </w:r>
      <w:r w:rsidR="007D7EE8" w:rsidRPr="002A6D57">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0730" w14:textId="77777777" w:rsidR="001870E1" w:rsidRPr="002A6D57" w:rsidRDefault="001870E1">
      <w:r w:rsidRPr="002A6D57">
        <w:separator/>
      </w:r>
    </w:p>
  </w:endnote>
  <w:endnote w:type="continuationSeparator" w:id="0">
    <w:p w14:paraId="39AA2520" w14:textId="77777777" w:rsidR="001870E1" w:rsidRPr="002A6D57" w:rsidRDefault="001870E1">
      <w:r w:rsidRPr="002A6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Pr="002A6D57"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EndPr/>
    <w:sdtContent>
      <w:p w14:paraId="741C28CF" w14:textId="77777777" w:rsidR="00B97AA4" w:rsidRPr="002A6D57" w:rsidRDefault="00B97AA4" w:rsidP="00185EEB">
        <w:pPr>
          <w:pStyle w:val="Footer"/>
          <w:jc w:val="center"/>
        </w:pPr>
      </w:p>
      <w:p w14:paraId="7BBB086B" w14:textId="223E44A5" w:rsidR="00B97AA4" w:rsidRPr="002A6D57" w:rsidRDefault="00B97AA4" w:rsidP="008D4679">
        <w:pPr>
          <w:pStyle w:val="Footer"/>
          <w:jc w:val="center"/>
          <w:rPr>
            <w:rFonts w:asciiTheme="minorHAnsi" w:hAnsiTheme="minorHAnsi" w:cstheme="minorHAnsi"/>
            <w:b/>
            <w:i/>
            <w:iCs/>
            <w:color w:val="000000" w:themeColor="text1"/>
          </w:rPr>
        </w:pPr>
        <w:r w:rsidRPr="002A6D57">
          <w:rPr>
            <w:rFonts w:asciiTheme="minorHAnsi" w:hAnsiTheme="minorHAnsi" w:cstheme="minorHAnsi"/>
            <w:b/>
            <w:i/>
            <w:iCs/>
            <w:color w:val="000000" w:themeColor="text1"/>
          </w:rPr>
          <w:t>Prospere Learning Trust is committed to safeguarding and promoting the welfare of children and young people and expects all staff and volunteers to share this commitment.</w:t>
        </w:r>
      </w:p>
      <w:p w14:paraId="7792952B" w14:textId="1E558720" w:rsidR="00B97AA4" w:rsidRPr="002A6D57" w:rsidRDefault="00B97AA4">
        <w:pPr>
          <w:pStyle w:val="Footer"/>
          <w:jc w:val="right"/>
        </w:pPr>
        <w:r w:rsidRPr="002A6D57">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rsidRPr="002A6D57">
              <w:t xml:space="preserve">Page </w:t>
            </w:r>
            <w:r w:rsidRPr="002A6D57">
              <w:rPr>
                <w:b/>
                <w:bCs/>
                <w:sz w:val="24"/>
                <w:szCs w:val="24"/>
              </w:rPr>
              <w:fldChar w:fldCharType="begin"/>
            </w:r>
            <w:r w:rsidRPr="002A6D57">
              <w:rPr>
                <w:b/>
                <w:bCs/>
              </w:rPr>
              <w:instrText xml:space="preserve"> PAGE </w:instrText>
            </w:r>
            <w:r w:rsidRPr="002A6D57">
              <w:rPr>
                <w:b/>
                <w:bCs/>
                <w:sz w:val="24"/>
                <w:szCs w:val="24"/>
              </w:rPr>
              <w:fldChar w:fldCharType="separate"/>
            </w:r>
            <w:r w:rsidR="00E37723" w:rsidRPr="002A6D57">
              <w:rPr>
                <w:b/>
                <w:bCs/>
              </w:rPr>
              <w:t>3</w:t>
            </w:r>
            <w:r w:rsidRPr="002A6D57">
              <w:rPr>
                <w:b/>
                <w:bCs/>
                <w:sz w:val="24"/>
                <w:szCs w:val="24"/>
              </w:rPr>
              <w:fldChar w:fldCharType="end"/>
            </w:r>
            <w:r w:rsidRPr="002A6D57">
              <w:t xml:space="preserve"> of </w:t>
            </w:r>
            <w:r w:rsidRPr="002A6D57">
              <w:rPr>
                <w:b/>
                <w:bCs/>
                <w:sz w:val="24"/>
                <w:szCs w:val="24"/>
              </w:rPr>
              <w:fldChar w:fldCharType="begin"/>
            </w:r>
            <w:r w:rsidRPr="002A6D57">
              <w:rPr>
                <w:b/>
                <w:bCs/>
              </w:rPr>
              <w:instrText xml:space="preserve"> NUMPAGES  </w:instrText>
            </w:r>
            <w:r w:rsidRPr="002A6D57">
              <w:rPr>
                <w:b/>
                <w:bCs/>
                <w:sz w:val="24"/>
                <w:szCs w:val="24"/>
              </w:rPr>
              <w:fldChar w:fldCharType="separate"/>
            </w:r>
            <w:r w:rsidR="00E37723" w:rsidRPr="002A6D57">
              <w:rPr>
                <w:b/>
                <w:bCs/>
              </w:rPr>
              <w:t>3</w:t>
            </w:r>
            <w:r w:rsidRPr="002A6D57">
              <w:rPr>
                <w:b/>
                <w:bCs/>
                <w:sz w:val="24"/>
                <w:szCs w:val="24"/>
              </w:rPr>
              <w:fldChar w:fldCharType="end"/>
            </w:r>
          </w:sdtContent>
        </w:sdt>
      </w:p>
    </w:sdtContent>
  </w:sdt>
  <w:p w14:paraId="4EE56FB0" w14:textId="77777777" w:rsidR="00B97AA4" w:rsidRPr="002A6D57"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12DF" w14:textId="77777777" w:rsidR="001870E1" w:rsidRPr="002A6D57" w:rsidRDefault="001870E1">
      <w:r w:rsidRPr="002A6D57">
        <w:separator/>
      </w:r>
    </w:p>
  </w:footnote>
  <w:footnote w:type="continuationSeparator" w:id="0">
    <w:p w14:paraId="10A9050C" w14:textId="77777777" w:rsidR="001870E1" w:rsidRPr="002A6D57" w:rsidRDefault="001870E1">
      <w:r w:rsidRPr="002A6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252C943D" w:rsidR="00B97AA4" w:rsidRPr="002A6D57" w:rsidRDefault="001870E1">
    <w:pPr>
      <w:pStyle w:val="BodyText"/>
      <w:spacing w:line="14" w:lineRule="auto"/>
      <w:rPr>
        <w:sz w:val="2"/>
      </w:rPr>
    </w:pPr>
    <w:r w:rsidRPr="002A6D57">
      <w:pict w14:anchorId="10E65C52">
        <v:rect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Pr="002A6D57" w:rsidRDefault="00B97AA4">
    <w:pPr>
      <w:pStyle w:val="Header"/>
    </w:pPr>
  </w:p>
  <w:p w14:paraId="11F0C53F" w14:textId="00E2663D" w:rsidR="00B97AA4" w:rsidRPr="002A6D57" w:rsidRDefault="001870E1">
    <w:pPr>
      <w:pStyle w:val="Header"/>
    </w:pPr>
    <w:r w:rsidRPr="002A6D57">
      <w:pict w14:anchorId="666249BD">
        <v:shapetype id="_x0000_t202" coordsize="21600,21600" o:spt="202" path="m,l,21600r21600,l21600,xe">
          <v:stroke joinstyle="miter"/>
          <v:path gradientshapeok="t" o:connecttype="rect"/>
        </v:shapetype>
        <v:shape id="Text Box 9" o:spid="_x0000_s1025" type="#_x0000_t202" style="position:absolute;margin-left:1235.2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Pr="002A6D57" w:rsidRDefault="00B97AA4" w:rsidP="00BE7610">
                <w:pPr>
                  <w:pStyle w:val="BasicParagraph"/>
                  <w:jc w:val="right"/>
                  <w:rPr>
                    <w:rFonts w:ascii="Muli" w:hAnsi="Muli" w:cs="Muli"/>
                    <w:color w:val="38B6AB"/>
                    <w:sz w:val="18"/>
                    <w:szCs w:val="18"/>
                  </w:rPr>
                </w:pPr>
              </w:p>
              <w:p w14:paraId="5540B21A" w14:textId="1A485B2B" w:rsidR="00B97AA4" w:rsidRPr="002A6D57" w:rsidRDefault="00B97AA4" w:rsidP="00BE7610">
                <w:pPr>
                  <w:jc w:val="right"/>
                  <w:rPr>
                    <w:rFonts w:asciiTheme="minorHAnsi" w:hAnsiTheme="minorHAnsi" w:cstheme="minorHAnsi"/>
                    <w:b/>
                    <w:bCs/>
                    <w:color w:val="38B6AB"/>
                    <w:sz w:val="44"/>
                    <w:szCs w:val="44"/>
                  </w:rPr>
                </w:pPr>
                <w:r w:rsidRPr="002A6D57">
                  <w:rPr>
                    <w:rFonts w:asciiTheme="minorHAnsi" w:hAnsiTheme="minorHAnsi" w:cstheme="minorHAnsi"/>
                    <w:b/>
                    <w:bCs/>
                    <w:color w:val="38B6AB"/>
                    <w:sz w:val="44"/>
                    <w:szCs w:val="44"/>
                  </w:rPr>
                  <w:t xml:space="preserve"> JOB DESCRIPTION </w:t>
                </w:r>
              </w:p>
            </w:txbxContent>
          </v:textbox>
          <w10:wrap type="square" anchorx="margin"/>
        </v:shape>
      </w:pict>
    </w:r>
  </w:p>
  <w:p w14:paraId="0EE537DB" w14:textId="77777777" w:rsidR="00B97AA4" w:rsidRPr="002A6D57" w:rsidRDefault="00B97AA4">
    <w:pPr>
      <w:pStyle w:val="Header"/>
    </w:pPr>
  </w:p>
  <w:p w14:paraId="31F11F0B" w14:textId="1FF49442" w:rsidR="00B97AA4" w:rsidRPr="002A6D57" w:rsidRDefault="00B97AA4">
    <w:pPr>
      <w:pStyle w:val="Header"/>
    </w:pPr>
  </w:p>
  <w:p w14:paraId="721A966D" w14:textId="77777777" w:rsidR="00B97AA4" w:rsidRPr="002A6D57" w:rsidRDefault="00B97AA4">
    <w:pPr>
      <w:pStyle w:val="Header"/>
    </w:pPr>
  </w:p>
  <w:p w14:paraId="7B4B1086" w14:textId="14E34323" w:rsidR="00B97AA4" w:rsidRPr="002A6D57" w:rsidRDefault="00B97AA4">
    <w:pPr>
      <w:pStyle w:val="Header"/>
    </w:pPr>
    <w:r w:rsidRPr="002A6D57">
      <w:rPr>
        <w:rFonts w:asciiTheme="minorHAnsi" w:hAnsiTheme="minorHAnsi" w:cstheme="minorHAnsi"/>
        <w:lang w:eastAsia="en-GB" w:bidi="ar-SA"/>
      </w:rPr>
      <w:drawing>
        <wp:anchor distT="0" distB="0" distL="0" distR="0" simplePos="0" relativeHeight="251656192"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2A6D57">
      <w:rPr>
        <w:rFonts w:asciiTheme="minorHAnsi" w:hAnsiTheme="minorHAnsi" w:cstheme="minorHAnsi"/>
        <w:lang w:eastAsia="en-GB" w:bidi="ar-SA"/>
      </w:rPr>
      <w:drawing>
        <wp:anchor distT="0" distB="0" distL="0" distR="0" simplePos="0" relativeHeight="251658240"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2DCB0205"/>
    <w:multiLevelType w:val="hybridMultilevel"/>
    <w:tmpl w:val="0BC6F956"/>
    <w:lvl w:ilvl="0" w:tplc="08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7776346"/>
    <w:multiLevelType w:val="hybridMultilevel"/>
    <w:tmpl w:val="8FC2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61421810">
    <w:abstractNumId w:val="2"/>
  </w:num>
  <w:num w:numId="2" w16cid:durableId="974528293">
    <w:abstractNumId w:val="0"/>
  </w:num>
  <w:num w:numId="3" w16cid:durableId="21015633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4A1B"/>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870E1"/>
    <w:rsid w:val="001A46CB"/>
    <w:rsid w:val="001A5159"/>
    <w:rsid w:val="001D082C"/>
    <w:rsid w:val="001E564E"/>
    <w:rsid w:val="001F4F5D"/>
    <w:rsid w:val="00212D74"/>
    <w:rsid w:val="0021453E"/>
    <w:rsid w:val="002163D2"/>
    <w:rsid w:val="00227E7C"/>
    <w:rsid w:val="002306FE"/>
    <w:rsid w:val="00241515"/>
    <w:rsid w:val="002438B4"/>
    <w:rsid w:val="00245BAE"/>
    <w:rsid w:val="00247AAC"/>
    <w:rsid w:val="00272DA8"/>
    <w:rsid w:val="0027458A"/>
    <w:rsid w:val="00275F39"/>
    <w:rsid w:val="00276112"/>
    <w:rsid w:val="00283592"/>
    <w:rsid w:val="002939E7"/>
    <w:rsid w:val="00293B76"/>
    <w:rsid w:val="002A6D57"/>
    <w:rsid w:val="002B0CD5"/>
    <w:rsid w:val="002C2B75"/>
    <w:rsid w:val="002C35A0"/>
    <w:rsid w:val="002C6F67"/>
    <w:rsid w:val="002D5CC8"/>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679"/>
    <w:rsid w:val="004C1824"/>
    <w:rsid w:val="004C3300"/>
    <w:rsid w:val="004E06F0"/>
    <w:rsid w:val="004E3344"/>
    <w:rsid w:val="004F306F"/>
    <w:rsid w:val="004F401A"/>
    <w:rsid w:val="005041D2"/>
    <w:rsid w:val="00505360"/>
    <w:rsid w:val="00506C1C"/>
    <w:rsid w:val="00521EC4"/>
    <w:rsid w:val="00532B03"/>
    <w:rsid w:val="00533E63"/>
    <w:rsid w:val="00535581"/>
    <w:rsid w:val="005424AE"/>
    <w:rsid w:val="00542538"/>
    <w:rsid w:val="0055269D"/>
    <w:rsid w:val="0055710A"/>
    <w:rsid w:val="00570E32"/>
    <w:rsid w:val="0057114B"/>
    <w:rsid w:val="00587750"/>
    <w:rsid w:val="00591EDB"/>
    <w:rsid w:val="00592215"/>
    <w:rsid w:val="00592A2A"/>
    <w:rsid w:val="005A1776"/>
    <w:rsid w:val="005A45FA"/>
    <w:rsid w:val="005A4640"/>
    <w:rsid w:val="005B26F0"/>
    <w:rsid w:val="005B4E66"/>
    <w:rsid w:val="005C0E04"/>
    <w:rsid w:val="005D0DB9"/>
    <w:rsid w:val="005E11BB"/>
    <w:rsid w:val="005F366B"/>
    <w:rsid w:val="006123E6"/>
    <w:rsid w:val="00626E39"/>
    <w:rsid w:val="006363D9"/>
    <w:rsid w:val="00647256"/>
    <w:rsid w:val="0065412D"/>
    <w:rsid w:val="00655F93"/>
    <w:rsid w:val="00662441"/>
    <w:rsid w:val="006745AB"/>
    <w:rsid w:val="00683F8C"/>
    <w:rsid w:val="00685352"/>
    <w:rsid w:val="00690823"/>
    <w:rsid w:val="00695385"/>
    <w:rsid w:val="006A316A"/>
    <w:rsid w:val="006A4709"/>
    <w:rsid w:val="006B39E1"/>
    <w:rsid w:val="006B49F0"/>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93EE5"/>
    <w:rsid w:val="007A2AC6"/>
    <w:rsid w:val="007A65C1"/>
    <w:rsid w:val="007B7B77"/>
    <w:rsid w:val="007C1C5F"/>
    <w:rsid w:val="007C627D"/>
    <w:rsid w:val="007D7EE8"/>
    <w:rsid w:val="007E1238"/>
    <w:rsid w:val="007E68B7"/>
    <w:rsid w:val="007F0216"/>
    <w:rsid w:val="007F143B"/>
    <w:rsid w:val="007F2D40"/>
    <w:rsid w:val="00801656"/>
    <w:rsid w:val="008029B9"/>
    <w:rsid w:val="00825DC8"/>
    <w:rsid w:val="008332F6"/>
    <w:rsid w:val="008351CE"/>
    <w:rsid w:val="00835398"/>
    <w:rsid w:val="00845817"/>
    <w:rsid w:val="00845EEA"/>
    <w:rsid w:val="008767FF"/>
    <w:rsid w:val="00883942"/>
    <w:rsid w:val="00885C70"/>
    <w:rsid w:val="008902A8"/>
    <w:rsid w:val="008A3293"/>
    <w:rsid w:val="008A5066"/>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07A5E"/>
    <w:rsid w:val="00A120B4"/>
    <w:rsid w:val="00A143FF"/>
    <w:rsid w:val="00A22571"/>
    <w:rsid w:val="00A23933"/>
    <w:rsid w:val="00A24235"/>
    <w:rsid w:val="00A30B09"/>
    <w:rsid w:val="00A31524"/>
    <w:rsid w:val="00A3270B"/>
    <w:rsid w:val="00A33514"/>
    <w:rsid w:val="00A33F5D"/>
    <w:rsid w:val="00A36C37"/>
    <w:rsid w:val="00A40B8E"/>
    <w:rsid w:val="00A44E83"/>
    <w:rsid w:val="00A45880"/>
    <w:rsid w:val="00A465F5"/>
    <w:rsid w:val="00A52214"/>
    <w:rsid w:val="00A67A59"/>
    <w:rsid w:val="00A67AF9"/>
    <w:rsid w:val="00A730E8"/>
    <w:rsid w:val="00A765F9"/>
    <w:rsid w:val="00A82DB3"/>
    <w:rsid w:val="00A84A2D"/>
    <w:rsid w:val="00AA1A6E"/>
    <w:rsid w:val="00AA2291"/>
    <w:rsid w:val="00AB3169"/>
    <w:rsid w:val="00AC1220"/>
    <w:rsid w:val="00AC4B53"/>
    <w:rsid w:val="00AD41F3"/>
    <w:rsid w:val="00AE48FB"/>
    <w:rsid w:val="00AF57FE"/>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C5925"/>
    <w:rsid w:val="00BD54C1"/>
    <w:rsid w:val="00BE7610"/>
    <w:rsid w:val="00C07736"/>
    <w:rsid w:val="00C21914"/>
    <w:rsid w:val="00C230A5"/>
    <w:rsid w:val="00C25EA0"/>
    <w:rsid w:val="00C303B2"/>
    <w:rsid w:val="00C33C0F"/>
    <w:rsid w:val="00C3666D"/>
    <w:rsid w:val="00C37272"/>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68E6"/>
    <w:rsid w:val="00ED7D27"/>
    <w:rsid w:val="00EE5BFE"/>
    <w:rsid w:val="00EF60D8"/>
    <w:rsid w:val="00EF7DB4"/>
    <w:rsid w:val="00F01078"/>
    <w:rsid w:val="00F03FB5"/>
    <w:rsid w:val="00F0601B"/>
    <w:rsid w:val="00F16741"/>
    <w:rsid w:val="00F211F3"/>
    <w:rsid w:val="00F22A09"/>
    <w:rsid w:val="00F241E3"/>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21C68E9D-74BD-4F23-B66A-F057BF26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954F72"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A07A5E"/>
    <w:pPr>
      <w:widowControl/>
      <w:overflowPunct w:val="0"/>
      <w:adjustRightInd w:val="0"/>
    </w:pPr>
    <w:rPr>
      <w:rFonts w:ascii="Arial" w:eastAsia="Times New Roman" w:hAnsi="Arial" w:cs="Times New Roman"/>
      <w:color w:val="000000"/>
      <w:sz w:val="24"/>
      <w:szCs w:val="20"/>
      <w:lang w:val="en-US" w:bidi="ar-SA"/>
    </w:rPr>
  </w:style>
  <w:style w:type="paragraph" w:styleId="BodyText2">
    <w:name w:val="Body Text 2"/>
    <w:basedOn w:val="Normal"/>
    <w:link w:val="BodyText2Char"/>
    <w:uiPriority w:val="99"/>
    <w:unhideWhenUsed/>
    <w:rsid w:val="00A07A5E"/>
    <w:pPr>
      <w:spacing w:after="120" w:line="480" w:lineRule="auto"/>
    </w:pPr>
  </w:style>
  <w:style w:type="character" w:customStyle="1" w:styleId="BodyText2Char">
    <w:name w:val="Body Text 2 Char"/>
    <w:basedOn w:val="DefaultParagraphFont"/>
    <w:link w:val="BodyText2"/>
    <w:uiPriority w:val="99"/>
    <w:rsid w:val="00A07A5E"/>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150388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647712164">
      <w:bodyDiv w:val="1"/>
      <w:marLeft w:val="0"/>
      <w:marRight w:val="0"/>
      <w:marTop w:val="0"/>
      <w:marBottom w:val="0"/>
      <w:divBdr>
        <w:top w:val="none" w:sz="0" w:space="0" w:color="auto"/>
        <w:left w:val="none" w:sz="0" w:space="0" w:color="auto"/>
        <w:bottom w:val="none" w:sz="0" w:space="0" w:color="auto"/>
        <w:right w:val="none" w:sz="0" w:space="0" w:color="auto"/>
      </w:divBdr>
    </w:div>
    <w:div w:id="85203985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480879587">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881935998">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5740028">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789081388">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29673197">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spere Colour Palette">
      <a:dk1>
        <a:sysClr val="windowText" lastClr="000000"/>
      </a:dk1>
      <a:lt1>
        <a:sysClr val="window" lastClr="FFFFFF"/>
      </a:lt1>
      <a:dk2>
        <a:srgbClr val="44546A"/>
      </a:dk2>
      <a:lt2>
        <a:srgbClr val="E7E6E6"/>
      </a:lt2>
      <a:accent1>
        <a:srgbClr val="31BBA9"/>
      </a:accent1>
      <a:accent2>
        <a:srgbClr val="8DC347"/>
      </a:accent2>
      <a:accent3>
        <a:srgbClr val="ED1B7B"/>
      </a:accent3>
      <a:accent4>
        <a:srgbClr val="F68934"/>
      </a:accent4>
      <a:accent5>
        <a:srgbClr val="244090"/>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1274</Words>
  <Characters>7099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18</cp:revision>
  <cp:lastPrinted>2021-03-12T13:34:00Z</cp:lastPrinted>
  <dcterms:created xsi:type="dcterms:W3CDTF">2021-03-12T15:33:00Z</dcterms:created>
  <dcterms:modified xsi:type="dcterms:W3CDTF">2026-03-23T14:44:00Z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-1698625288</vt:i4>
  </property>
  <property fmtid="{D5CDD505-2E9C-101B-9397-08002B2CF9AE}" pid="6" name="_NewReviewCycle">
    <vt:lpwstr/>
  </property>
  <property fmtid="{D5CDD505-2E9C-101B-9397-08002B2CF9AE}" pid="7" name="_EmailSubject">
    <vt:lpwstr>JD - Community &amp; Marketing Officer</vt:lpwstr>
  </property>
  <property fmtid="{D5CDD505-2E9C-101B-9397-08002B2CF9AE}" pid="8" name="_AuthorEmail">
    <vt:lpwstr>BChan@prospere.org.uk</vt:lpwstr>
  </property>
  <property fmtid="{D5CDD505-2E9C-101B-9397-08002B2CF9AE}" pid="9" name="_AuthorEmailDisplayName">
    <vt:lpwstr>Betty Chan</vt:lpwstr>
  </property>
  <property fmtid="{D5CDD505-2E9C-101B-9397-08002B2CF9AE}" pid="10" name="_PreviousAdHocReviewCycleID">
    <vt:i4>1673628173</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