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F4F6" w14:textId="30355D76" w:rsidR="00F37BEB" w:rsidRDefault="00F37BEB" w:rsidP="00011635">
      <w:pPr>
        <w:pStyle w:val="NoSpacing"/>
        <w:rPr>
          <w:rFonts w:eastAsia="Arial"/>
        </w:rPr>
      </w:pPr>
    </w:p>
    <w:p w14:paraId="3E454F85" w14:textId="77777777" w:rsidR="00F37BEB" w:rsidRDefault="00011635">
      <w:pPr>
        <w:jc w:val="center"/>
        <w:rPr>
          <w:rFonts w:ascii="Arial" w:eastAsia="Arial" w:hAnsi="Arial" w:cs="Arial"/>
        </w:rPr>
      </w:pPr>
      <w:r>
        <w:rPr>
          <w:rFonts w:ascii="Arial" w:eastAsia="Arial" w:hAnsi="Arial" w:cs="Arial"/>
          <w:b/>
        </w:rPr>
        <w:t>Role Profile</w:t>
      </w:r>
    </w:p>
    <w:p w14:paraId="0408661B" w14:textId="77777777" w:rsidR="00F37BEB" w:rsidRDefault="00F37BEB">
      <w:pPr>
        <w:jc w:val="center"/>
        <w:rPr>
          <w:rFonts w:ascii="Arial" w:eastAsia="Arial" w:hAnsi="Arial" w:cs="Arial"/>
        </w:rPr>
      </w:pPr>
    </w:p>
    <w:p w14:paraId="5141C38B" w14:textId="77777777" w:rsidR="00F37BEB" w:rsidRDefault="00011635">
      <w:pPr>
        <w:jc w:val="center"/>
        <w:rPr>
          <w:rFonts w:ascii="Arial" w:eastAsia="Arial" w:hAnsi="Arial" w:cs="Arial"/>
        </w:rPr>
      </w:pPr>
      <w:r>
        <w:rPr>
          <w:rFonts w:ascii="Arial" w:eastAsia="Arial" w:hAnsi="Arial" w:cs="Arial"/>
          <w:b/>
        </w:rPr>
        <w:t>Ranger, Grade 5 plus 6.7% flexibility payment</w:t>
      </w:r>
    </w:p>
    <w:p w14:paraId="62F78C00" w14:textId="77777777" w:rsidR="00F37BEB" w:rsidRDefault="00011635">
      <w:pPr>
        <w:jc w:val="center"/>
        <w:rPr>
          <w:rFonts w:ascii="Arial" w:eastAsia="Arial" w:hAnsi="Arial" w:cs="Arial"/>
        </w:rPr>
      </w:pPr>
      <w:r>
        <w:rPr>
          <w:rFonts w:ascii="Arial" w:eastAsia="Arial" w:hAnsi="Arial" w:cs="Arial"/>
          <w:b/>
        </w:rPr>
        <w:t>The Neighbourhoods Service, Neighbourhoods Directorates</w:t>
      </w:r>
    </w:p>
    <w:p w14:paraId="4DC2DA67" w14:textId="77777777" w:rsidR="00F37BEB" w:rsidRDefault="00011635">
      <w:pPr>
        <w:jc w:val="center"/>
        <w:rPr>
          <w:rFonts w:ascii="Arial" w:eastAsia="Arial" w:hAnsi="Arial" w:cs="Arial"/>
        </w:rPr>
      </w:pPr>
      <w:r>
        <w:rPr>
          <w:rFonts w:ascii="Arial" w:eastAsia="Arial" w:hAnsi="Arial" w:cs="Arial"/>
          <w:b/>
        </w:rPr>
        <w:t xml:space="preserve">Reports to: Head Ranger </w:t>
      </w:r>
    </w:p>
    <w:p w14:paraId="47418BAB" w14:textId="77777777" w:rsidR="00F37BEB" w:rsidRDefault="00F37BEB">
      <w:pPr>
        <w:jc w:val="center"/>
        <w:rPr>
          <w:rFonts w:ascii="Arial" w:eastAsia="Arial" w:hAnsi="Arial" w:cs="Arial"/>
        </w:rPr>
      </w:pPr>
    </w:p>
    <w:p w14:paraId="3897E854" w14:textId="21316348" w:rsidR="00F37BEB" w:rsidRDefault="00011635">
      <w:pPr>
        <w:jc w:val="center"/>
        <w:rPr>
          <w:rFonts w:ascii="Arial" w:eastAsia="Arial" w:hAnsi="Arial" w:cs="Arial"/>
        </w:rPr>
      </w:pPr>
      <w:r>
        <w:rPr>
          <w:rFonts w:ascii="Arial" w:eastAsia="Arial" w:hAnsi="Arial" w:cs="Arial"/>
          <w:b/>
        </w:rPr>
        <w:t xml:space="preserve">Job Family: </w:t>
      </w:r>
      <w:r w:rsidR="0056480F">
        <w:rPr>
          <w:rFonts w:ascii="Arial" w:eastAsia="Arial" w:hAnsi="Arial" w:cs="Arial"/>
          <w:b/>
        </w:rPr>
        <w:t>Neighbourhoods</w:t>
      </w:r>
    </w:p>
    <w:p w14:paraId="36B8A3C0" w14:textId="77777777" w:rsidR="00F37BEB" w:rsidRDefault="00F37BEB">
      <w:pPr>
        <w:rPr>
          <w:rFonts w:ascii="Arial" w:eastAsia="Arial" w:hAnsi="Arial" w:cs="Arial"/>
        </w:rPr>
      </w:pPr>
    </w:p>
    <w:p w14:paraId="646ED04B" w14:textId="77777777" w:rsidR="00F37BEB" w:rsidRDefault="00F37BEB">
      <w:pPr>
        <w:rPr>
          <w:rFonts w:ascii="Arial" w:eastAsia="Arial" w:hAnsi="Arial" w:cs="Arial"/>
        </w:rPr>
      </w:pPr>
    </w:p>
    <w:p w14:paraId="0A39BB65" w14:textId="77777777" w:rsidR="00F37BEB" w:rsidRDefault="00011635">
      <w:pPr>
        <w:rPr>
          <w:rFonts w:ascii="Arial" w:eastAsia="Arial" w:hAnsi="Arial" w:cs="Arial"/>
          <w:color w:val="FF0000"/>
        </w:rPr>
      </w:pPr>
      <w:r>
        <w:rPr>
          <w:rFonts w:ascii="Arial" w:eastAsia="Arial" w:hAnsi="Arial" w:cs="Arial"/>
          <w:b/>
        </w:rPr>
        <w:t xml:space="preserve">Key Role Descriptors: </w:t>
      </w:r>
    </w:p>
    <w:p w14:paraId="63D6C59D" w14:textId="77777777" w:rsidR="00F37BEB" w:rsidRDefault="00F37BEB">
      <w:pPr>
        <w:rPr>
          <w:rFonts w:ascii="Arial" w:eastAsia="Arial" w:hAnsi="Arial" w:cs="Arial"/>
        </w:rPr>
      </w:pPr>
    </w:p>
    <w:p w14:paraId="41681384" w14:textId="77777777" w:rsidR="00F37BEB" w:rsidRDefault="00011635">
      <w:pPr>
        <w:rPr>
          <w:rFonts w:ascii="Arial" w:eastAsia="Arial" w:hAnsi="Arial" w:cs="Arial"/>
        </w:rPr>
      </w:pPr>
      <w:r>
        <w:rPr>
          <w:rFonts w:ascii="Arial" w:eastAsia="Arial" w:hAnsi="Arial" w:cs="Arial"/>
        </w:rPr>
        <w:t>The role holder will act as a member of a team and contribute to the delivery of neighbourhoods of choice through the provision of a comprehensive range of flexible, responsive and planned services for residents, businesses and visitors to the City of Manchester.</w:t>
      </w:r>
    </w:p>
    <w:p w14:paraId="50C195FB" w14:textId="77777777" w:rsidR="00F37BEB" w:rsidRDefault="00F37BEB">
      <w:pPr>
        <w:rPr>
          <w:rFonts w:ascii="Arial" w:eastAsia="Arial" w:hAnsi="Arial" w:cs="Arial"/>
        </w:rPr>
      </w:pPr>
    </w:p>
    <w:p w14:paraId="2DA38EA8" w14:textId="77777777" w:rsidR="00F37BEB" w:rsidRDefault="00011635">
      <w:pPr>
        <w:rPr>
          <w:rFonts w:ascii="Arial" w:eastAsia="Arial" w:hAnsi="Arial" w:cs="Arial"/>
        </w:rPr>
      </w:pPr>
      <w:r>
        <w:rPr>
          <w:rFonts w:ascii="Arial" w:eastAsia="Arial" w:hAnsi="Arial" w:cs="Arial"/>
        </w:rPr>
        <w:t>The role holder will provide high quality, customer focused, flexible and timely operational support to improve the quality of the local environment, generating awareness of local services and engaging the community in activities.</w:t>
      </w:r>
    </w:p>
    <w:p w14:paraId="76A4A004" w14:textId="77777777" w:rsidR="00F37BEB" w:rsidRDefault="00F37BEB">
      <w:pPr>
        <w:rPr>
          <w:rFonts w:ascii="Arial" w:eastAsia="Arial" w:hAnsi="Arial" w:cs="Arial"/>
        </w:rPr>
      </w:pPr>
    </w:p>
    <w:p w14:paraId="249BA341" w14:textId="77777777" w:rsidR="00F37BEB" w:rsidRDefault="00011635">
      <w:pPr>
        <w:rPr>
          <w:rFonts w:ascii="Arial" w:eastAsia="Arial" w:hAnsi="Arial" w:cs="Arial"/>
        </w:rPr>
      </w:pPr>
      <w:r>
        <w:rPr>
          <w:rFonts w:ascii="Arial" w:eastAsia="Arial" w:hAnsi="Arial" w:cs="Arial"/>
        </w:rPr>
        <w:t>The role holder will work collaboratively with other neighbourhood focused services to ensure that Council services and partner agencies are working to the highest standards to provide a quality environment for all Manchester residents.</w:t>
      </w:r>
    </w:p>
    <w:p w14:paraId="01D2BA60" w14:textId="77777777" w:rsidR="00F37BEB" w:rsidRDefault="00F37BEB">
      <w:pPr>
        <w:rPr>
          <w:rFonts w:ascii="Arial" w:eastAsia="Arial" w:hAnsi="Arial" w:cs="Arial"/>
        </w:rPr>
      </w:pPr>
    </w:p>
    <w:p w14:paraId="0C44AC7A" w14:textId="77777777" w:rsidR="00F37BEB" w:rsidRDefault="00011635">
      <w:pPr>
        <w:rPr>
          <w:rFonts w:ascii="Arial" w:eastAsia="Arial" w:hAnsi="Arial" w:cs="Arial"/>
        </w:rPr>
      </w:pPr>
      <w:r>
        <w:rPr>
          <w:rFonts w:ascii="Arial" w:eastAsia="Arial" w:hAnsi="Arial" w:cs="Arial"/>
        </w:rPr>
        <w:t>Plan and programme the work of the team and communicate effectively with team members to ensure that work priorities and service objectives are clearly understood.</w:t>
      </w:r>
    </w:p>
    <w:p w14:paraId="41996F42" w14:textId="77777777" w:rsidR="00F37BEB" w:rsidRDefault="00F37BEB">
      <w:pPr>
        <w:rPr>
          <w:rFonts w:ascii="Arial" w:eastAsia="Arial" w:hAnsi="Arial" w:cs="Arial"/>
        </w:rPr>
      </w:pPr>
    </w:p>
    <w:p w14:paraId="364E0485" w14:textId="77777777" w:rsidR="00F37BEB" w:rsidRDefault="00F37BEB">
      <w:pPr>
        <w:rPr>
          <w:rFonts w:ascii="Arial" w:eastAsia="Arial" w:hAnsi="Arial" w:cs="Arial"/>
        </w:rPr>
      </w:pPr>
    </w:p>
    <w:p w14:paraId="6A102CCB" w14:textId="77777777" w:rsidR="00F37BEB" w:rsidRDefault="00011635">
      <w:pPr>
        <w:rPr>
          <w:rFonts w:ascii="Arial" w:eastAsia="Arial" w:hAnsi="Arial" w:cs="Arial"/>
          <w:color w:val="FF0000"/>
        </w:rPr>
      </w:pPr>
      <w:r>
        <w:rPr>
          <w:rFonts w:ascii="Arial" w:eastAsia="Arial" w:hAnsi="Arial" w:cs="Arial"/>
          <w:b/>
        </w:rPr>
        <w:t xml:space="preserve">Key Role Accountabilities: </w:t>
      </w:r>
    </w:p>
    <w:p w14:paraId="099356B8" w14:textId="77777777" w:rsidR="00F37BEB" w:rsidRDefault="00F37BEB">
      <w:pPr>
        <w:rPr>
          <w:rFonts w:ascii="Arial" w:eastAsia="Arial" w:hAnsi="Arial" w:cs="Arial"/>
        </w:rPr>
      </w:pPr>
    </w:p>
    <w:p w14:paraId="747284B1" w14:textId="77777777" w:rsidR="00F37BEB" w:rsidRDefault="00011635">
      <w:pPr>
        <w:rPr>
          <w:rFonts w:ascii="Arial" w:eastAsia="Arial" w:hAnsi="Arial" w:cs="Arial"/>
        </w:rPr>
      </w:pPr>
      <w:r>
        <w:rPr>
          <w:rFonts w:ascii="Arial" w:eastAsia="Arial" w:hAnsi="Arial" w:cs="Arial"/>
        </w:rPr>
        <w:t>Support the development of a strong culture of collaboration within the team and with key stakeholders, working flexibly and encouraging and supporting others to do the same to ensure the consistent delivery of high quality, efficient and effective services and the delivery of joint outcomes.</w:t>
      </w:r>
    </w:p>
    <w:p w14:paraId="68596ED0" w14:textId="77777777" w:rsidR="00F37BEB" w:rsidRDefault="00F37BEB">
      <w:pPr>
        <w:rPr>
          <w:rFonts w:ascii="Arial" w:eastAsia="Arial" w:hAnsi="Arial" w:cs="Arial"/>
        </w:rPr>
      </w:pPr>
    </w:p>
    <w:p w14:paraId="49FD0CC9" w14:textId="77777777" w:rsidR="00F37BEB" w:rsidRDefault="00011635">
      <w:pPr>
        <w:rPr>
          <w:rFonts w:ascii="Arial" w:eastAsia="Arial" w:hAnsi="Arial" w:cs="Arial"/>
        </w:rPr>
      </w:pPr>
      <w:r>
        <w:rPr>
          <w:rFonts w:ascii="Arial" w:eastAsia="Arial" w:hAnsi="Arial" w:cs="Arial"/>
        </w:rPr>
        <w:t>Where required provide operational management and support the training, development and performance management of team members to ensure all are equipped to carry out their work to the highest standards to fulfil service priorities.</w:t>
      </w:r>
    </w:p>
    <w:p w14:paraId="0BE05217" w14:textId="77777777" w:rsidR="00F37BEB" w:rsidRDefault="00F37BEB">
      <w:pPr>
        <w:rPr>
          <w:rFonts w:ascii="Arial" w:eastAsia="Arial" w:hAnsi="Arial" w:cs="Arial"/>
        </w:rPr>
      </w:pPr>
    </w:p>
    <w:p w14:paraId="37B9F261" w14:textId="77777777" w:rsidR="00F37BEB" w:rsidRDefault="00011635">
      <w:pPr>
        <w:rPr>
          <w:rFonts w:ascii="Arial" w:eastAsia="Arial" w:hAnsi="Arial" w:cs="Arial"/>
        </w:rPr>
      </w:pPr>
      <w:r>
        <w:rPr>
          <w:rFonts w:ascii="Arial" w:eastAsia="Arial" w:hAnsi="Arial" w:cs="Arial"/>
        </w:rPr>
        <w:t>Deal efficiently and courteously with enquiries from members of the public providing effective and accurate information and advice on a range of council services, escalating queries where appropriate.</w:t>
      </w:r>
    </w:p>
    <w:p w14:paraId="73944BA7" w14:textId="77777777" w:rsidR="00F37BEB" w:rsidRDefault="00F37BEB">
      <w:pPr>
        <w:rPr>
          <w:rFonts w:ascii="Arial" w:eastAsia="Arial" w:hAnsi="Arial" w:cs="Arial"/>
        </w:rPr>
      </w:pPr>
    </w:p>
    <w:p w14:paraId="1B272C66" w14:textId="77777777" w:rsidR="00F37BEB" w:rsidRDefault="00011635">
      <w:pPr>
        <w:rPr>
          <w:rFonts w:ascii="Arial" w:eastAsia="Arial" w:hAnsi="Arial" w:cs="Arial"/>
        </w:rPr>
      </w:pPr>
      <w:r>
        <w:rPr>
          <w:rFonts w:ascii="Arial" w:eastAsia="Arial" w:hAnsi="Arial" w:cs="Arial"/>
        </w:rPr>
        <w:t>Apply a range of knowledge, technical expertise and skills to safeguard residents, visitors and businesses and achieve a neighbourhood of choice.</w:t>
      </w:r>
    </w:p>
    <w:p w14:paraId="48DEF9BB" w14:textId="77777777" w:rsidR="00F37BEB" w:rsidRDefault="00F37BEB">
      <w:pPr>
        <w:rPr>
          <w:rFonts w:ascii="Arial" w:eastAsia="Arial" w:hAnsi="Arial" w:cs="Arial"/>
        </w:rPr>
      </w:pPr>
    </w:p>
    <w:p w14:paraId="2D1F4903" w14:textId="77777777" w:rsidR="00F37BEB" w:rsidRDefault="00011635">
      <w:pPr>
        <w:rPr>
          <w:rFonts w:ascii="Arial" w:eastAsia="Arial" w:hAnsi="Arial" w:cs="Arial"/>
        </w:rPr>
      </w:pPr>
      <w:r>
        <w:rPr>
          <w:rFonts w:ascii="Arial" w:eastAsia="Arial" w:hAnsi="Arial" w:cs="Arial"/>
        </w:rPr>
        <w:t>Undertake duties in a safe and responsible manner, in accordance with established Health and Safety requirements, legislation and City Council policies, practices and procedures.</w:t>
      </w:r>
    </w:p>
    <w:p w14:paraId="2440B5E8" w14:textId="77777777" w:rsidR="00F37BEB" w:rsidRDefault="00F37BEB">
      <w:pPr>
        <w:rPr>
          <w:rFonts w:ascii="Arial" w:eastAsia="Arial" w:hAnsi="Arial" w:cs="Arial"/>
        </w:rPr>
      </w:pPr>
    </w:p>
    <w:p w14:paraId="618F5980" w14:textId="77777777" w:rsidR="00F37BEB" w:rsidRDefault="00011635">
      <w:pPr>
        <w:rPr>
          <w:rFonts w:ascii="Arial" w:eastAsia="Arial" w:hAnsi="Arial" w:cs="Arial"/>
        </w:rPr>
      </w:pPr>
      <w:r>
        <w:rPr>
          <w:rFonts w:ascii="Arial" w:eastAsia="Arial" w:hAnsi="Arial" w:cs="Arial"/>
        </w:rPr>
        <w:lastRenderedPageBreak/>
        <w:t>Where required use and maintain a range of mechanical equipment to ensure the environment is effectively and efficiently cleaned and maintained.</w:t>
      </w:r>
    </w:p>
    <w:p w14:paraId="536963A2" w14:textId="77777777" w:rsidR="00F37BEB" w:rsidRDefault="00F37BEB">
      <w:pPr>
        <w:rPr>
          <w:rFonts w:ascii="Arial" w:eastAsia="Arial" w:hAnsi="Arial" w:cs="Arial"/>
        </w:rPr>
      </w:pPr>
    </w:p>
    <w:p w14:paraId="0D20196B" w14:textId="77777777" w:rsidR="00F37BEB" w:rsidRDefault="00011635">
      <w:pPr>
        <w:rPr>
          <w:rFonts w:ascii="Arial" w:eastAsia="Arial" w:hAnsi="Arial" w:cs="Arial"/>
        </w:rPr>
      </w:pPr>
      <w:r>
        <w:rPr>
          <w:rFonts w:ascii="Arial" w:eastAsia="Arial" w:hAnsi="Arial" w:cs="Arial"/>
        </w:rPr>
        <w:t xml:space="preserve">Develop community awareness through reporting incidents, and unusual circumstances or situations that may negatively impact on the </w:t>
      </w:r>
      <w:proofErr w:type="spellStart"/>
      <w:r>
        <w:rPr>
          <w:rFonts w:ascii="Arial" w:eastAsia="Arial" w:hAnsi="Arial" w:cs="Arial"/>
        </w:rPr>
        <w:t>well being</w:t>
      </w:r>
      <w:proofErr w:type="spellEnd"/>
      <w:r>
        <w:rPr>
          <w:rFonts w:ascii="Arial" w:eastAsia="Arial" w:hAnsi="Arial" w:cs="Arial"/>
        </w:rPr>
        <w:t xml:space="preserve"> of residents, visitors and businesses.</w:t>
      </w:r>
    </w:p>
    <w:p w14:paraId="237BD000" w14:textId="77777777" w:rsidR="00F37BEB" w:rsidRDefault="00F37BEB">
      <w:pPr>
        <w:rPr>
          <w:rFonts w:ascii="Arial" w:eastAsia="Arial" w:hAnsi="Arial" w:cs="Arial"/>
        </w:rPr>
      </w:pPr>
    </w:p>
    <w:p w14:paraId="5FE75755" w14:textId="77777777" w:rsidR="00F37BEB" w:rsidRDefault="00011635">
      <w:pPr>
        <w:rPr>
          <w:rFonts w:ascii="Arial" w:eastAsia="Arial" w:hAnsi="Arial" w:cs="Arial"/>
        </w:rPr>
      </w:pPr>
      <w:r>
        <w:rPr>
          <w:rFonts w:ascii="Arial" w:eastAsia="Arial" w:hAnsi="Arial" w:cs="Arial"/>
        </w:rPr>
        <w:t xml:space="preserve">Personal commitment to continuous </w:t>
      </w:r>
      <w:proofErr w:type="spellStart"/>
      <w:r>
        <w:rPr>
          <w:rFonts w:ascii="Arial" w:eastAsia="Arial" w:hAnsi="Arial" w:cs="Arial"/>
        </w:rPr>
        <w:t>self development</w:t>
      </w:r>
      <w:proofErr w:type="spellEnd"/>
      <w:r>
        <w:rPr>
          <w:rFonts w:ascii="Arial" w:eastAsia="Arial" w:hAnsi="Arial" w:cs="Arial"/>
        </w:rPr>
        <w:t xml:space="preserve"> and service improvement. </w:t>
      </w:r>
    </w:p>
    <w:p w14:paraId="490E2EB8" w14:textId="77777777" w:rsidR="00F37BEB" w:rsidRDefault="00F37BEB">
      <w:pPr>
        <w:rPr>
          <w:rFonts w:ascii="Arial" w:eastAsia="Arial" w:hAnsi="Arial" w:cs="Arial"/>
        </w:rPr>
      </w:pPr>
    </w:p>
    <w:p w14:paraId="402336B0" w14:textId="77777777" w:rsidR="00F37BEB" w:rsidRDefault="00011635">
      <w:pPr>
        <w:rPr>
          <w:rFonts w:ascii="Arial" w:eastAsia="Arial" w:hAnsi="Arial" w:cs="Arial"/>
        </w:rPr>
      </w:pPr>
      <w:r>
        <w:rPr>
          <w:rFonts w:ascii="Arial" w:eastAsia="Arial" w:hAnsi="Arial" w:cs="Arial"/>
        </w:rPr>
        <w:t>Through personal example, open commitment and clear action, ensure diversity is positively valued, resulting in equal access and treatment in employment, service delivery and communications.</w:t>
      </w:r>
    </w:p>
    <w:p w14:paraId="21F5E2B8" w14:textId="77777777" w:rsidR="00F37BEB" w:rsidRDefault="00F37BEB">
      <w:pPr>
        <w:rPr>
          <w:rFonts w:ascii="Arial" w:eastAsia="Arial" w:hAnsi="Arial" w:cs="Arial"/>
        </w:rPr>
      </w:pPr>
    </w:p>
    <w:p w14:paraId="71076C15" w14:textId="77777777" w:rsidR="00F37BEB" w:rsidRDefault="00011635">
      <w:pPr>
        <w:rPr>
          <w:rFonts w:ascii="Arial" w:eastAsia="Arial" w:hAnsi="Arial" w:cs="Arial"/>
          <w:u w:val="single"/>
        </w:rPr>
      </w:pPr>
      <w:r>
        <w:rPr>
          <w:rFonts w:ascii="Arial" w:eastAsia="Arial" w:hAnsi="Arial" w:cs="Arial"/>
          <w:b/>
        </w:rPr>
        <w:t xml:space="preserve">Where the </w:t>
      </w:r>
      <w:proofErr w:type="spellStart"/>
      <w:r>
        <w:rPr>
          <w:rFonts w:ascii="Arial" w:eastAsia="Arial" w:hAnsi="Arial" w:cs="Arial"/>
          <w:b/>
        </w:rPr>
        <w:t>roleholder</w:t>
      </w:r>
      <w:proofErr w:type="spellEnd"/>
      <w:r>
        <w:rPr>
          <w:rFonts w:ascii="Arial" w:eastAsia="Arial" w:hAnsi="Arial" w:cs="Arial"/>
          <w:b/>
        </w:rPr>
        <w:t xml:space="preserve"> is disabled every effort will be made to supply all necessary aids, adaptations or equipment to allow them to carry out all the duties of the role.  If, however, a certain task proves to be unachievable, job redesign will be given full consideration. </w:t>
      </w:r>
    </w:p>
    <w:p w14:paraId="44CA4728" w14:textId="77777777" w:rsidR="00F37BEB" w:rsidRDefault="00F37BEB">
      <w:pPr>
        <w:pBdr>
          <w:top w:val="nil"/>
          <w:left w:val="nil"/>
          <w:bottom w:val="nil"/>
          <w:right w:val="nil"/>
          <w:between w:val="nil"/>
        </w:pBdr>
        <w:rPr>
          <w:rFonts w:ascii="Arial" w:eastAsia="Arial" w:hAnsi="Arial" w:cs="Arial"/>
          <w:b/>
        </w:rPr>
      </w:pPr>
    </w:p>
    <w:p w14:paraId="1F18A82B" w14:textId="77777777" w:rsidR="00F37BEB" w:rsidRDefault="00F37BEB">
      <w:pPr>
        <w:pBdr>
          <w:top w:val="nil"/>
          <w:left w:val="nil"/>
          <w:bottom w:val="nil"/>
          <w:right w:val="nil"/>
          <w:between w:val="nil"/>
        </w:pBdr>
        <w:rPr>
          <w:rFonts w:ascii="Arial" w:eastAsia="Arial" w:hAnsi="Arial" w:cs="Arial"/>
          <w:color w:val="000000"/>
        </w:rPr>
      </w:pPr>
    </w:p>
    <w:p w14:paraId="0FF83CE9" w14:textId="77777777" w:rsidR="00F37BEB" w:rsidRDefault="00011635">
      <w:pPr>
        <w:jc w:val="both"/>
        <w:rPr>
          <w:rFonts w:ascii="Arial" w:eastAsia="Arial" w:hAnsi="Arial" w:cs="Arial"/>
        </w:rPr>
      </w:pPr>
      <w:r>
        <w:br w:type="page"/>
      </w:r>
      <w:r>
        <w:rPr>
          <w:rFonts w:ascii="Arial" w:eastAsia="Arial" w:hAnsi="Arial" w:cs="Arial"/>
          <w:b/>
        </w:rPr>
        <w:lastRenderedPageBreak/>
        <w:t xml:space="preserve"> </w:t>
      </w:r>
    </w:p>
    <w:p w14:paraId="41456E77" w14:textId="77777777" w:rsidR="00F37BEB" w:rsidRDefault="00F37BEB">
      <w:pPr>
        <w:rPr>
          <w:rFonts w:ascii="Arial" w:eastAsia="Arial" w:hAnsi="Arial" w:cs="Arial"/>
          <w:b/>
        </w:rPr>
      </w:pPr>
    </w:p>
    <w:p w14:paraId="1FABB16F" w14:textId="77777777" w:rsidR="00F37BEB" w:rsidRDefault="00011635">
      <w:pPr>
        <w:rPr>
          <w:rFonts w:ascii="Arial" w:eastAsia="Arial" w:hAnsi="Arial" w:cs="Arial"/>
          <w:b/>
          <w:color w:val="222222"/>
        </w:rPr>
      </w:pPr>
      <w:r>
        <w:rPr>
          <w:rFonts w:ascii="Arial" w:eastAsia="Arial" w:hAnsi="Arial" w:cs="Arial"/>
          <w:b/>
          <w:color w:val="222222"/>
        </w:rPr>
        <w:t>Parks,</w:t>
      </w:r>
      <w:r>
        <w:rPr>
          <w:rFonts w:ascii="Arial" w:eastAsia="Arial" w:hAnsi="Arial" w:cs="Arial"/>
          <w:color w:val="222222"/>
        </w:rPr>
        <w:t xml:space="preserve"> </w:t>
      </w:r>
      <w:r>
        <w:rPr>
          <w:rFonts w:ascii="Arial" w:eastAsia="Arial" w:hAnsi="Arial" w:cs="Arial"/>
          <w:b/>
          <w:color w:val="222222"/>
        </w:rPr>
        <w:t>Leisure and Events Service</w:t>
      </w:r>
    </w:p>
    <w:p w14:paraId="18C2BFE0" w14:textId="77777777" w:rsidR="00F37BEB" w:rsidRDefault="00011635">
      <w:pPr>
        <w:shd w:val="clear" w:color="auto" w:fill="FFFFFF"/>
        <w:spacing w:line="276" w:lineRule="auto"/>
        <w:jc w:val="both"/>
        <w:rPr>
          <w:rFonts w:ascii="Arial" w:eastAsia="Arial" w:hAnsi="Arial" w:cs="Arial"/>
          <w:b/>
          <w:color w:val="222222"/>
        </w:rPr>
      </w:pPr>
      <w:r>
        <w:rPr>
          <w:rFonts w:ascii="Arial" w:eastAsia="Arial" w:hAnsi="Arial" w:cs="Arial"/>
          <w:b/>
          <w:color w:val="222222"/>
        </w:rPr>
        <w:t xml:space="preserve"> </w:t>
      </w:r>
    </w:p>
    <w:p w14:paraId="0247B1F8" w14:textId="77777777" w:rsidR="00F37BEB" w:rsidRDefault="00011635">
      <w:pPr>
        <w:shd w:val="clear" w:color="auto" w:fill="FFFFFF"/>
        <w:spacing w:line="276" w:lineRule="auto"/>
        <w:jc w:val="both"/>
        <w:rPr>
          <w:rFonts w:ascii="Arial" w:eastAsia="Arial" w:hAnsi="Arial" w:cs="Arial"/>
          <w:color w:val="222222"/>
        </w:rPr>
      </w:pPr>
      <w:r>
        <w:rPr>
          <w:rFonts w:ascii="Arial" w:eastAsia="Arial" w:hAnsi="Arial" w:cs="Arial"/>
          <w:color w:val="222222"/>
        </w:rPr>
        <w:t xml:space="preserve">The Parks, Leisure and Events Service, sits within The Neighbourhoods Service, Neighbourhoods Directorate and </w:t>
      </w:r>
      <w:r>
        <w:rPr>
          <w:rFonts w:ascii="Arial" w:eastAsia="Arial" w:hAnsi="Arial" w:cs="Arial"/>
          <w:b/>
          <w:color w:val="222222"/>
        </w:rPr>
        <w:t xml:space="preserve"> </w:t>
      </w:r>
      <w:r>
        <w:rPr>
          <w:rFonts w:ascii="Arial" w:eastAsia="Arial" w:hAnsi="Arial" w:cs="Arial"/>
          <w:color w:val="222222"/>
        </w:rPr>
        <w:t>is responsible for delivering excellence across the City’s Parks and Greenspaces, providing access to high quality leisure and sport facilities as well as a range of world class sporting and cultural events.</w:t>
      </w:r>
    </w:p>
    <w:p w14:paraId="13833669" w14:textId="77777777" w:rsidR="00F37BEB" w:rsidRDefault="00F37BEB">
      <w:pPr>
        <w:shd w:val="clear" w:color="auto" w:fill="FFFFFF"/>
        <w:spacing w:line="276" w:lineRule="auto"/>
        <w:jc w:val="both"/>
        <w:rPr>
          <w:rFonts w:ascii="Arial" w:eastAsia="Arial" w:hAnsi="Arial" w:cs="Arial"/>
          <w:color w:val="222222"/>
        </w:rPr>
      </w:pPr>
    </w:p>
    <w:p w14:paraId="2BCB2048" w14:textId="77777777" w:rsidR="00F37BEB" w:rsidRDefault="00011635">
      <w:pPr>
        <w:spacing w:line="276" w:lineRule="auto"/>
        <w:jc w:val="both"/>
        <w:rPr>
          <w:rFonts w:ascii="Arial" w:eastAsia="Arial" w:hAnsi="Arial" w:cs="Arial"/>
        </w:rPr>
      </w:pPr>
      <w:r>
        <w:rPr>
          <w:rFonts w:ascii="Arial" w:eastAsia="Arial" w:hAnsi="Arial" w:cs="Arial"/>
        </w:rPr>
        <w:t>Manchester boasts</w:t>
      </w:r>
      <w:hyperlink r:id="rId7">
        <w:r>
          <w:rPr>
            <w:rFonts w:ascii="Arial" w:eastAsia="Arial" w:hAnsi="Arial" w:cs="Arial"/>
          </w:rPr>
          <w:t xml:space="preserve"> over 140 parks and open spaces, 43 allotment sites and three river valleys</w:t>
        </w:r>
      </w:hyperlink>
      <w:r>
        <w:rPr>
          <w:rFonts w:ascii="Arial" w:eastAsia="Arial" w:hAnsi="Arial" w:cs="Arial"/>
        </w:rPr>
        <w:t xml:space="preserve">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14:paraId="2AA2353C" w14:textId="77777777" w:rsidR="00F37BEB" w:rsidRDefault="00F37BEB">
      <w:pPr>
        <w:spacing w:line="276" w:lineRule="auto"/>
        <w:jc w:val="both"/>
        <w:rPr>
          <w:rFonts w:ascii="Arial" w:eastAsia="Arial" w:hAnsi="Arial" w:cs="Arial"/>
        </w:rPr>
      </w:pPr>
    </w:p>
    <w:p w14:paraId="2BE118CA" w14:textId="77777777" w:rsidR="00F37BEB" w:rsidRDefault="00011635">
      <w:pPr>
        <w:spacing w:line="276" w:lineRule="auto"/>
        <w:jc w:val="both"/>
        <w:rPr>
          <w:rFonts w:ascii="Arial" w:eastAsia="Arial" w:hAnsi="Arial" w:cs="Arial"/>
        </w:rPr>
      </w:pPr>
      <w:r>
        <w:rPr>
          <w:rFonts w:ascii="Arial" w:eastAsia="Arial" w:hAnsi="Arial" w:cs="Arial"/>
        </w:rPr>
        <w:t xml:space="preserve">The team work closely with a range of other areas of the organisation, to deliver and maintain consistently high standards across the city and to ensure that community groups are activated to fully utilise our parks and open spaces. </w:t>
      </w:r>
    </w:p>
    <w:p w14:paraId="7580B6A0" w14:textId="77777777" w:rsidR="00F37BEB" w:rsidRDefault="00F37BEB">
      <w:pPr>
        <w:spacing w:line="276" w:lineRule="auto"/>
        <w:jc w:val="both"/>
        <w:rPr>
          <w:rFonts w:ascii="Arial" w:eastAsia="Arial" w:hAnsi="Arial" w:cs="Arial"/>
        </w:rPr>
      </w:pPr>
    </w:p>
    <w:p w14:paraId="65EB0FA2" w14:textId="77777777" w:rsidR="00F37BEB" w:rsidRDefault="00011635">
      <w:pPr>
        <w:spacing w:line="276" w:lineRule="auto"/>
        <w:jc w:val="both"/>
        <w:rPr>
          <w:rFonts w:ascii="Arial" w:eastAsia="Arial" w:hAnsi="Arial" w:cs="Arial"/>
          <w:color w:val="222222"/>
        </w:rPr>
      </w:pPr>
      <w:r>
        <w:rPr>
          <w:rFonts w:ascii="Arial" w:eastAsia="Arial" w:hAnsi="Arial" w:cs="Arial"/>
        </w:rPr>
        <w:t>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w:t>
      </w:r>
    </w:p>
    <w:p w14:paraId="05C3AF45" w14:textId="77777777" w:rsidR="00F37BEB" w:rsidRDefault="00011635">
      <w:pPr>
        <w:shd w:val="clear" w:color="auto" w:fill="FFFFFF"/>
        <w:spacing w:line="276" w:lineRule="auto"/>
        <w:jc w:val="both"/>
        <w:rPr>
          <w:rFonts w:ascii="Arial" w:eastAsia="Arial" w:hAnsi="Arial" w:cs="Arial"/>
          <w:color w:val="222222"/>
        </w:rPr>
      </w:pPr>
      <w:r>
        <w:rPr>
          <w:rFonts w:ascii="Arial" w:eastAsia="Arial" w:hAnsi="Arial" w:cs="Arial"/>
          <w:color w:val="222222"/>
        </w:rPr>
        <w:t xml:space="preserve"> </w:t>
      </w:r>
    </w:p>
    <w:p w14:paraId="3F278F62" w14:textId="77777777" w:rsidR="00F37BEB" w:rsidRDefault="00011635">
      <w:pPr>
        <w:shd w:val="clear" w:color="auto" w:fill="FFFFFF"/>
        <w:spacing w:line="276" w:lineRule="auto"/>
        <w:jc w:val="both"/>
        <w:rPr>
          <w:rFonts w:ascii="Arial" w:eastAsia="Arial" w:hAnsi="Arial" w:cs="Arial"/>
          <w:b/>
          <w:color w:val="222222"/>
        </w:rPr>
      </w:pPr>
      <w:r>
        <w:rPr>
          <w:rFonts w:ascii="Arial" w:eastAsia="Arial" w:hAnsi="Arial" w:cs="Arial"/>
          <w:b/>
          <w:color w:val="222222"/>
        </w:rPr>
        <w:t>Manchester's Park Strategy 2017-2027</w:t>
      </w:r>
    </w:p>
    <w:p w14:paraId="6BB4679C" w14:textId="77777777" w:rsidR="00F37BEB" w:rsidRDefault="00F37BEB">
      <w:pPr>
        <w:shd w:val="clear" w:color="auto" w:fill="FFFFFF"/>
        <w:spacing w:line="276" w:lineRule="auto"/>
        <w:jc w:val="both"/>
        <w:rPr>
          <w:rFonts w:ascii="Arial" w:eastAsia="Arial" w:hAnsi="Arial" w:cs="Arial"/>
          <w:b/>
          <w:color w:val="222222"/>
        </w:rPr>
      </w:pPr>
    </w:p>
    <w:p w14:paraId="02F7B0AE" w14:textId="77777777" w:rsidR="00F37BEB" w:rsidRDefault="00011635">
      <w:pPr>
        <w:shd w:val="clear" w:color="auto" w:fill="FFFFFF"/>
        <w:spacing w:line="288" w:lineRule="auto"/>
        <w:jc w:val="both"/>
        <w:rPr>
          <w:rFonts w:ascii="Arial" w:eastAsia="Arial" w:hAnsi="Arial" w:cs="Arial"/>
        </w:rPr>
      </w:pPr>
      <w:r>
        <w:rPr>
          <w:rFonts w:ascii="Arial" w:eastAsia="Arial" w:hAnsi="Arial" w:cs="Arial"/>
        </w:rPr>
        <w:t>In December 2017 a ten 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w:t>
      </w:r>
    </w:p>
    <w:p w14:paraId="7341B0FD" w14:textId="77777777" w:rsidR="00F37BEB" w:rsidRDefault="00F37BEB">
      <w:pPr>
        <w:shd w:val="clear" w:color="auto" w:fill="FFFFFF"/>
        <w:spacing w:line="276" w:lineRule="auto"/>
        <w:jc w:val="both"/>
        <w:rPr>
          <w:rFonts w:ascii="Arial" w:eastAsia="Arial" w:hAnsi="Arial" w:cs="Arial"/>
        </w:rPr>
      </w:pPr>
    </w:p>
    <w:p w14:paraId="3A2FD971" w14:textId="77777777" w:rsidR="00F37BEB" w:rsidRDefault="00011635">
      <w:pPr>
        <w:shd w:val="clear" w:color="auto" w:fill="FFFFFF"/>
        <w:spacing w:line="288" w:lineRule="auto"/>
        <w:jc w:val="both"/>
        <w:rPr>
          <w:rFonts w:ascii="Arial" w:eastAsia="Arial" w:hAnsi="Arial" w:cs="Arial"/>
        </w:rPr>
      </w:pPr>
      <w:r>
        <w:rPr>
          <w:rFonts w:ascii="Arial" w:eastAsia="Arial" w:hAnsi="Arial" w:cs="Arial"/>
        </w:rPr>
        <w:t>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w:t>
      </w:r>
    </w:p>
    <w:p w14:paraId="58B59473" w14:textId="77777777" w:rsidR="00F37BEB" w:rsidRDefault="00F37BEB">
      <w:pPr>
        <w:shd w:val="clear" w:color="auto" w:fill="FFFFFF"/>
        <w:spacing w:line="276" w:lineRule="auto"/>
        <w:jc w:val="both"/>
        <w:rPr>
          <w:rFonts w:ascii="Arial" w:eastAsia="Arial" w:hAnsi="Arial" w:cs="Arial"/>
        </w:rPr>
      </w:pPr>
    </w:p>
    <w:p w14:paraId="490CD5CB" w14:textId="77777777" w:rsidR="00F37BEB" w:rsidRDefault="00011635">
      <w:pPr>
        <w:numPr>
          <w:ilvl w:val="0"/>
          <w:numId w:val="4"/>
        </w:numPr>
        <w:spacing w:line="288" w:lineRule="auto"/>
        <w:ind w:left="940"/>
        <w:jc w:val="both"/>
        <w:rPr>
          <w:color w:val="000000"/>
        </w:rPr>
      </w:pPr>
      <w:r>
        <w:rPr>
          <w:rFonts w:ascii="Arial" w:eastAsia="Arial" w:hAnsi="Arial" w:cs="Arial"/>
        </w:rPr>
        <w:t>Communication - proactively sharing information, having regular conversations, and ensuring the information available online and through social media is of a good quality and accessible.</w:t>
      </w:r>
    </w:p>
    <w:p w14:paraId="0C72BAAB" w14:textId="77777777" w:rsidR="00F37BEB" w:rsidRDefault="00011635">
      <w:pPr>
        <w:numPr>
          <w:ilvl w:val="0"/>
          <w:numId w:val="4"/>
        </w:numPr>
        <w:spacing w:line="288" w:lineRule="auto"/>
        <w:ind w:left="940"/>
        <w:jc w:val="both"/>
        <w:rPr>
          <w:color w:val="000000"/>
        </w:rPr>
      </w:pPr>
      <w:r>
        <w:rPr>
          <w:rFonts w:ascii="Arial" w:eastAsia="Arial" w:hAnsi="Arial" w:cs="Arial"/>
        </w:rPr>
        <w:t>Enabling - supporting our residents and stakeholders to deliver shared goals.</w:t>
      </w:r>
    </w:p>
    <w:p w14:paraId="286FF782" w14:textId="77777777" w:rsidR="00F37BEB" w:rsidRDefault="00011635">
      <w:pPr>
        <w:numPr>
          <w:ilvl w:val="0"/>
          <w:numId w:val="4"/>
        </w:numPr>
        <w:spacing w:line="288" w:lineRule="auto"/>
        <w:ind w:left="940"/>
        <w:jc w:val="both"/>
        <w:rPr>
          <w:color w:val="000000"/>
        </w:rPr>
      </w:pPr>
      <w:r>
        <w:rPr>
          <w:rFonts w:ascii="Arial" w:eastAsia="Arial" w:hAnsi="Arial" w:cs="Arial"/>
        </w:rPr>
        <w:t>Clean, green and safe - providing Parks and open spaces that are of a high quality and that people feel safe to use.</w:t>
      </w:r>
    </w:p>
    <w:p w14:paraId="6A76F158" w14:textId="77777777" w:rsidR="00F37BEB" w:rsidRDefault="00011635">
      <w:pPr>
        <w:numPr>
          <w:ilvl w:val="0"/>
          <w:numId w:val="4"/>
        </w:numPr>
        <w:spacing w:line="288" w:lineRule="auto"/>
        <w:ind w:left="940"/>
        <w:jc w:val="both"/>
      </w:pPr>
      <w:r>
        <w:rPr>
          <w:rFonts w:ascii="Arial" w:eastAsia="Arial" w:hAnsi="Arial" w:cs="Arial"/>
        </w:rPr>
        <w:lastRenderedPageBreak/>
        <w:t>Commercial -  maximise opportunities to generate income, building on existing good practice, and in turn support the delivery of a good visitor experience.</w:t>
      </w:r>
    </w:p>
    <w:p w14:paraId="7015A2DE" w14:textId="77777777" w:rsidR="00F37BEB" w:rsidRDefault="00F37BEB">
      <w:pPr>
        <w:spacing w:line="288" w:lineRule="auto"/>
        <w:ind w:left="720"/>
        <w:jc w:val="both"/>
        <w:rPr>
          <w:rFonts w:ascii="Arial" w:eastAsia="Arial" w:hAnsi="Arial" w:cs="Arial"/>
        </w:rPr>
      </w:pPr>
    </w:p>
    <w:p w14:paraId="0916200E" w14:textId="77777777" w:rsidR="00F37BEB" w:rsidRDefault="00011635">
      <w:pPr>
        <w:shd w:val="clear" w:color="auto" w:fill="FFFFFF"/>
        <w:spacing w:line="288" w:lineRule="auto"/>
        <w:jc w:val="both"/>
        <w:rPr>
          <w:rFonts w:ascii="Arial" w:eastAsia="Arial" w:hAnsi="Arial" w:cs="Arial"/>
        </w:rPr>
      </w:pPr>
      <w:r>
        <w:rPr>
          <w:rFonts w:ascii="Arial" w:eastAsia="Arial" w:hAnsi="Arial" w:cs="Arial"/>
        </w:rPr>
        <w:t>The Park Strategy concentrates our future actions around four themes:</w:t>
      </w:r>
    </w:p>
    <w:p w14:paraId="30D860E0" w14:textId="77777777" w:rsidR="00F37BEB" w:rsidRDefault="00F37BEB">
      <w:pPr>
        <w:shd w:val="clear" w:color="auto" w:fill="FFFFFF"/>
        <w:spacing w:line="276" w:lineRule="auto"/>
        <w:jc w:val="both"/>
        <w:rPr>
          <w:rFonts w:ascii="Arial" w:eastAsia="Arial" w:hAnsi="Arial" w:cs="Arial"/>
        </w:rPr>
      </w:pPr>
    </w:p>
    <w:p w14:paraId="78093628" w14:textId="77777777" w:rsidR="00F37BEB" w:rsidRDefault="00011635">
      <w:pPr>
        <w:numPr>
          <w:ilvl w:val="0"/>
          <w:numId w:val="2"/>
        </w:numPr>
        <w:spacing w:line="288" w:lineRule="auto"/>
        <w:ind w:left="940"/>
        <w:jc w:val="both"/>
        <w:rPr>
          <w:color w:val="000000"/>
        </w:rPr>
      </w:pPr>
      <w:r>
        <w:rPr>
          <w:rFonts w:ascii="Arial" w:eastAsia="Arial" w:hAnsi="Arial" w:cs="Arial"/>
        </w:rPr>
        <w:t>Parks at the heart of Neighbourhoods - this is about what there is and where it is, ensuring every community is provided for.</w:t>
      </w:r>
    </w:p>
    <w:p w14:paraId="146F92FF" w14:textId="77777777" w:rsidR="00F37BEB" w:rsidRDefault="00011635">
      <w:pPr>
        <w:numPr>
          <w:ilvl w:val="0"/>
          <w:numId w:val="2"/>
        </w:numPr>
        <w:spacing w:line="288" w:lineRule="auto"/>
        <w:ind w:left="940"/>
        <w:jc w:val="both"/>
        <w:rPr>
          <w:color w:val="000000"/>
        </w:rPr>
      </w:pPr>
      <w:r>
        <w:rPr>
          <w:rFonts w:ascii="Arial" w:eastAsia="Arial" w:hAnsi="Arial" w:cs="Arial"/>
        </w:rPr>
        <w:t>Vibrant parks, vibrant communities - this is about what will happen in our parks.</w:t>
      </w:r>
    </w:p>
    <w:p w14:paraId="1766FADC" w14:textId="77777777" w:rsidR="00F37BEB" w:rsidRDefault="00011635">
      <w:pPr>
        <w:numPr>
          <w:ilvl w:val="0"/>
          <w:numId w:val="2"/>
        </w:numPr>
        <w:spacing w:line="288" w:lineRule="auto"/>
        <w:ind w:left="940"/>
        <w:jc w:val="both"/>
        <w:rPr>
          <w:color w:val="000000"/>
        </w:rPr>
      </w:pPr>
      <w:r>
        <w:rPr>
          <w:rFonts w:ascii="Arial" w:eastAsia="Arial" w:hAnsi="Arial" w:cs="Arial"/>
        </w:rPr>
        <w:t xml:space="preserve">A Manchester quality standard - this is about looking after our parks.  </w:t>
      </w:r>
    </w:p>
    <w:p w14:paraId="64B28291" w14:textId="77777777" w:rsidR="00F37BEB" w:rsidRDefault="00011635">
      <w:pPr>
        <w:numPr>
          <w:ilvl w:val="0"/>
          <w:numId w:val="2"/>
        </w:numPr>
        <w:spacing w:line="288" w:lineRule="auto"/>
        <w:ind w:left="940"/>
        <w:jc w:val="both"/>
        <w:rPr>
          <w:color w:val="000000"/>
        </w:rPr>
      </w:pPr>
      <w:r>
        <w:rPr>
          <w:rFonts w:ascii="Arial" w:eastAsia="Arial" w:hAnsi="Arial" w:cs="Arial"/>
        </w:rPr>
        <w:t>Productive parks in partnership - this is about the resources needed to make the vision a reality.</w:t>
      </w:r>
    </w:p>
    <w:p w14:paraId="2F47DACE" w14:textId="77777777" w:rsidR="00F37BEB" w:rsidRDefault="00F37BEB">
      <w:pPr>
        <w:shd w:val="clear" w:color="auto" w:fill="FFFFFF"/>
        <w:spacing w:line="276" w:lineRule="auto"/>
        <w:jc w:val="both"/>
        <w:rPr>
          <w:rFonts w:ascii="Arial" w:eastAsia="Arial" w:hAnsi="Arial" w:cs="Arial"/>
        </w:rPr>
      </w:pPr>
    </w:p>
    <w:p w14:paraId="72A1DA6A" w14:textId="77777777" w:rsidR="00F37BEB" w:rsidRDefault="00011635">
      <w:pPr>
        <w:shd w:val="clear" w:color="auto" w:fill="FFFFFF"/>
        <w:spacing w:line="288" w:lineRule="auto"/>
        <w:jc w:val="both"/>
        <w:rPr>
          <w:rFonts w:ascii="Arial" w:eastAsia="Arial" w:hAnsi="Arial" w:cs="Arial"/>
        </w:rPr>
      </w:pPr>
      <w:r>
        <w:rPr>
          <w:rFonts w:ascii="Arial" w:eastAsia="Arial" w:hAnsi="Arial" w:cs="Arial"/>
        </w:rPr>
        <w:t>The Parks Team need to deal with the challenges of today, whilst ensuring that the foundations are being laid to deliver the actions of the ten year strategy.</w:t>
      </w:r>
    </w:p>
    <w:p w14:paraId="4644FC95" w14:textId="77777777" w:rsidR="00F37BEB" w:rsidRDefault="00F37BEB">
      <w:pPr>
        <w:jc w:val="both"/>
        <w:rPr>
          <w:rFonts w:ascii="Arial" w:eastAsia="Arial" w:hAnsi="Arial" w:cs="Arial"/>
        </w:rPr>
      </w:pPr>
    </w:p>
    <w:p w14:paraId="5F9AC581" w14:textId="77777777" w:rsidR="00F37BEB" w:rsidRDefault="00011635">
      <w:pPr>
        <w:jc w:val="both"/>
        <w:rPr>
          <w:rFonts w:ascii="Arial" w:eastAsia="Arial" w:hAnsi="Arial" w:cs="Arial"/>
          <w:b/>
        </w:rPr>
      </w:pPr>
      <w:r>
        <w:rPr>
          <w:rFonts w:ascii="Arial" w:eastAsia="Arial" w:hAnsi="Arial" w:cs="Arial"/>
          <w:b/>
        </w:rPr>
        <w:t>The Core Team</w:t>
      </w:r>
    </w:p>
    <w:p w14:paraId="4F97DCD9" w14:textId="77777777" w:rsidR="00F37BEB" w:rsidRDefault="00F37BEB">
      <w:pPr>
        <w:jc w:val="both"/>
        <w:rPr>
          <w:rFonts w:ascii="Arial" w:eastAsia="Arial" w:hAnsi="Arial" w:cs="Arial"/>
        </w:rPr>
      </w:pPr>
    </w:p>
    <w:p w14:paraId="10005BC2" w14:textId="77777777" w:rsidR="00F37BEB" w:rsidRDefault="00011635">
      <w:pPr>
        <w:jc w:val="both"/>
        <w:rPr>
          <w:rFonts w:ascii="Arial" w:eastAsia="Arial" w:hAnsi="Arial" w:cs="Arial"/>
        </w:rPr>
      </w:pPr>
      <w:r>
        <w:rPr>
          <w:rFonts w:ascii="Arial" w:eastAsia="Arial" w:hAnsi="Arial" w:cs="Arial"/>
        </w:rPr>
        <w:t>This team will be responsible for the maintenance of standards in line with clean, green and safe.  They will be the custodian of the space and will hold the main linkage to the stakeholder groups such as the Friends.  They will be based in our Parks and will be the main part of our customer facing service.</w:t>
      </w:r>
    </w:p>
    <w:p w14:paraId="78CCDCAB" w14:textId="77777777" w:rsidR="00F37BEB" w:rsidRDefault="00F37BEB">
      <w:pPr>
        <w:jc w:val="both"/>
        <w:rPr>
          <w:rFonts w:ascii="Arial" w:eastAsia="Arial" w:hAnsi="Arial" w:cs="Arial"/>
        </w:rPr>
      </w:pPr>
    </w:p>
    <w:p w14:paraId="663A78FD" w14:textId="77777777" w:rsidR="00F37BEB" w:rsidRDefault="00011635">
      <w:pPr>
        <w:jc w:val="both"/>
        <w:rPr>
          <w:rFonts w:ascii="Arial" w:eastAsia="Arial" w:hAnsi="Arial" w:cs="Arial"/>
        </w:rPr>
      </w:pPr>
      <w:r>
        <w:rPr>
          <w:rFonts w:ascii="Arial" w:eastAsia="Arial" w:hAnsi="Arial" w:cs="Arial"/>
        </w:rPr>
        <w:t>They will need to be strong communicators who are able to work with colleagues from other parts of the Parks Team, wider Council Departments and external partners.  They know what quality looks like and will endeavour to make our visitors feel welcome and ensure that they have a great experience.</w:t>
      </w:r>
    </w:p>
    <w:p w14:paraId="6C407F43" w14:textId="77777777" w:rsidR="00F37BEB" w:rsidRDefault="00F37BEB">
      <w:pPr>
        <w:jc w:val="both"/>
        <w:rPr>
          <w:rFonts w:ascii="Arial" w:eastAsia="Arial" w:hAnsi="Arial" w:cs="Arial"/>
        </w:rPr>
      </w:pPr>
    </w:p>
    <w:p w14:paraId="015F2920" w14:textId="77777777" w:rsidR="00F37BEB" w:rsidRDefault="00011635">
      <w:pPr>
        <w:jc w:val="both"/>
        <w:rPr>
          <w:rFonts w:ascii="Arial" w:eastAsia="Arial" w:hAnsi="Arial" w:cs="Arial"/>
          <w:b/>
        </w:rPr>
      </w:pPr>
      <w:r>
        <w:rPr>
          <w:rFonts w:ascii="Arial" w:eastAsia="Arial" w:hAnsi="Arial" w:cs="Arial"/>
        </w:rPr>
        <w:t>This team will focus on park plans, friends of parks, communication, standards daily operations and community strength.</w:t>
      </w:r>
    </w:p>
    <w:p w14:paraId="3AB966CC" w14:textId="77777777" w:rsidR="00F37BEB" w:rsidRDefault="00F37BEB">
      <w:pPr>
        <w:rPr>
          <w:rFonts w:ascii="Arial" w:eastAsia="Arial" w:hAnsi="Arial" w:cs="Arial"/>
        </w:rPr>
      </w:pPr>
    </w:p>
    <w:p w14:paraId="75A98676" w14:textId="77777777" w:rsidR="00F37BEB" w:rsidRDefault="00011635">
      <w:pPr>
        <w:jc w:val="both"/>
        <w:rPr>
          <w:rFonts w:ascii="Arial" w:eastAsia="Arial" w:hAnsi="Arial" w:cs="Arial"/>
        </w:rPr>
      </w:pPr>
      <w:r>
        <w:rPr>
          <w:rFonts w:ascii="Arial" w:eastAsia="Arial" w:hAnsi="Arial" w:cs="Arial"/>
          <w:b/>
        </w:rPr>
        <w:t xml:space="preserve">Ranger </w:t>
      </w:r>
      <w:r>
        <w:rPr>
          <w:rFonts w:ascii="Arial" w:eastAsia="Arial" w:hAnsi="Arial" w:cs="Arial"/>
        </w:rPr>
        <w:t>- This post will focus on engaging with local partners such as friends of parks groups and enabling them to add value to the Parks Service.  They will lead on the development of park plans ensuring that the community have a voice in the future development of their park.  They will be responsible for local communications ensuring that we build good relationships with our partners.  This post will report to the Head Ranger.</w:t>
      </w:r>
    </w:p>
    <w:p w14:paraId="039846D2" w14:textId="77777777" w:rsidR="00F37BEB" w:rsidRDefault="00F37BEB">
      <w:pPr>
        <w:jc w:val="both"/>
        <w:rPr>
          <w:rFonts w:ascii="Arial" w:eastAsia="Arial" w:hAnsi="Arial" w:cs="Arial"/>
        </w:rPr>
      </w:pPr>
    </w:p>
    <w:p w14:paraId="03E193C6" w14:textId="77777777" w:rsidR="00F37BEB" w:rsidRDefault="00011635">
      <w:pPr>
        <w:rPr>
          <w:rFonts w:ascii="Arial" w:eastAsia="Arial" w:hAnsi="Arial" w:cs="Arial"/>
        </w:rPr>
      </w:pPr>
      <w:r>
        <w:rPr>
          <w:rFonts w:ascii="Arial" w:eastAsia="Arial" w:hAnsi="Arial" w:cs="Arial"/>
        </w:rPr>
        <w:t>Flexibility to work unsocial hours, including weekends and evenings to meet the needs of the service which attracts a 6.7% flexibility payment.</w:t>
      </w:r>
    </w:p>
    <w:p w14:paraId="7FEED038" w14:textId="77777777" w:rsidR="00F37BEB" w:rsidRDefault="00F37BEB">
      <w:pPr>
        <w:ind w:firstLine="720"/>
        <w:rPr>
          <w:rFonts w:ascii="Arial" w:eastAsia="Arial" w:hAnsi="Arial" w:cs="Arial"/>
        </w:rPr>
      </w:pPr>
    </w:p>
    <w:p w14:paraId="07B6E484" w14:textId="77777777" w:rsidR="00F37BEB" w:rsidRDefault="00011635">
      <w:pPr>
        <w:rPr>
          <w:rFonts w:ascii="Arial" w:eastAsia="Arial" w:hAnsi="Arial" w:cs="Arial"/>
          <w:u w:val="single"/>
        </w:rPr>
      </w:pPr>
      <w:r>
        <w:rPr>
          <w:rFonts w:ascii="Arial" w:eastAsia="Arial" w:hAnsi="Arial" w:cs="Arial"/>
        </w:rPr>
        <w:t>Willingness to apply for a DBS check.</w:t>
      </w:r>
      <w:r>
        <w:br w:type="page"/>
      </w:r>
      <w:r>
        <w:rPr>
          <w:rFonts w:ascii="Arial" w:eastAsia="Arial" w:hAnsi="Arial" w:cs="Arial"/>
          <w:b/>
          <w:u w:val="single"/>
        </w:rPr>
        <w:lastRenderedPageBreak/>
        <w:t>Ranger – Key Behaviours, Skills and Technical Requirements</w:t>
      </w:r>
    </w:p>
    <w:p w14:paraId="0E694C49" w14:textId="77777777" w:rsidR="00F37BEB" w:rsidRDefault="00F37BEB">
      <w:pPr>
        <w:rPr>
          <w:rFonts w:ascii="Arial" w:eastAsia="Arial" w:hAnsi="Arial" w:cs="Arial"/>
        </w:rPr>
      </w:pPr>
    </w:p>
    <w:p w14:paraId="78A04610" w14:textId="77777777" w:rsidR="00F37BEB" w:rsidRDefault="00011635">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Behaviours: General</w:t>
      </w:r>
    </w:p>
    <w:p w14:paraId="37ACC0D6" w14:textId="77777777" w:rsidR="00F37BEB" w:rsidRDefault="00F37BEB">
      <w:pPr>
        <w:rPr>
          <w:rFonts w:ascii="Arial" w:eastAsia="Arial" w:hAnsi="Arial" w:cs="Arial"/>
        </w:rPr>
      </w:pPr>
    </w:p>
    <w:p w14:paraId="796E904E" w14:textId="77777777" w:rsidR="00F37BEB" w:rsidRDefault="00011635">
      <w:pPr>
        <w:numPr>
          <w:ilvl w:val="0"/>
          <w:numId w:val="3"/>
        </w:numPr>
        <w:shd w:val="clear" w:color="auto" w:fill="FFFFFF"/>
        <w:rPr>
          <w:color w:val="222222"/>
        </w:rPr>
      </w:pPr>
      <w:r>
        <w:rPr>
          <w:rFonts w:ascii="Arial" w:eastAsia="Arial" w:hAnsi="Arial" w:cs="Arial"/>
          <w:color w:val="222222"/>
        </w:rPr>
        <w:t>We work together and trust each other</w:t>
      </w:r>
    </w:p>
    <w:p w14:paraId="21A2F3E1" w14:textId="77777777" w:rsidR="00F37BEB" w:rsidRDefault="00F37BEB">
      <w:pPr>
        <w:shd w:val="clear" w:color="auto" w:fill="FFFFFF"/>
        <w:rPr>
          <w:rFonts w:ascii="Arial" w:eastAsia="Arial" w:hAnsi="Arial" w:cs="Arial"/>
          <w:color w:val="222222"/>
        </w:rPr>
      </w:pPr>
    </w:p>
    <w:p w14:paraId="0372B5D1" w14:textId="77777777" w:rsidR="00F37BEB" w:rsidRDefault="00011635">
      <w:pPr>
        <w:numPr>
          <w:ilvl w:val="0"/>
          <w:numId w:val="3"/>
        </w:numPr>
        <w:shd w:val="clear" w:color="auto" w:fill="FFFFFF"/>
        <w:rPr>
          <w:color w:val="222222"/>
        </w:rPr>
      </w:pPr>
      <w:r>
        <w:rPr>
          <w:rFonts w:ascii="Arial" w:eastAsia="Arial" w:hAnsi="Arial" w:cs="Arial"/>
          <w:color w:val="222222"/>
        </w:rPr>
        <w:t>We're proud and passionate about Manchester</w:t>
      </w:r>
    </w:p>
    <w:p w14:paraId="62B5B371" w14:textId="77777777" w:rsidR="00F37BEB" w:rsidRDefault="00F37BEB">
      <w:pPr>
        <w:shd w:val="clear" w:color="auto" w:fill="FFFFFF"/>
        <w:rPr>
          <w:rFonts w:ascii="Arial" w:eastAsia="Arial" w:hAnsi="Arial" w:cs="Arial"/>
          <w:color w:val="222222"/>
        </w:rPr>
      </w:pPr>
    </w:p>
    <w:p w14:paraId="6FB1EFCF" w14:textId="77777777" w:rsidR="00F37BEB" w:rsidRDefault="00011635">
      <w:pPr>
        <w:numPr>
          <w:ilvl w:val="0"/>
          <w:numId w:val="3"/>
        </w:numPr>
        <w:shd w:val="clear" w:color="auto" w:fill="FFFFFF"/>
        <w:rPr>
          <w:color w:val="222222"/>
        </w:rPr>
      </w:pPr>
      <w:r>
        <w:rPr>
          <w:rFonts w:ascii="Arial" w:eastAsia="Arial" w:hAnsi="Arial" w:cs="Arial"/>
          <w:color w:val="222222"/>
        </w:rPr>
        <w:t>We take time to listen and understand</w:t>
      </w:r>
    </w:p>
    <w:p w14:paraId="1849B869" w14:textId="77777777" w:rsidR="00F37BEB" w:rsidRDefault="00F37BEB">
      <w:pPr>
        <w:shd w:val="clear" w:color="auto" w:fill="FFFFFF"/>
        <w:rPr>
          <w:rFonts w:ascii="Arial" w:eastAsia="Arial" w:hAnsi="Arial" w:cs="Arial"/>
          <w:color w:val="222222"/>
        </w:rPr>
      </w:pPr>
    </w:p>
    <w:p w14:paraId="5F34504F" w14:textId="77777777" w:rsidR="00F37BEB" w:rsidRDefault="00011635">
      <w:pPr>
        <w:numPr>
          <w:ilvl w:val="0"/>
          <w:numId w:val="3"/>
        </w:numPr>
        <w:shd w:val="clear" w:color="auto" w:fill="FFFFFF"/>
        <w:rPr>
          <w:color w:val="222222"/>
        </w:rPr>
      </w:pPr>
      <w:r>
        <w:rPr>
          <w:rFonts w:ascii="Arial" w:eastAsia="Arial" w:hAnsi="Arial" w:cs="Arial"/>
          <w:color w:val="222222"/>
        </w:rPr>
        <w:t>We own it and aren't afraid to try new things</w:t>
      </w:r>
    </w:p>
    <w:p w14:paraId="74F9E16E" w14:textId="77777777" w:rsidR="00F37BEB" w:rsidRDefault="00F37BEB">
      <w:pPr>
        <w:rPr>
          <w:rFonts w:ascii="Arial" w:eastAsia="Arial" w:hAnsi="Arial" w:cs="Arial"/>
        </w:rPr>
      </w:pPr>
    </w:p>
    <w:p w14:paraId="314A2708" w14:textId="77777777" w:rsidR="00F37BEB" w:rsidRDefault="00F37BEB">
      <w:pPr>
        <w:rPr>
          <w:rFonts w:ascii="Arial" w:eastAsia="Arial" w:hAnsi="Arial" w:cs="Arial"/>
        </w:rPr>
      </w:pPr>
    </w:p>
    <w:p w14:paraId="04C8314E" w14:textId="77777777" w:rsidR="00F37BEB" w:rsidRDefault="00011635">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0F18372F" w14:textId="77777777" w:rsidR="00F37BEB" w:rsidRDefault="00F37BEB">
      <w:pPr>
        <w:rPr>
          <w:rFonts w:ascii="Arial" w:eastAsia="Arial" w:hAnsi="Arial" w:cs="Arial"/>
        </w:rPr>
      </w:pPr>
    </w:p>
    <w:p w14:paraId="2F09C23E" w14:textId="77777777" w:rsidR="00F37BEB" w:rsidRDefault="00011635">
      <w:pPr>
        <w:numPr>
          <w:ilvl w:val="0"/>
          <w:numId w:val="1"/>
        </w:numPr>
      </w:pPr>
      <w:r>
        <w:rPr>
          <w:rFonts w:ascii="Arial" w:eastAsia="Arial" w:hAnsi="Arial" w:cs="Arial"/>
          <w:b/>
        </w:rPr>
        <w:t>Communication Skills:</w:t>
      </w:r>
      <w:r>
        <w:rPr>
          <w:rFonts w:ascii="Arial" w:eastAsia="Arial" w:hAnsi="Arial" w:cs="Arial"/>
        </w:rPr>
        <w:t xml:space="preserve"> Demonstrates an understanding of the views of others and communicates in a realistic and practical manner using appropriate language and medium; listens attentively to views and issues of others and responds to issues arising.</w:t>
      </w:r>
    </w:p>
    <w:p w14:paraId="246D98E5" w14:textId="77777777" w:rsidR="00F37BEB" w:rsidRDefault="00011635">
      <w:pPr>
        <w:numPr>
          <w:ilvl w:val="0"/>
          <w:numId w:val="1"/>
        </w:numPr>
      </w:pPr>
      <w:r>
        <w:rPr>
          <w:rFonts w:ascii="Arial" w:eastAsia="Arial" w:hAnsi="Arial" w:cs="Arial"/>
          <w:b/>
        </w:rPr>
        <w:t xml:space="preserve">Analytical Skills: </w:t>
      </w:r>
      <w:r>
        <w:rPr>
          <w:rFonts w:ascii="Arial" w:eastAsia="Arial" w:hAnsi="Arial" w:cs="Arial"/>
        </w:rPr>
        <w:t>Ability to engage with stakeholders to identify information needs and to know how to go about obtaining the relevant information.</w:t>
      </w:r>
    </w:p>
    <w:p w14:paraId="1B8F50E6" w14:textId="77777777" w:rsidR="00F37BEB" w:rsidRDefault="00011635">
      <w:pPr>
        <w:numPr>
          <w:ilvl w:val="0"/>
          <w:numId w:val="1"/>
        </w:numPr>
      </w:pPr>
      <w:r>
        <w:rPr>
          <w:rFonts w:ascii="Arial" w:eastAsia="Arial" w:hAnsi="Arial" w:cs="Arial"/>
          <w:b/>
        </w:rPr>
        <w:t xml:space="preserve">Planning and Organisation: </w:t>
      </w:r>
      <w:r>
        <w:rPr>
          <w:rFonts w:ascii="Arial" w:eastAsia="Arial" w:hAnsi="Arial" w:cs="Arial"/>
        </w:rPr>
        <w:t>Demonstrate the ability to organize multiple tasks in the most effective way, and allocate time and energy according to task complexity and priority.</w:t>
      </w:r>
    </w:p>
    <w:p w14:paraId="641F5AE0" w14:textId="77777777" w:rsidR="00F37BEB" w:rsidRDefault="00011635">
      <w:pPr>
        <w:numPr>
          <w:ilvl w:val="0"/>
          <w:numId w:val="1"/>
        </w:numPr>
      </w:pPr>
      <w:r>
        <w:rPr>
          <w:rFonts w:ascii="Arial" w:eastAsia="Arial" w:hAnsi="Arial" w:cs="Arial"/>
          <w:b/>
        </w:rPr>
        <w:t xml:space="preserve">Project Management: </w:t>
      </w:r>
      <w:r>
        <w:rPr>
          <w:rFonts w:ascii="Arial" w:eastAsia="Arial" w:hAnsi="Arial" w:cs="Arial"/>
        </w:rPr>
        <w:t>Planning skills to map the achievement of a desired outcome through a series of actions and milestones with an ability to implement monitoring techniques to capture progress made.</w:t>
      </w:r>
    </w:p>
    <w:p w14:paraId="21EE1C9E" w14:textId="77777777" w:rsidR="00F37BEB" w:rsidRDefault="00011635">
      <w:pPr>
        <w:numPr>
          <w:ilvl w:val="0"/>
          <w:numId w:val="1"/>
        </w:numPr>
      </w:pPr>
      <w:r>
        <w:rPr>
          <w:rFonts w:ascii="Arial" w:eastAsia="Arial" w:hAnsi="Arial" w:cs="Arial"/>
          <w:b/>
        </w:rPr>
        <w:t>Problem Solving and Decision Making:</w:t>
      </w:r>
      <w:r>
        <w:rPr>
          <w:rFonts w:ascii="Arial" w:eastAsia="Arial" w:hAnsi="Arial" w:cs="Arial"/>
        </w:rPr>
        <w:t xml:space="preserve"> Is able to make effective decisions on a day-to-day basis, taking ownership of decisions, demonstrating sound judgement in escalating issues where necessary; be logical in thinking and explain reasoning behind decisions or actions taken.</w:t>
      </w:r>
    </w:p>
    <w:p w14:paraId="46CC99B0" w14:textId="77777777" w:rsidR="00F37BEB" w:rsidRDefault="00011635">
      <w:pPr>
        <w:numPr>
          <w:ilvl w:val="0"/>
          <w:numId w:val="1"/>
        </w:numPr>
      </w:pPr>
      <w:r>
        <w:rPr>
          <w:rFonts w:ascii="Arial" w:eastAsia="Arial" w:hAnsi="Arial" w:cs="Arial"/>
          <w:b/>
        </w:rPr>
        <w:t xml:space="preserve">Creative Skills: </w:t>
      </w:r>
      <w:r>
        <w:rPr>
          <w:rFonts w:ascii="Arial" w:eastAsia="Arial" w:hAnsi="Arial" w:cs="Arial"/>
        </w:rPr>
        <w:t>Ability to think creatively and provide innovative solutions to problems.  Has ability to develop new approaches to finding solutions outside of existing parameters.</w:t>
      </w:r>
    </w:p>
    <w:p w14:paraId="3230C8EF" w14:textId="77777777" w:rsidR="00F37BEB" w:rsidRDefault="00011635">
      <w:pPr>
        <w:numPr>
          <w:ilvl w:val="0"/>
          <w:numId w:val="1"/>
        </w:numPr>
      </w:pPr>
      <w:r>
        <w:rPr>
          <w:rFonts w:ascii="Arial" w:eastAsia="Arial" w:hAnsi="Arial" w:cs="Arial"/>
          <w:b/>
        </w:rPr>
        <w:t xml:space="preserve">Strategic Thinking: </w:t>
      </w:r>
      <w:r>
        <w:rPr>
          <w:rFonts w:ascii="Arial" w:eastAsia="Arial" w:hAnsi="Arial" w:cs="Arial"/>
        </w:rPr>
        <w:t>Contributes to the development, implementation and evaluation of strategy to shape future plans.</w:t>
      </w:r>
    </w:p>
    <w:p w14:paraId="1499440E" w14:textId="77777777" w:rsidR="00F37BEB" w:rsidRDefault="00011635">
      <w:pPr>
        <w:numPr>
          <w:ilvl w:val="0"/>
          <w:numId w:val="1"/>
        </w:numPr>
      </w:pPr>
      <w:r>
        <w:rPr>
          <w:rFonts w:ascii="Arial" w:eastAsia="Arial" w:hAnsi="Arial" w:cs="Arial"/>
          <w:b/>
        </w:rPr>
        <w:t xml:space="preserve">Commissioning Skills: </w:t>
      </w:r>
      <w:r>
        <w:rPr>
          <w:rFonts w:ascii="Arial" w:eastAsia="Arial" w:hAnsi="Arial" w:cs="Arial"/>
        </w:rPr>
        <w:t>Good partner relations skills; enquiry response, feedback evaluation; website management; performance advice and data quality assurance.</w:t>
      </w:r>
    </w:p>
    <w:p w14:paraId="56D48EA6" w14:textId="77777777" w:rsidR="00F37BEB" w:rsidRDefault="00011635">
      <w:pPr>
        <w:numPr>
          <w:ilvl w:val="0"/>
          <w:numId w:val="1"/>
        </w:numPr>
      </w:pPr>
      <w:r>
        <w:rPr>
          <w:rFonts w:ascii="Arial" w:eastAsia="Arial" w:hAnsi="Arial" w:cs="Arial"/>
          <w:b/>
        </w:rPr>
        <w:t xml:space="preserve">ICT Skills: </w:t>
      </w:r>
      <w:r>
        <w:rPr>
          <w:rFonts w:ascii="Arial" w:eastAsia="Arial" w:hAnsi="Arial" w:cs="Arial"/>
        </w:rPr>
        <w:t>Skills to use ICT systems to obtain and analyse data and present it effectively through a variety of ICT channels.</w:t>
      </w:r>
    </w:p>
    <w:p w14:paraId="33714DAC" w14:textId="77777777" w:rsidR="00F37BEB" w:rsidRDefault="00011635">
      <w:pPr>
        <w:numPr>
          <w:ilvl w:val="0"/>
          <w:numId w:val="1"/>
        </w:numPr>
      </w:pPr>
      <w:r>
        <w:rPr>
          <w:rFonts w:ascii="Arial" w:eastAsia="Arial" w:hAnsi="Arial" w:cs="Arial"/>
          <w:b/>
        </w:rPr>
        <w:t xml:space="preserve">Financial Management: </w:t>
      </w:r>
      <w:r>
        <w:rPr>
          <w:rFonts w:ascii="Arial" w:eastAsia="Arial" w:hAnsi="Arial" w:cs="Arial"/>
        </w:rPr>
        <w:t>Numeracy and accuracy skills to handle numbers confidently, collate information and keep accurate and reliable records to help with the monitoring and reviewing of financial resources.</w:t>
      </w:r>
    </w:p>
    <w:p w14:paraId="1CBD9162" w14:textId="77777777" w:rsidR="00F37BEB" w:rsidRDefault="00011635">
      <w:pPr>
        <w:numPr>
          <w:ilvl w:val="0"/>
          <w:numId w:val="1"/>
        </w:numPr>
      </w:pPr>
      <w:r>
        <w:rPr>
          <w:rFonts w:ascii="Arial" w:eastAsia="Arial" w:hAnsi="Arial" w:cs="Arial"/>
          <w:b/>
        </w:rPr>
        <w:t>People Management:</w:t>
      </w:r>
      <w:r>
        <w:rPr>
          <w:rFonts w:ascii="Arial" w:eastAsia="Arial" w:hAnsi="Arial" w:cs="Arial"/>
        </w:rPr>
        <w:t xml:space="preserve"> Ability to organise own and others activities with an ability to carry out operational planning for a specific service area.</w:t>
      </w:r>
    </w:p>
    <w:p w14:paraId="2F7F2489" w14:textId="77777777" w:rsidR="00F37BEB" w:rsidRDefault="00F37BEB">
      <w:pPr>
        <w:ind w:left="360"/>
        <w:rPr>
          <w:rFonts w:ascii="Arial" w:eastAsia="Arial" w:hAnsi="Arial" w:cs="Arial"/>
        </w:rPr>
      </w:pPr>
    </w:p>
    <w:p w14:paraId="3BA95DA2" w14:textId="77777777" w:rsidR="00F37BEB" w:rsidRDefault="00F37BEB">
      <w:pPr>
        <w:ind w:left="360"/>
        <w:rPr>
          <w:rFonts w:ascii="Arial" w:eastAsia="Arial" w:hAnsi="Arial" w:cs="Arial"/>
        </w:rPr>
      </w:pPr>
    </w:p>
    <w:p w14:paraId="6B79DCBA" w14:textId="77777777" w:rsidR="00F37BEB" w:rsidRDefault="00011635">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3D15B359" w14:textId="77777777" w:rsidR="00F37BEB" w:rsidRDefault="00F37BEB">
      <w:pPr>
        <w:rPr>
          <w:rFonts w:ascii="Arial" w:eastAsia="Arial" w:hAnsi="Arial" w:cs="Arial"/>
        </w:rPr>
      </w:pPr>
    </w:p>
    <w:p w14:paraId="048E26D7" w14:textId="77777777" w:rsidR="00F37BEB" w:rsidRDefault="00F37BEB">
      <w:pPr>
        <w:pBdr>
          <w:top w:val="nil"/>
          <w:left w:val="nil"/>
          <w:bottom w:val="nil"/>
          <w:right w:val="nil"/>
          <w:between w:val="nil"/>
        </w:pBdr>
        <w:rPr>
          <w:rFonts w:ascii="Arial" w:eastAsia="Arial" w:hAnsi="Arial" w:cs="Arial"/>
        </w:rPr>
      </w:pPr>
    </w:p>
    <w:sectPr w:rsidR="00F37BEB">
      <w:headerReference w:type="default" r:id="rId8"/>
      <w:footerReference w:type="default" r:id="rId9"/>
      <w:pgSz w:w="11906" w:h="16838"/>
      <w:pgMar w:top="1077" w:right="1077" w:bottom="1077"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5F23" w14:textId="77777777" w:rsidR="00225315" w:rsidRDefault="00011635">
      <w:r>
        <w:separator/>
      </w:r>
    </w:p>
  </w:endnote>
  <w:endnote w:type="continuationSeparator" w:id="0">
    <w:p w14:paraId="534806C7" w14:textId="77777777" w:rsidR="00225315" w:rsidRDefault="0001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74A9" w14:textId="77777777" w:rsidR="00F37BEB" w:rsidRDefault="00011635">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C0D9" w14:textId="77777777" w:rsidR="00225315" w:rsidRDefault="00011635">
      <w:r>
        <w:separator/>
      </w:r>
    </w:p>
  </w:footnote>
  <w:footnote w:type="continuationSeparator" w:id="0">
    <w:p w14:paraId="42566342" w14:textId="77777777" w:rsidR="00225315" w:rsidRDefault="0001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4585" w14:textId="77777777" w:rsidR="00F37BEB" w:rsidRDefault="00011635">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029218E5" wp14:editId="39D1B480">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0DBCE48C" w14:textId="77777777" w:rsidR="00F37BEB" w:rsidRDefault="00F37BEB">
    <w:pPr>
      <w:pBdr>
        <w:top w:val="nil"/>
        <w:left w:val="nil"/>
        <w:bottom w:val="nil"/>
        <w:right w:val="nil"/>
        <w:between w:val="nil"/>
      </w:pBdr>
      <w:tabs>
        <w:tab w:val="center" w:pos="4153"/>
        <w:tab w:val="right" w:pos="8306"/>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0664"/>
    <w:multiLevelType w:val="multilevel"/>
    <w:tmpl w:val="CB06530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2E0832D6"/>
    <w:multiLevelType w:val="multilevel"/>
    <w:tmpl w:val="EEE0C1C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016EA2"/>
    <w:multiLevelType w:val="multilevel"/>
    <w:tmpl w:val="0DEA394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F3681C"/>
    <w:multiLevelType w:val="multilevel"/>
    <w:tmpl w:val="A18870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EB"/>
    <w:rsid w:val="00011635"/>
    <w:rsid w:val="00225315"/>
    <w:rsid w:val="0056480F"/>
    <w:rsid w:val="006103FB"/>
    <w:rsid w:val="00CF32AC"/>
    <w:rsid w:val="00F3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EF0F"/>
  <w15:docId w15:val="{F6313F9C-7251-46D3-86F7-5251E89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6643"/>
      </w:tabs>
      <w:jc w:val="center"/>
    </w:pPr>
    <w:rPr>
      <w:rFonts w:ascii="Arial" w:eastAsia="Arial" w:hAnsi="Arial" w:cs="Arial"/>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1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nchester.gov.uk/directory/46/parks_and_open_spaces/category/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1499</Words>
  <Characters>8547</Characters>
  <Application>Microsoft Office Word</Application>
  <DocSecurity>0</DocSecurity>
  <Lines>71</Lines>
  <Paragraphs>20</Paragraphs>
  <ScaleCrop>false</ScaleCrop>
  <Company>Manchester City Council</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McAndrews</dc:creator>
  <cp:lastModifiedBy>Jennifer McAndrews</cp:lastModifiedBy>
  <cp:revision>3</cp:revision>
  <dcterms:created xsi:type="dcterms:W3CDTF">2022-09-12T15:14:00Z</dcterms:created>
  <dcterms:modified xsi:type="dcterms:W3CDTF">2022-09-12T15:22:00Z</dcterms:modified>
</cp:coreProperties>
</file>