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5DC" w:rsidRDefault="00BE164A" w14:paraId="7F600FC1" w14:textId="77777777">
      <w:pPr>
        <w:jc w:val="center"/>
        <w:rPr>
          <w:rFonts w:ascii="Arial" w:hAnsi="Arial" w:eastAsia="Arial" w:cs="Arial"/>
        </w:rPr>
      </w:pPr>
      <w:bookmarkStart w:name="_GoBack" w:id="0"/>
      <w:bookmarkEnd w:id="0"/>
      <w:r>
        <w:rPr>
          <w:rFonts w:ascii="Arial" w:hAnsi="Arial" w:eastAsia="Arial" w:cs="Arial"/>
          <w:b/>
        </w:rPr>
        <w:t>Manchester City Council</w:t>
      </w:r>
    </w:p>
    <w:p w:rsidR="00CE55DC" w:rsidRDefault="00BE164A" w14:paraId="7F600FC2" w14:textId="77777777">
      <w:pPr>
        <w:jc w:val="center"/>
        <w:rPr>
          <w:rFonts w:ascii="Arial" w:hAnsi="Arial" w:eastAsia="Arial" w:cs="Arial"/>
        </w:rPr>
      </w:pPr>
      <w:r>
        <w:rPr>
          <w:rFonts w:ascii="Arial" w:hAnsi="Arial" w:eastAsia="Arial" w:cs="Arial"/>
          <w:b/>
        </w:rPr>
        <w:t>Role Profile</w:t>
      </w:r>
    </w:p>
    <w:p w:rsidR="00CE55DC" w:rsidRDefault="00CE55DC" w14:paraId="7F600FC3" w14:textId="77777777">
      <w:pPr>
        <w:jc w:val="center"/>
        <w:rPr>
          <w:rFonts w:ascii="Arial" w:hAnsi="Arial" w:eastAsia="Arial" w:cs="Arial"/>
        </w:rPr>
      </w:pPr>
    </w:p>
    <w:p w:rsidR="00CE55DC" w:rsidRDefault="00BE164A" w14:paraId="7F600FC4" w14:textId="0316213D">
      <w:pPr>
        <w:jc w:val="center"/>
        <w:rPr>
          <w:rFonts w:ascii="Arial" w:hAnsi="Arial" w:eastAsia="Arial" w:cs="Arial"/>
        </w:rPr>
      </w:pPr>
      <w:r w:rsidRPr="20CBD594" w:rsidR="00BE164A">
        <w:rPr>
          <w:rFonts w:ascii="Arial" w:hAnsi="Arial" w:eastAsia="Arial" w:cs="Arial"/>
          <w:b w:val="1"/>
          <w:bCs w:val="1"/>
        </w:rPr>
        <w:t>HR</w:t>
      </w:r>
      <w:r w:rsidRPr="20CBD594" w:rsidR="2F225858">
        <w:rPr>
          <w:rFonts w:ascii="Arial" w:hAnsi="Arial" w:eastAsia="Arial" w:cs="Arial"/>
          <w:b w:val="1"/>
          <w:bCs w:val="1"/>
        </w:rPr>
        <w:t xml:space="preserve">OD </w:t>
      </w:r>
      <w:r w:rsidRPr="20CBD594" w:rsidR="00BE164A">
        <w:rPr>
          <w:rFonts w:ascii="Arial" w:hAnsi="Arial" w:eastAsia="Arial" w:cs="Arial"/>
          <w:b w:val="1"/>
          <w:bCs w:val="1"/>
        </w:rPr>
        <w:t>Officer (</w:t>
      </w:r>
      <w:r w:rsidRPr="20CBD594" w:rsidR="2C68EDE8">
        <w:rPr>
          <w:rFonts w:ascii="Arial" w:hAnsi="Arial" w:eastAsia="Arial" w:cs="Arial"/>
          <w:b w:val="1"/>
          <w:bCs w:val="1"/>
        </w:rPr>
        <w:t>Casework</w:t>
      </w:r>
      <w:r w:rsidRPr="20CBD594" w:rsidR="00BE164A">
        <w:rPr>
          <w:rFonts w:ascii="Arial" w:hAnsi="Arial" w:eastAsia="Arial" w:cs="Arial"/>
          <w:b w:val="1"/>
          <w:bCs w:val="1"/>
        </w:rPr>
        <w:t>), Grade 6</w:t>
      </w:r>
    </w:p>
    <w:p w:rsidR="00CE55DC" w:rsidRDefault="00BE164A" w14:paraId="7F600FC5" w14:textId="77777777">
      <w:pPr>
        <w:jc w:val="center"/>
        <w:rPr>
          <w:rFonts w:ascii="Arial" w:hAnsi="Arial" w:eastAsia="Arial" w:cs="Arial"/>
        </w:rPr>
      </w:pPr>
      <w:r>
        <w:rPr>
          <w:rFonts w:ascii="Arial" w:hAnsi="Arial" w:eastAsia="Arial" w:cs="Arial"/>
          <w:b/>
        </w:rPr>
        <w:t>HR Service, Corporate Core Directorate</w:t>
      </w:r>
    </w:p>
    <w:p w:rsidR="00CE55DC" w:rsidP="20CBD594" w:rsidRDefault="00BE164A" w14:paraId="7F600FC6" w14:textId="54DE203D">
      <w:pPr>
        <w:jc w:val="center"/>
        <w:rPr>
          <w:rFonts w:ascii="Arial" w:hAnsi="Arial" w:eastAsia="Arial" w:cs="Arial"/>
          <w:b w:val="1"/>
          <w:bCs w:val="1"/>
        </w:rPr>
      </w:pPr>
      <w:r w:rsidRPr="20CBD594" w:rsidR="00BE164A">
        <w:rPr>
          <w:rFonts w:ascii="Arial" w:hAnsi="Arial" w:eastAsia="Arial" w:cs="Arial"/>
          <w:b w:val="1"/>
          <w:bCs w:val="1"/>
        </w:rPr>
        <w:t xml:space="preserve">Reports to: </w:t>
      </w:r>
      <w:r w:rsidRPr="20CBD594" w:rsidR="7D08659F">
        <w:rPr>
          <w:rFonts w:ascii="Arial" w:hAnsi="Arial" w:eastAsia="Arial" w:cs="Arial"/>
          <w:b w:val="1"/>
          <w:bCs w:val="1"/>
        </w:rPr>
        <w:t>HR Casework Team Manager</w:t>
      </w:r>
    </w:p>
    <w:p w:rsidR="00CE55DC" w:rsidRDefault="00CE55DC" w14:paraId="7F600FC7" w14:textId="77777777">
      <w:pPr>
        <w:jc w:val="center"/>
        <w:rPr>
          <w:rFonts w:ascii="Arial" w:hAnsi="Arial" w:eastAsia="Arial" w:cs="Arial"/>
        </w:rPr>
      </w:pPr>
    </w:p>
    <w:p w:rsidR="00CE55DC" w:rsidRDefault="00BE164A" w14:paraId="7F600FC8" w14:textId="77777777">
      <w:pPr>
        <w:jc w:val="center"/>
        <w:rPr>
          <w:rFonts w:ascii="Arial" w:hAnsi="Arial" w:eastAsia="Arial" w:cs="Arial"/>
        </w:rPr>
      </w:pPr>
      <w:r>
        <w:rPr>
          <w:rFonts w:ascii="Arial" w:hAnsi="Arial" w:eastAsia="Arial" w:cs="Arial"/>
          <w:b/>
        </w:rPr>
        <w:t>Job Family: Corporate Organisational Support</w:t>
      </w:r>
    </w:p>
    <w:p w:rsidR="00CE55DC" w:rsidRDefault="00CE55DC" w14:paraId="7F600FC9" w14:textId="77777777">
      <w:pPr>
        <w:jc w:val="center"/>
        <w:rPr>
          <w:rFonts w:ascii="Arial" w:hAnsi="Arial" w:eastAsia="Arial" w:cs="Arial"/>
        </w:rPr>
      </w:pPr>
    </w:p>
    <w:p w:rsidR="00CE55DC" w:rsidRDefault="00BE164A" w14:paraId="7F600FCA" w14:textId="77777777">
      <w:pPr>
        <w:jc w:val="both"/>
        <w:rPr>
          <w:rFonts w:ascii="Arial" w:hAnsi="Arial" w:eastAsia="Arial" w:cs="Arial"/>
        </w:rPr>
      </w:pPr>
      <w:r>
        <w:rPr>
          <w:rFonts w:ascii="Arial" w:hAnsi="Arial" w:eastAsia="Arial" w:cs="Arial"/>
          <w:b/>
        </w:rPr>
        <w:t>Key Role Descriptors</w:t>
      </w:r>
    </w:p>
    <w:p w:rsidR="00CE55DC" w:rsidRDefault="00CE55DC" w14:paraId="7F600FCB" w14:textId="77777777">
      <w:pPr>
        <w:jc w:val="center"/>
        <w:rPr>
          <w:rFonts w:ascii="Arial" w:hAnsi="Arial" w:eastAsia="Arial" w:cs="Arial"/>
        </w:rPr>
      </w:pPr>
    </w:p>
    <w:p w:rsidR="00CE55DC" w:rsidRDefault="00BE164A" w14:paraId="7F600FCC" w14:textId="77777777">
      <w:pPr>
        <w:rPr>
          <w:rFonts w:ascii="Arial" w:hAnsi="Arial" w:eastAsia="Arial" w:cs="Arial"/>
        </w:rPr>
      </w:pPr>
      <w:r>
        <w:rPr>
          <w:rFonts w:ascii="Arial" w:hAnsi="Arial" w:eastAsia="Arial" w:cs="Arial"/>
        </w:rPr>
        <w:t>Working within a support service or Centre of Excellence, the role holder will provide high-quality information and advice to enable the delivery of service and organisational objectives through the delivery of assigned work packages and projects.</w:t>
      </w:r>
    </w:p>
    <w:p w:rsidR="00CE55DC" w:rsidRDefault="00CE55DC" w14:paraId="7F600FCD" w14:textId="77777777">
      <w:pPr>
        <w:rPr>
          <w:rFonts w:ascii="Arial" w:hAnsi="Arial" w:eastAsia="Arial" w:cs="Arial"/>
        </w:rPr>
      </w:pPr>
    </w:p>
    <w:p w:rsidR="00CE55DC" w:rsidRDefault="00BE164A" w14:paraId="7F600FCE" w14:textId="77777777">
      <w:pPr>
        <w:rPr>
          <w:rFonts w:ascii="Arial" w:hAnsi="Arial" w:eastAsia="Arial" w:cs="Arial"/>
        </w:rPr>
      </w:pPr>
      <w:r>
        <w:rPr>
          <w:rFonts w:ascii="Arial" w:hAnsi="Arial" w:eastAsia="Arial" w:cs="Arial"/>
          <w:b/>
        </w:rPr>
        <w:t>Key Rol</w:t>
      </w:r>
      <w:r>
        <w:rPr>
          <w:rFonts w:ascii="Arial" w:hAnsi="Arial" w:eastAsia="Arial" w:cs="Arial"/>
          <w:b/>
        </w:rPr>
        <w:t>e Accountabilities:</w:t>
      </w:r>
    </w:p>
    <w:p w:rsidR="00CE55DC" w:rsidRDefault="00CE55DC" w14:paraId="7F600FCF" w14:textId="77777777">
      <w:pPr>
        <w:rPr>
          <w:rFonts w:ascii="Arial" w:hAnsi="Arial" w:eastAsia="Arial" w:cs="Arial"/>
        </w:rPr>
      </w:pPr>
    </w:p>
    <w:p w:rsidR="00CE55DC" w:rsidRDefault="00BE164A" w14:paraId="7F600FD0" w14:textId="77777777">
      <w:pPr>
        <w:rPr>
          <w:rFonts w:ascii="Arial" w:hAnsi="Arial" w:eastAsia="Arial" w:cs="Arial"/>
        </w:rPr>
      </w:pPr>
      <w:r>
        <w:rPr>
          <w:rFonts w:ascii="Arial" w:hAnsi="Arial" w:eastAsia="Arial" w:cs="Arial"/>
        </w:rPr>
        <w:t xml:space="preserve">Effective delivery of assigned work packages to ensure achievement of service objectives, to support the effective </w:t>
      </w:r>
      <w:proofErr w:type="gramStart"/>
      <w:r>
        <w:rPr>
          <w:rFonts w:ascii="Arial" w:hAnsi="Arial" w:eastAsia="Arial" w:cs="Arial"/>
        </w:rPr>
        <w:t>decision making</w:t>
      </w:r>
      <w:proofErr w:type="gramEnd"/>
      <w:r>
        <w:rPr>
          <w:rFonts w:ascii="Arial" w:hAnsi="Arial" w:eastAsia="Arial" w:cs="Arial"/>
        </w:rPr>
        <w:t xml:space="preserve"> processes of the Council and to enable it to meet its legal obligations.</w:t>
      </w:r>
    </w:p>
    <w:p w:rsidR="00CE55DC" w:rsidRDefault="00CE55DC" w14:paraId="7F600FD1" w14:textId="77777777">
      <w:pPr>
        <w:rPr>
          <w:rFonts w:ascii="Arial" w:hAnsi="Arial" w:eastAsia="Arial" w:cs="Arial"/>
        </w:rPr>
      </w:pPr>
    </w:p>
    <w:p w:rsidR="00CE55DC" w:rsidRDefault="00BE164A" w14:paraId="7F600FD2" w14:textId="77777777">
      <w:pPr>
        <w:rPr>
          <w:rFonts w:ascii="Arial" w:hAnsi="Arial" w:eastAsia="Arial" w:cs="Arial"/>
        </w:rPr>
      </w:pPr>
      <w:r>
        <w:rPr>
          <w:rFonts w:ascii="Arial" w:hAnsi="Arial" w:eastAsia="Arial" w:cs="Arial"/>
        </w:rPr>
        <w:t>Ensure that work packages deli</w:t>
      </w:r>
      <w:r>
        <w:rPr>
          <w:rFonts w:ascii="Arial" w:hAnsi="Arial" w:eastAsia="Arial" w:cs="Arial"/>
        </w:rPr>
        <w:t>vered are in line with organisational direction of travel and agreed policies / procedures, including consideration of Public Service Reform principles.</w:t>
      </w:r>
    </w:p>
    <w:p w:rsidR="00CE55DC" w:rsidRDefault="00CE55DC" w14:paraId="7F600FD3" w14:textId="77777777">
      <w:pPr>
        <w:rPr>
          <w:rFonts w:ascii="Arial" w:hAnsi="Arial" w:eastAsia="Arial" w:cs="Arial"/>
        </w:rPr>
      </w:pPr>
    </w:p>
    <w:p w:rsidR="00CE55DC" w:rsidRDefault="00BE164A" w14:paraId="7F600FD4" w14:textId="77777777">
      <w:pPr>
        <w:rPr>
          <w:rFonts w:ascii="Arial" w:hAnsi="Arial" w:eastAsia="Arial" w:cs="Arial"/>
        </w:rPr>
      </w:pPr>
      <w:r>
        <w:rPr>
          <w:rFonts w:ascii="Arial" w:hAnsi="Arial" w:eastAsia="Arial" w:cs="Arial"/>
        </w:rPr>
        <w:t>Provide robust and effective analysis of information in, using outputs to inform work packages and adv</w:t>
      </w:r>
      <w:r>
        <w:rPr>
          <w:rFonts w:ascii="Arial" w:hAnsi="Arial" w:eastAsia="Arial" w:cs="Arial"/>
        </w:rPr>
        <w:t>ise client services.</w:t>
      </w:r>
    </w:p>
    <w:p w:rsidR="00CE55DC" w:rsidRDefault="00CE55DC" w14:paraId="7F600FD5" w14:textId="77777777">
      <w:pPr>
        <w:rPr>
          <w:rFonts w:ascii="Arial" w:hAnsi="Arial" w:eastAsia="Arial" w:cs="Arial"/>
        </w:rPr>
      </w:pPr>
    </w:p>
    <w:p w:rsidR="00CE55DC" w:rsidRDefault="00BE164A" w14:paraId="7F600FD6" w14:textId="77777777">
      <w:pPr>
        <w:rPr>
          <w:rFonts w:ascii="Arial" w:hAnsi="Arial" w:eastAsia="Arial" w:cs="Arial"/>
        </w:rPr>
      </w:pPr>
      <w:r>
        <w:rPr>
          <w:rFonts w:ascii="Arial" w:hAnsi="Arial" w:eastAsia="Arial" w:cs="Arial"/>
        </w:rPr>
        <w:t>Work collaboratively across the wider Council, providing specialist advice, information, support and challenge to support client services to meet the objectives outlined in business plans and the effective delivery of organisational o</w:t>
      </w:r>
      <w:r>
        <w:rPr>
          <w:rFonts w:ascii="Arial" w:hAnsi="Arial" w:eastAsia="Arial" w:cs="Arial"/>
        </w:rPr>
        <w:t>bjectives.</w:t>
      </w:r>
    </w:p>
    <w:p w:rsidR="00CE55DC" w:rsidRDefault="00CE55DC" w14:paraId="7F600FD7" w14:textId="77777777">
      <w:pPr>
        <w:rPr>
          <w:rFonts w:ascii="Arial" w:hAnsi="Arial" w:eastAsia="Arial" w:cs="Arial"/>
        </w:rPr>
      </w:pPr>
    </w:p>
    <w:p w:rsidR="00CE55DC" w:rsidRDefault="00BE164A" w14:paraId="7F600FD8" w14:textId="77777777">
      <w:pPr>
        <w:jc w:val="both"/>
        <w:rPr>
          <w:rFonts w:ascii="Arial" w:hAnsi="Arial" w:eastAsia="Arial" w:cs="Arial"/>
        </w:rPr>
      </w:pPr>
      <w:r>
        <w:rPr>
          <w:rFonts w:ascii="Arial" w:hAnsi="Arial" w:eastAsia="Arial" w:cs="Arial"/>
        </w:rPr>
        <w:t>Proactively assist the monitoring and review processes and procedures to ensure that key performance indicators are met and implement strategies and procedures to continually enhance the service.</w:t>
      </w:r>
    </w:p>
    <w:p w:rsidR="00CE55DC" w:rsidRDefault="00CE55DC" w14:paraId="7F600FD9" w14:textId="77777777">
      <w:pPr>
        <w:rPr>
          <w:rFonts w:ascii="Arial" w:hAnsi="Arial" w:eastAsia="Arial" w:cs="Arial"/>
        </w:rPr>
      </w:pPr>
    </w:p>
    <w:p w:rsidR="00CE55DC" w:rsidRDefault="00BE164A" w14:paraId="7F600FDA" w14:textId="77777777">
      <w:pPr>
        <w:rPr>
          <w:rFonts w:ascii="Arial" w:hAnsi="Arial" w:eastAsia="Arial" w:cs="Arial"/>
        </w:rPr>
      </w:pPr>
      <w:r>
        <w:rPr>
          <w:rFonts w:ascii="Arial" w:hAnsi="Arial" w:eastAsia="Arial" w:cs="Arial"/>
        </w:rPr>
        <w:t>Provide advice and guidance to colleagues acros</w:t>
      </w:r>
      <w:r>
        <w:rPr>
          <w:rFonts w:ascii="Arial" w:hAnsi="Arial" w:eastAsia="Arial" w:cs="Arial"/>
        </w:rPr>
        <w:t>s the organisation in area of specialism.</w:t>
      </w:r>
    </w:p>
    <w:p w:rsidR="00CE55DC" w:rsidRDefault="00CE55DC" w14:paraId="7F600FDB" w14:textId="77777777">
      <w:pPr>
        <w:rPr>
          <w:rFonts w:ascii="Arial" w:hAnsi="Arial" w:eastAsia="Arial" w:cs="Arial"/>
        </w:rPr>
      </w:pPr>
    </w:p>
    <w:p w:rsidR="00CE55DC" w:rsidRDefault="00BE164A" w14:paraId="7F600FDC" w14:textId="77777777">
      <w:pPr>
        <w:rPr>
          <w:rFonts w:ascii="Arial" w:hAnsi="Arial" w:eastAsia="Arial" w:cs="Arial"/>
        </w:rPr>
      </w:pPr>
      <w:r>
        <w:rPr>
          <w:rFonts w:ascii="Arial" w:hAnsi="Arial" w:eastAsia="Arial" w:cs="Arial"/>
        </w:rPr>
        <w:t>Roles at this level may be required to undertake management duties, either through direct line management of a team (including appraisals, performance management and other duties) or through matrix management of a</w:t>
      </w:r>
      <w:r>
        <w:rPr>
          <w:rFonts w:ascii="Arial" w:hAnsi="Arial" w:eastAsia="Arial" w:cs="Arial"/>
        </w:rPr>
        <w:t xml:space="preserve"> virtual team of officers.</w:t>
      </w:r>
    </w:p>
    <w:p w:rsidR="00CE55DC" w:rsidRDefault="00CE55DC" w14:paraId="7F600FDD" w14:textId="77777777">
      <w:pPr>
        <w:rPr>
          <w:rFonts w:ascii="Arial" w:hAnsi="Arial" w:eastAsia="Arial" w:cs="Arial"/>
        </w:rPr>
      </w:pPr>
    </w:p>
    <w:p w:rsidR="00CE55DC" w:rsidRDefault="00BE164A" w14:paraId="7F600FDE" w14:textId="77777777">
      <w:pPr>
        <w:rPr>
          <w:rFonts w:ascii="Arial" w:hAnsi="Arial" w:eastAsia="Arial" w:cs="Arial"/>
          <w:color w:val="FF0000"/>
        </w:rPr>
      </w:pPr>
      <w:r>
        <w:rPr>
          <w:rFonts w:ascii="Arial" w:hAnsi="Arial" w:eastAsia="Arial" w:cs="Arial"/>
          <w:color w:val="000000"/>
        </w:rPr>
        <w:t xml:space="preserve">Personal commitment to continuous </w:t>
      </w:r>
      <w:proofErr w:type="spellStart"/>
      <w:r>
        <w:rPr>
          <w:rFonts w:ascii="Arial" w:hAnsi="Arial" w:eastAsia="Arial" w:cs="Arial"/>
          <w:color w:val="000000"/>
        </w:rPr>
        <w:t>self development</w:t>
      </w:r>
      <w:proofErr w:type="spellEnd"/>
      <w:r>
        <w:rPr>
          <w:rFonts w:ascii="Arial" w:hAnsi="Arial" w:eastAsia="Arial" w:cs="Arial"/>
          <w:color w:val="000000"/>
        </w:rPr>
        <w:t xml:space="preserve"> and service improvement. </w:t>
      </w:r>
    </w:p>
    <w:p w:rsidR="00CE55DC" w:rsidRDefault="00CE55DC" w14:paraId="7F600FDF" w14:textId="77777777">
      <w:pPr>
        <w:rPr>
          <w:rFonts w:ascii="Arial" w:hAnsi="Arial" w:eastAsia="Arial" w:cs="Arial"/>
          <w:color w:val="FF0000"/>
        </w:rPr>
      </w:pPr>
    </w:p>
    <w:p w:rsidR="00CE55DC" w:rsidRDefault="00BE164A" w14:paraId="7F600FE0" w14:textId="77777777">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color w:val="FF0000"/>
        </w:rPr>
      </w:pPr>
      <w:r>
        <w:rPr>
          <w:rFonts w:ascii="Arial" w:hAnsi="Arial" w:eastAsia="Arial" w:cs="Arial"/>
        </w:rPr>
        <w:lastRenderedPageBreak/>
        <w:t xml:space="preserve">Through personal example, open commitment and clear action, ensure diversity is positively valued, resulting in equal access and treatment in employment, service delivery and communications. </w:t>
      </w:r>
    </w:p>
    <w:p w:rsidR="00CE55DC" w:rsidRDefault="00CE55DC" w14:paraId="7F600FE1" w14:textId="77777777">
      <w:pPr>
        <w:rPr>
          <w:rFonts w:ascii="Arial" w:hAnsi="Arial" w:eastAsia="Arial" w:cs="Arial"/>
        </w:rPr>
      </w:pPr>
    </w:p>
    <w:p w:rsidR="00CE55DC" w:rsidRDefault="00BE164A" w14:paraId="7F600FE2" w14:textId="77777777">
      <w:pPr>
        <w:rPr>
          <w:rFonts w:ascii="Arial" w:hAnsi="Arial" w:eastAsia="Arial" w:cs="Arial"/>
          <w:color w:val="FF0000"/>
        </w:rPr>
      </w:pPr>
      <w:r>
        <w:rPr>
          <w:rFonts w:ascii="Arial" w:hAnsi="Arial" w:eastAsia="Arial" w:cs="Arial"/>
          <w:b/>
        </w:rPr>
        <w:t xml:space="preserve">Where the </w:t>
      </w:r>
      <w:proofErr w:type="spellStart"/>
      <w:r>
        <w:rPr>
          <w:rFonts w:ascii="Arial" w:hAnsi="Arial" w:eastAsia="Arial" w:cs="Arial"/>
          <w:b/>
        </w:rPr>
        <w:t>roleholder</w:t>
      </w:r>
      <w:proofErr w:type="spellEnd"/>
      <w:r>
        <w:rPr>
          <w:rFonts w:ascii="Arial" w:hAnsi="Arial" w:eastAsia="Arial" w:cs="Arial"/>
          <w:b/>
        </w:rPr>
        <w:t xml:space="preserve"> is disabled every effort will be made to s</w:t>
      </w:r>
      <w:r>
        <w:rPr>
          <w:rFonts w:ascii="Arial" w:hAnsi="Arial" w:eastAsia="Arial" w:cs="Arial"/>
          <w:b/>
        </w:rPr>
        <w:t xml:space="preserve">upply all necessary aids, adaptations or equipment to allow them to carry out all the duties of the role.  If, however, a certain task proves to be unachievable, job redesign will be given full consideration. </w:t>
      </w:r>
    </w:p>
    <w:p w:rsidR="00CE55DC" w:rsidRDefault="00CE55DC" w14:paraId="7F600FE3" w14:textId="77777777">
      <w:pPr>
        <w:rPr>
          <w:rFonts w:ascii="Arial" w:hAnsi="Arial" w:eastAsia="Arial" w:cs="Arial"/>
        </w:rPr>
      </w:pPr>
    </w:p>
    <w:p w:rsidR="00CE55DC" w:rsidRDefault="00CE55DC" w14:paraId="7F600FE4" w14:textId="77777777">
      <w:pPr>
        <w:rPr>
          <w:rFonts w:ascii="Arial" w:hAnsi="Arial" w:eastAsia="Arial" w:cs="Arial"/>
        </w:rPr>
      </w:pPr>
    </w:p>
    <w:p w:rsidR="00CE55DC" w:rsidRDefault="00CE55DC" w14:paraId="7F600FE5" w14:textId="77777777">
      <w:pPr>
        <w:rPr>
          <w:rFonts w:ascii="Arial" w:hAnsi="Arial" w:eastAsia="Arial" w:cs="Arial"/>
        </w:rPr>
      </w:pPr>
    </w:p>
    <w:p w:rsidR="00CE55DC" w:rsidRDefault="00CE55DC" w14:paraId="7F600FE6" w14:textId="77777777">
      <w:pPr>
        <w:rPr>
          <w:rFonts w:ascii="Arial" w:hAnsi="Arial" w:eastAsia="Arial" w:cs="Arial"/>
        </w:rPr>
      </w:pPr>
    </w:p>
    <w:p w:rsidR="00CE55DC" w:rsidRDefault="00BE164A" w14:paraId="7F600FE7" w14:textId="77777777">
      <w:pPr>
        <w:rPr>
          <w:rFonts w:ascii="Arial" w:hAnsi="Arial" w:eastAsia="Arial" w:cs="Arial"/>
        </w:rPr>
      </w:pPr>
      <w:r>
        <w:rPr>
          <w:rFonts w:ascii="Arial" w:hAnsi="Arial" w:eastAsia="Arial" w:cs="Arial"/>
        </w:rPr>
        <w:t xml:space="preserve"> </w:t>
      </w:r>
    </w:p>
    <w:p w:rsidR="00CE55DC" w:rsidRDefault="00BE164A" w14:paraId="7F600FE8" w14:textId="77777777">
      <w:pPr>
        <w:rPr>
          <w:rFonts w:ascii="Arial" w:hAnsi="Arial" w:eastAsia="Arial" w:cs="Arial"/>
        </w:rPr>
      </w:pPr>
      <w:r>
        <w:br w:type="page"/>
      </w:r>
    </w:p>
    <w:p w:rsidR="00CE55DC" w:rsidRDefault="00BE164A" w14:paraId="7F600FE9" w14:textId="77777777">
      <w:pPr>
        <w:rPr>
          <w:rFonts w:ascii="Arial" w:hAnsi="Arial" w:eastAsia="Arial" w:cs="Arial"/>
          <w:b/>
        </w:rPr>
      </w:pPr>
      <w:r>
        <w:rPr>
          <w:rFonts w:ascii="Arial" w:hAnsi="Arial" w:eastAsia="Arial" w:cs="Arial"/>
          <w:b/>
        </w:rPr>
        <w:lastRenderedPageBreak/>
        <w:t>Role Portfolio: HR Delivery</w:t>
      </w:r>
    </w:p>
    <w:p w:rsidR="00CE55DC" w:rsidRDefault="00CE55DC" w14:paraId="7F600FEA" w14:textId="77777777">
      <w:pPr>
        <w:spacing w:line="276" w:lineRule="auto"/>
        <w:rPr>
          <w:rFonts w:ascii="Arial" w:hAnsi="Arial" w:eastAsia="Arial" w:cs="Arial"/>
        </w:rPr>
      </w:pPr>
    </w:p>
    <w:p w:rsidR="00CE55DC" w:rsidRDefault="00BE164A" w14:paraId="7F600FEB" w14:textId="77777777">
      <w:pPr>
        <w:spacing w:line="276" w:lineRule="auto"/>
        <w:rPr>
          <w:rFonts w:ascii="Arial" w:hAnsi="Arial" w:eastAsia="Arial" w:cs="Arial"/>
        </w:rPr>
      </w:pPr>
      <w:r>
        <w:rPr>
          <w:rFonts w:ascii="Arial" w:hAnsi="Arial" w:eastAsia="Arial" w:cs="Arial"/>
        </w:rPr>
        <w:t xml:space="preserve">The HR &amp; </w:t>
      </w:r>
      <w:r>
        <w:rPr>
          <w:rFonts w:ascii="Arial" w:hAnsi="Arial" w:eastAsia="Arial" w:cs="Arial"/>
        </w:rPr>
        <w:t>OD service forms part of the Corporate Core Directorate and is responsible for working with managers and staff to drive forward Our Manchester through the Our People Strategy: ensuring that our workforce is developed, supported and led in the most effectiv</w:t>
      </w:r>
      <w:r>
        <w:rPr>
          <w:rFonts w:ascii="Arial" w:hAnsi="Arial" w:eastAsia="Arial" w:cs="Arial"/>
        </w:rPr>
        <w:t>e way.</w:t>
      </w:r>
    </w:p>
    <w:p w:rsidR="00CE55DC" w:rsidRDefault="00CE55DC" w14:paraId="7F600FEC" w14:textId="77777777">
      <w:pPr>
        <w:spacing w:line="276" w:lineRule="auto"/>
        <w:rPr>
          <w:rFonts w:ascii="Arial" w:hAnsi="Arial" w:eastAsia="Arial" w:cs="Arial"/>
        </w:rPr>
      </w:pPr>
    </w:p>
    <w:p w:rsidR="00CE55DC" w:rsidRDefault="00BE164A" w14:paraId="7F600FED" w14:textId="77777777">
      <w:pPr>
        <w:spacing w:line="276" w:lineRule="auto"/>
        <w:rPr>
          <w:rFonts w:ascii="Arial" w:hAnsi="Arial" w:eastAsia="Arial" w:cs="Arial"/>
        </w:rPr>
      </w:pPr>
      <w:r>
        <w:rPr>
          <w:rFonts w:ascii="Arial" w:hAnsi="Arial" w:eastAsia="Arial" w:cs="Arial"/>
        </w:rPr>
        <w:t>The Our Manchester Strategy sets out the vision for the whole city in 2025 to be thriving, filled with talent, fair, a great place to live, and buzzing with connections. This means that we need to work closely with partner organisations to radicall</w:t>
      </w:r>
      <w:r>
        <w:rPr>
          <w:rFonts w:ascii="Arial" w:hAnsi="Arial" w:eastAsia="Arial" w:cs="Arial"/>
        </w:rPr>
        <w:t>y transform services, putting people at the heart of our vision and strategy.  The Our People Strategy Action Plan, 2020-23 sets out 5 key priorities that will enable our workforce to realise this ambition:</w:t>
      </w:r>
    </w:p>
    <w:p w:rsidR="00CE55DC" w:rsidRDefault="00CE55DC" w14:paraId="7F600FEE" w14:textId="77777777">
      <w:pPr>
        <w:spacing w:line="276" w:lineRule="auto"/>
        <w:rPr>
          <w:rFonts w:ascii="Arial" w:hAnsi="Arial" w:eastAsia="Arial" w:cs="Arial"/>
        </w:rPr>
      </w:pPr>
    </w:p>
    <w:p w:rsidR="00CE55DC" w:rsidRDefault="00BE164A" w14:paraId="7F600FEF" w14:textId="77777777">
      <w:pPr>
        <w:numPr>
          <w:ilvl w:val="0"/>
          <w:numId w:val="2"/>
        </w:numPr>
        <w:spacing w:line="276" w:lineRule="auto"/>
        <w:ind w:left="425"/>
        <w:rPr>
          <w:rFonts w:ascii="Arial" w:hAnsi="Arial" w:eastAsia="Arial" w:cs="Arial"/>
        </w:rPr>
      </w:pPr>
      <w:r>
        <w:rPr>
          <w:rFonts w:ascii="Arial" w:hAnsi="Arial" w:eastAsia="Arial" w:cs="Arial"/>
        </w:rPr>
        <w:t>Enabling and engaging culture</w:t>
      </w:r>
    </w:p>
    <w:p w:rsidR="00CE55DC" w:rsidRDefault="00BE164A" w14:paraId="7F600FF0" w14:textId="77777777">
      <w:pPr>
        <w:numPr>
          <w:ilvl w:val="0"/>
          <w:numId w:val="2"/>
        </w:numPr>
        <w:spacing w:line="276" w:lineRule="auto"/>
        <w:ind w:left="425"/>
        <w:rPr>
          <w:rFonts w:ascii="Arial" w:hAnsi="Arial" w:eastAsia="Arial" w:cs="Arial"/>
        </w:rPr>
      </w:pPr>
      <w:r>
        <w:rPr>
          <w:rFonts w:ascii="Arial" w:hAnsi="Arial" w:eastAsia="Arial" w:cs="Arial"/>
        </w:rPr>
        <w:t>Future workforce</w:t>
      </w:r>
    </w:p>
    <w:p w:rsidR="00CE55DC" w:rsidRDefault="00BE164A" w14:paraId="7F600FF1" w14:textId="77777777">
      <w:pPr>
        <w:numPr>
          <w:ilvl w:val="0"/>
          <w:numId w:val="2"/>
        </w:numPr>
        <w:spacing w:line="276" w:lineRule="auto"/>
        <w:ind w:left="425"/>
        <w:rPr>
          <w:rFonts w:ascii="Arial" w:hAnsi="Arial" w:eastAsia="Arial" w:cs="Arial"/>
        </w:rPr>
      </w:pPr>
      <w:r>
        <w:rPr>
          <w:rFonts w:ascii="Arial" w:hAnsi="Arial" w:eastAsia="Arial" w:cs="Arial"/>
        </w:rPr>
        <w:t>I</w:t>
      </w:r>
      <w:r>
        <w:rPr>
          <w:rFonts w:ascii="Arial" w:hAnsi="Arial" w:eastAsia="Arial" w:cs="Arial"/>
        </w:rPr>
        <w:t>nclusive employer</w:t>
      </w:r>
    </w:p>
    <w:p w:rsidR="00CE55DC" w:rsidRDefault="00BE164A" w14:paraId="7F600FF2" w14:textId="77777777">
      <w:pPr>
        <w:numPr>
          <w:ilvl w:val="0"/>
          <w:numId w:val="2"/>
        </w:numPr>
        <w:spacing w:line="276" w:lineRule="auto"/>
        <w:ind w:left="425"/>
        <w:rPr>
          <w:rFonts w:ascii="Arial" w:hAnsi="Arial" w:eastAsia="Arial" w:cs="Arial"/>
        </w:rPr>
      </w:pPr>
      <w:r>
        <w:rPr>
          <w:rFonts w:ascii="Arial" w:hAnsi="Arial" w:eastAsia="Arial" w:cs="Arial"/>
        </w:rPr>
        <w:t>Employee Health and Wellbeing</w:t>
      </w:r>
    </w:p>
    <w:p w:rsidR="00CE55DC" w:rsidRDefault="00BE164A" w14:paraId="7F600FF3" w14:textId="77777777">
      <w:pPr>
        <w:numPr>
          <w:ilvl w:val="0"/>
          <w:numId w:val="2"/>
        </w:numPr>
        <w:spacing w:line="276" w:lineRule="auto"/>
        <w:ind w:left="425"/>
        <w:rPr>
          <w:rFonts w:ascii="Arial" w:hAnsi="Arial" w:eastAsia="Arial" w:cs="Arial"/>
        </w:rPr>
      </w:pPr>
      <w:r>
        <w:rPr>
          <w:rFonts w:ascii="Arial" w:hAnsi="Arial" w:eastAsia="Arial" w:cs="Arial"/>
        </w:rPr>
        <w:t>Personal Growth</w:t>
      </w:r>
    </w:p>
    <w:p w:rsidR="00CE55DC" w:rsidRDefault="00CE55DC" w14:paraId="7F600FF4" w14:textId="77777777">
      <w:pPr>
        <w:spacing w:line="276" w:lineRule="auto"/>
        <w:rPr>
          <w:rFonts w:ascii="Arial" w:hAnsi="Arial" w:eastAsia="Arial" w:cs="Arial"/>
          <w:b/>
        </w:rPr>
      </w:pPr>
    </w:p>
    <w:p w:rsidR="00CE55DC" w:rsidRDefault="00BE164A" w14:paraId="7F600FF5" w14:textId="77777777">
      <w:pPr>
        <w:rPr>
          <w:rFonts w:ascii="Arial" w:hAnsi="Arial" w:eastAsia="Arial" w:cs="Arial"/>
          <w:b/>
        </w:rPr>
      </w:pPr>
      <w:r>
        <w:rPr>
          <w:rFonts w:ascii="Arial" w:hAnsi="Arial" w:eastAsia="Arial" w:cs="Arial"/>
          <w:b/>
        </w:rPr>
        <w:t>There are 5 functional areas within the HR Service that support the Our People Plan.  The HR Delivery team role includes:</w:t>
      </w:r>
    </w:p>
    <w:p w:rsidR="00CE55DC" w:rsidRDefault="00CE55DC" w14:paraId="7F600FF6" w14:textId="77777777">
      <w:pPr>
        <w:rPr>
          <w:rFonts w:ascii="Arial" w:hAnsi="Arial" w:eastAsia="Arial" w:cs="Arial"/>
          <w:b/>
        </w:rPr>
      </w:pPr>
    </w:p>
    <w:p w:rsidR="00CE55DC" w:rsidRDefault="00BE164A" w14:paraId="7F600FF7" w14:textId="77777777">
      <w:pPr>
        <w:numPr>
          <w:ilvl w:val="0"/>
          <w:numId w:val="6"/>
        </w:numPr>
        <w:rPr>
          <w:rFonts w:ascii="Arial" w:hAnsi="Arial" w:eastAsia="Arial" w:cs="Arial"/>
        </w:rPr>
      </w:pPr>
      <w:r>
        <w:rPr>
          <w:rFonts w:ascii="Arial" w:hAnsi="Arial" w:eastAsia="Arial" w:cs="Arial"/>
        </w:rPr>
        <w:t>Deliver recruitment processes, compliance activity, HR casework, m people and service redesign, and business support activity</w:t>
      </w:r>
    </w:p>
    <w:p w:rsidR="00CE55DC" w:rsidRDefault="00BE164A" w14:paraId="7F600FF8" w14:textId="77777777">
      <w:pPr>
        <w:numPr>
          <w:ilvl w:val="0"/>
          <w:numId w:val="6"/>
        </w:numPr>
        <w:rPr>
          <w:rFonts w:ascii="Arial" w:hAnsi="Arial" w:eastAsia="Arial" w:cs="Arial"/>
        </w:rPr>
      </w:pPr>
      <w:r>
        <w:rPr>
          <w:rFonts w:ascii="Arial" w:hAnsi="Arial" w:eastAsia="Arial" w:cs="Arial"/>
        </w:rPr>
        <w:t xml:space="preserve">Manage </w:t>
      </w:r>
      <w:r>
        <w:rPr>
          <w:rFonts w:ascii="Arial" w:hAnsi="Arial" w:eastAsia="Arial" w:cs="Arial"/>
        </w:rPr>
        <w:t xml:space="preserve">the agency contract to ensure appropriate and </w:t>
      </w:r>
      <w:proofErr w:type="gramStart"/>
      <w:r>
        <w:rPr>
          <w:rFonts w:ascii="Arial" w:hAnsi="Arial" w:eastAsia="Arial" w:cs="Arial"/>
        </w:rPr>
        <w:t>cost effective</w:t>
      </w:r>
      <w:proofErr w:type="gramEnd"/>
      <w:r>
        <w:rPr>
          <w:rFonts w:ascii="Arial" w:hAnsi="Arial" w:eastAsia="Arial" w:cs="Arial"/>
        </w:rPr>
        <w:t xml:space="preserve"> engagement of agency workers </w:t>
      </w:r>
    </w:p>
    <w:p w:rsidR="00CE55DC" w:rsidRDefault="00BE164A" w14:paraId="7F600FF9" w14:textId="77777777">
      <w:pPr>
        <w:numPr>
          <w:ilvl w:val="0"/>
          <w:numId w:val="6"/>
        </w:numPr>
        <w:rPr>
          <w:rFonts w:ascii="Arial" w:hAnsi="Arial" w:eastAsia="Arial" w:cs="Arial"/>
        </w:rPr>
      </w:pPr>
      <w:r>
        <w:rPr>
          <w:rFonts w:ascii="Arial" w:hAnsi="Arial" w:eastAsia="Arial" w:cs="Arial"/>
        </w:rPr>
        <w:t>Deliver streamlined and improved recruitment processes in line with the Our Transformation project</w:t>
      </w:r>
    </w:p>
    <w:p w:rsidR="00CE55DC" w:rsidRDefault="00BE164A" w14:paraId="7F600FFA" w14:textId="77777777">
      <w:pPr>
        <w:numPr>
          <w:ilvl w:val="0"/>
          <w:numId w:val="6"/>
        </w:numPr>
        <w:rPr>
          <w:rFonts w:ascii="Arial" w:hAnsi="Arial" w:eastAsia="Arial" w:cs="Arial"/>
        </w:rPr>
      </w:pPr>
      <w:r>
        <w:rPr>
          <w:rFonts w:ascii="Arial" w:hAnsi="Arial" w:eastAsia="Arial" w:cs="Arial"/>
        </w:rPr>
        <w:t xml:space="preserve">Manage workforce changes and service redesign projects supporting </w:t>
      </w:r>
      <w:r>
        <w:rPr>
          <w:rFonts w:ascii="Arial" w:hAnsi="Arial" w:eastAsia="Arial" w:cs="Arial"/>
        </w:rPr>
        <w:t>services with relevant advice to ensure sustained and effective organisational change</w:t>
      </w:r>
    </w:p>
    <w:p w:rsidR="00CE55DC" w:rsidRDefault="00BE164A" w14:paraId="7F600FFB" w14:textId="77777777">
      <w:pPr>
        <w:numPr>
          <w:ilvl w:val="0"/>
          <w:numId w:val="6"/>
        </w:numPr>
        <w:rPr>
          <w:rFonts w:ascii="Arial" w:hAnsi="Arial" w:eastAsia="Arial" w:cs="Arial"/>
        </w:rPr>
      </w:pPr>
      <w:r>
        <w:rPr>
          <w:rFonts w:ascii="Arial" w:hAnsi="Arial" w:eastAsia="Arial" w:cs="Arial"/>
        </w:rPr>
        <w:t xml:space="preserve">Support managers with complex people issues and cases </w:t>
      </w:r>
    </w:p>
    <w:p w:rsidR="00CE55DC" w:rsidRDefault="00BE164A" w14:paraId="7F600FFC" w14:textId="77777777">
      <w:pPr>
        <w:numPr>
          <w:ilvl w:val="0"/>
          <w:numId w:val="6"/>
        </w:numPr>
        <w:rPr>
          <w:rFonts w:ascii="Arial" w:hAnsi="Arial" w:eastAsia="Arial" w:cs="Arial"/>
        </w:rPr>
      </w:pPr>
      <w:r>
        <w:rPr>
          <w:rFonts w:ascii="Arial" w:hAnsi="Arial" w:eastAsia="Arial" w:cs="Arial"/>
        </w:rPr>
        <w:t>Empower managers to deliver effective performance management</w:t>
      </w:r>
    </w:p>
    <w:p w:rsidR="00CE55DC" w:rsidRDefault="00BE164A" w14:paraId="7F600FFD" w14:textId="77777777">
      <w:pPr>
        <w:rPr>
          <w:rFonts w:ascii="Arial" w:hAnsi="Arial" w:eastAsia="Arial" w:cs="Arial"/>
          <w:u w:val="single"/>
        </w:rPr>
      </w:pPr>
      <w:r>
        <w:br w:type="page"/>
      </w:r>
      <w:r>
        <w:rPr>
          <w:rFonts w:ascii="Arial" w:hAnsi="Arial" w:eastAsia="Arial" w:cs="Arial"/>
          <w:b/>
          <w:u w:val="single"/>
        </w:rPr>
        <w:lastRenderedPageBreak/>
        <w:t>Key Behaviours, Skills and Technical Requirements</w:t>
      </w:r>
    </w:p>
    <w:p w:rsidR="00CE55DC" w:rsidRDefault="00CE55DC" w14:paraId="7F600FFE" w14:textId="77777777">
      <w:pPr>
        <w:rPr>
          <w:rFonts w:ascii="Arial" w:hAnsi="Arial" w:eastAsia="Arial" w:cs="Arial"/>
        </w:rPr>
      </w:pPr>
    </w:p>
    <w:p w:rsidR="00CE55DC" w:rsidRDefault="00BE164A" w14:paraId="7F600FFF" w14:textId="77777777">
      <w:pPr>
        <w:pBdr>
          <w:top w:val="single" w:color="000000" w:sz="4" w:space="1"/>
          <w:left w:val="single" w:color="000000" w:sz="4" w:space="4"/>
          <w:bottom w:val="single" w:color="000000" w:sz="4" w:space="1"/>
          <w:right w:val="single" w:color="000000" w:sz="4" w:space="4"/>
        </w:pBdr>
        <w:shd w:val="clear" w:color="auto" w:fill="FFFF00"/>
        <w:rPr>
          <w:rFonts w:ascii="Arial" w:hAnsi="Arial" w:eastAsia="Arial" w:cs="Arial"/>
          <w:color w:val="FF0000"/>
        </w:rPr>
      </w:pPr>
      <w:r>
        <w:rPr>
          <w:rFonts w:ascii="Arial" w:hAnsi="Arial" w:eastAsia="Arial" w:cs="Arial"/>
          <w:b/>
        </w:rPr>
        <w:t>Ou</w:t>
      </w:r>
      <w:r>
        <w:rPr>
          <w:rFonts w:ascii="Arial" w:hAnsi="Arial" w:eastAsia="Arial" w:cs="Arial"/>
          <w:b/>
        </w:rPr>
        <w:t>r Manchester Behaviours</w:t>
      </w:r>
    </w:p>
    <w:p w:rsidR="00CE55DC" w:rsidRDefault="00CE55DC" w14:paraId="7F601000" w14:textId="77777777">
      <w:pPr>
        <w:widowControl w:val="0"/>
        <w:shd w:val="clear" w:color="auto" w:fill="FFFFFF"/>
        <w:ind w:left="720"/>
        <w:rPr>
          <w:rFonts w:ascii="Arial" w:hAnsi="Arial" w:eastAsia="Arial" w:cs="Arial"/>
          <w:color w:val="222222"/>
        </w:rPr>
      </w:pPr>
    </w:p>
    <w:p w:rsidR="00CE55DC" w:rsidRDefault="00BE164A" w14:paraId="7F601001" w14:textId="77777777">
      <w:pPr>
        <w:widowControl w:val="0"/>
        <w:numPr>
          <w:ilvl w:val="0"/>
          <w:numId w:val="3"/>
        </w:numPr>
        <w:shd w:val="clear" w:color="auto" w:fill="FFFFFF"/>
      </w:pPr>
      <w:r>
        <w:rPr>
          <w:rFonts w:ascii="Arial" w:hAnsi="Arial" w:eastAsia="Arial" w:cs="Arial"/>
          <w:color w:val="222222"/>
        </w:rPr>
        <w:t>We are proud and passionate about Manchester</w:t>
      </w:r>
    </w:p>
    <w:p w:rsidR="00CE55DC" w:rsidRDefault="00BE164A" w14:paraId="7F601002" w14:textId="77777777">
      <w:pPr>
        <w:widowControl w:val="0"/>
        <w:numPr>
          <w:ilvl w:val="0"/>
          <w:numId w:val="3"/>
        </w:numPr>
        <w:shd w:val="clear" w:color="auto" w:fill="FFFFFF"/>
      </w:pPr>
      <w:r>
        <w:rPr>
          <w:rFonts w:ascii="Arial" w:hAnsi="Arial" w:eastAsia="Arial" w:cs="Arial"/>
        </w:rPr>
        <w:t xml:space="preserve">We take time to listen and understand </w:t>
      </w:r>
    </w:p>
    <w:p w:rsidR="00CE55DC" w:rsidRDefault="00BE164A" w14:paraId="7F601003" w14:textId="77777777">
      <w:pPr>
        <w:widowControl w:val="0"/>
        <w:numPr>
          <w:ilvl w:val="0"/>
          <w:numId w:val="3"/>
        </w:numPr>
        <w:shd w:val="clear" w:color="auto" w:fill="FFFFFF"/>
      </w:pPr>
      <w:r>
        <w:rPr>
          <w:rFonts w:ascii="Arial" w:hAnsi="Arial" w:eastAsia="Arial" w:cs="Arial"/>
        </w:rPr>
        <w:t xml:space="preserve">We ‘own it’ and we are not afraid to try new things  </w:t>
      </w:r>
    </w:p>
    <w:p w:rsidR="00CE55DC" w:rsidRDefault="00BE164A" w14:paraId="7F601004" w14:textId="77777777">
      <w:pPr>
        <w:widowControl w:val="0"/>
        <w:numPr>
          <w:ilvl w:val="0"/>
          <w:numId w:val="3"/>
        </w:numPr>
        <w:shd w:val="clear" w:color="auto" w:fill="FFFFFF"/>
      </w:pPr>
      <w:r>
        <w:rPr>
          <w:rFonts w:ascii="Arial" w:hAnsi="Arial" w:eastAsia="Arial" w:cs="Arial"/>
        </w:rPr>
        <w:t>We work together and trust each other</w:t>
      </w:r>
    </w:p>
    <w:p w:rsidR="00CE55DC" w:rsidRDefault="00CE55DC" w14:paraId="7F601005" w14:textId="77777777">
      <w:pPr>
        <w:rPr>
          <w:rFonts w:ascii="Arial" w:hAnsi="Arial" w:eastAsia="Arial" w:cs="Arial"/>
        </w:rPr>
      </w:pPr>
    </w:p>
    <w:p w:rsidR="00CE55DC" w:rsidRDefault="00BE164A" w14:paraId="7F601006" w14:textId="77777777">
      <w:pPr>
        <w:pBdr>
          <w:top w:val="single" w:color="000000" w:sz="4" w:space="1"/>
          <w:left w:val="single" w:color="000000" w:sz="4" w:space="4"/>
          <w:bottom w:val="single" w:color="000000" w:sz="4" w:space="1"/>
          <w:right w:val="single" w:color="000000" w:sz="4" w:space="4"/>
        </w:pBdr>
        <w:shd w:val="clear" w:color="auto" w:fill="FFFF00"/>
        <w:rPr>
          <w:rFonts w:ascii="Arial" w:hAnsi="Arial" w:eastAsia="Arial" w:cs="Arial"/>
          <w:color w:val="FF0000"/>
        </w:rPr>
      </w:pPr>
      <w:r>
        <w:rPr>
          <w:rFonts w:ascii="Arial" w:hAnsi="Arial" w:eastAsia="Arial" w:cs="Arial"/>
          <w:b/>
        </w:rPr>
        <w:t>Generic Skills</w:t>
      </w:r>
    </w:p>
    <w:p w:rsidR="00CE55DC" w:rsidRDefault="00CE55DC" w14:paraId="7F601007" w14:textId="77777777">
      <w:pPr>
        <w:rPr>
          <w:rFonts w:ascii="Arial" w:hAnsi="Arial" w:eastAsia="Arial" w:cs="Arial"/>
        </w:rPr>
      </w:pPr>
    </w:p>
    <w:p w:rsidR="00CE55DC" w:rsidRDefault="00BE164A" w14:paraId="7F601008" w14:textId="77777777">
      <w:pPr>
        <w:numPr>
          <w:ilvl w:val="0"/>
          <w:numId w:val="1"/>
        </w:numPr>
        <w:ind w:left="360"/>
      </w:pPr>
      <w:r>
        <w:rPr>
          <w:rFonts w:ascii="Arial" w:hAnsi="Arial" w:eastAsia="Arial" w:cs="Arial"/>
          <w:b/>
        </w:rPr>
        <w:t>Communication skills:</w:t>
      </w:r>
      <w:r>
        <w:rPr>
          <w:rFonts w:ascii="Arial" w:hAnsi="Arial" w:eastAsia="Arial" w:cs="Arial"/>
        </w:rPr>
        <w:t xml:space="preserve"> Ability to advise others and deal with sensitive issues in difficult situations inside and outside own area, negotiating riskier demands.  Ability to communicate in an articulate manner, expressing opinions, communicating key points o</w:t>
      </w:r>
      <w:r>
        <w:rPr>
          <w:rFonts w:ascii="Arial" w:hAnsi="Arial" w:eastAsia="Arial" w:cs="Arial"/>
        </w:rPr>
        <w:t>f an argument clearly, makes presentations and undertakes public speaking with skill and confidence; responds quickly to the needs of an audience and to their reactions and feedback; projects credibility</w:t>
      </w:r>
    </w:p>
    <w:p w:rsidR="00CE55DC" w:rsidRDefault="00BE164A" w14:paraId="7F601009" w14:textId="77777777">
      <w:pPr>
        <w:widowControl w:val="0"/>
        <w:numPr>
          <w:ilvl w:val="0"/>
          <w:numId w:val="5"/>
        </w:numPr>
        <w:ind w:left="360"/>
      </w:pPr>
      <w:r>
        <w:rPr>
          <w:rFonts w:ascii="Arial" w:hAnsi="Arial" w:eastAsia="Arial" w:cs="Arial"/>
          <w:b/>
        </w:rPr>
        <w:t xml:space="preserve">Analytical Skills:  </w:t>
      </w:r>
      <w:r>
        <w:rPr>
          <w:rFonts w:ascii="Arial" w:hAnsi="Arial" w:eastAsia="Arial" w:cs="Arial"/>
        </w:rPr>
        <w:t>Ability to identify patterns and</w:t>
      </w:r>
      <w:r>
        <w:rPr>
          <w:rFonts w:ascii="Arial" w:hAnsi="Arial" w:eastAsia="Arial" w:cs="Arial"/>
        </w:rPr>
        <w:t xml:space="preserve"> trends that may impact on decisions and propose realistic conclusions identifying the risks and any assumptions made.</w:t>
      </w:r>
    </w:p>
    <w:p w:rsidR="00CE55DC" w:rsidRDefault="00BE164A" w14:paraId="7F60100A" w14:textId="77777777">
      <w:pPr>
        <w:numPr>
          <w:ilvl w:val="0"/>
          <w:numId w:val="5"/>
        </w:numPr>
        <w:ind w:left="360"/>
      </w:pPr>
      <w:r>
        <w:rPr>
          <w:rFonts w:ascii="Arial" w:hAnsi="Arial" w:eastAsia="Arial" w:cs="Arial"/>
          <w:b/>
        </w:rPr>
        <w:t xml:space="preserve">Planning and Organising: </w:t>
      </w:r>
      <w:r>
        <w:rPr>
          <w:rFonts w:ascii="Arial" w:hAnsi="Arial" w:eastAsia="Arial" w:cs="Arial"/>
        </w:rPr>
        <w:t xml:space="preserve">Demonstrate the ability to organize multiple tasks in the most effective way, and allocate time and energy according to task complexity and priority </w:t>
      </w:r>
    </w:p>
    <w:p w:rsidR="00CE55DC" w:rsidRDefault="00BE164A" w14:paraId="7F60100B" w14:textId="77777777">
      <w:pPr>
        <w:widowControl w:val="0"/>
        <w:numPr>
          <w:ilvl w:val="0"/>
          <w:numId w:val="5"/>
        </w:numPr>
        <w:ind w:left="360"/>
      </w:pPr>
      <w:r>
        <w:rPr>
          <w:rFonts w:ascii="Arial" w:hAnsi="Arial" w:eastAsia="Arial" w:cs="Arial"/>
          <w:b/>
          <w:color w:val="000000"/>
        </w:rPr>
        <w:t>Problem Solving and Decision Making:</w:t>
      </w:r>
      <w:r>
        <w:rPr>
          <w:rFonts w:ascii="Arial" w:hAnsi="Arial" w:eastAsia="Arial" w:cs="Arial"/>
          <w:color w:val="000000"/>
        </w:rPr>
        <w:t xml:space="preserve"> </w:t>
      </w:r>
      <w:proofErr w:type="gramStart"/>
      <w:r>
        <w:rPr>
          <w:rFonts w:ascii="Arial" w:hAnsi="Arial" w:eastAsia="Arial" w:cs="Arial"/>
        </w:rPr>
        <w:t>Is able to</w:t>
      </w:r>
      <w:proofErr w:type="gramEnd"/>
      <w:r>
        <w:rPr>
          <w:rFonts w:ascii="Arial" w:hAnsi="Arial" w:eastAsia="Arial" w:cs="Arial"/>
        </w:rPr>
        <w:t xml:space="preserve"> make effective decisions on a day-to-day basis, taking own</w:t>
      </w:r>
      <w:r>
        <w:rPr>
          <w:rFonts w:ascii="Arial" w:hAnsi="Arial" w:eastAsia="Arial" w:cs="Arial"/>
        </w:rPr>
        <w:t>ership of decisions, demonstrating sound judgement in escalating issues where necessary. be logical in their thinking and explain reasoning behind decisions or actions taken</w:t>
      </w:r>
    </w:p>
    <w:p w:rsidR="00CE55DC" w:rsidRDefault="00BE164A" w14:paraId="7F60100C" w14:textId="77777777">
      <w:pPr>
        <w:widowControl w:val="0"/>
        <w:numPr>
          <w:ilvl w:val="0"/>
          <w:numId w:val="5"/>
        </w:numPr>
        <w:spacing w:after="280"/>
        <w:ind w:left="360"/>
      </w:pPr>
      <w:r>
        <w:rPr>
          <w:rFonts w:ascii="Arial" w:hAnsi="Arial" w:eastAsia="Arial" w:cs="Arial"/>
          <w:b/>
          <w:color w:val="000000"/>
        </w:rPr>
        <w:t>Strategic Thinking:</w:t>
      </w:r>
      <w:r>
        <w:rPr>
          <w:rFonts w:ascii="Arial" w:hAnsi="Arial" w:eastAsia="Arial" w:cs="Arial"/>
          <w:color w:val="000000"/>
        </w:rPr>
        <w:t xml:space="preserve"> </w:t>
      </w:r>
      <w:r>
        <w:rPr>
          <w:rFonts w:ascii="Arial" w:hAnsi="Arial" w:eastAsia="Arial" w:cs="Arial"/>
        </w:rPr>
        <w:t xml:space="preserve">Contributes to the development, implementation and evaluation </w:t>
      </w:r>
      <w:r>
        <w:rPr>
          <w:rFonts w:ascii="Arial" w:hAnsi="Arial" w:eastAsia="Arial" w:cs="Arial"/>
        </w:rPr>
        <w:t xml:space="preserve">of strategy to shape </w:t>
      </w:r>
      <w:proofErr w:type="gramStart"/>
      <w:r>
        <w:rPr>
          <w:rFonts w:ascii="Arial" w:hAnsi="Arial" w:eastAsia="Arial" w:cs="Arial"/>
        </w:rPr>
        <w:t>future plans</w:t>
      </w:r>
      <w:proofErr w:type="gramEnd"/>
      <w:r>
        <w:rPr>
          <w:rFonts w:ascii="Arial" w:hAnsi="Arial" w:eastAsia="Arial" w:cs="Arial"/>
        </w:rPr>
        <w:t> </w:t>
      </w:r>
    </w:p>
    <w:p w:rsidR="00CE55DC" w:rsidRDefault="00BE164A" w14:paraId="7F60100D" w14:textId="77777777">
      <w:pPr>
        <w:pBdr>
          <w:top w:val="single" w:color="000000" w:sz="4" w:space="1"/>
          <w:left w:val="single" w:color="000000" w:sz="4" w:space="4"/>
          <w:bottom w:val="single" w:color="000000" w:sz="4" w:space="1"/>
          <w:right w:val="single" w:color="000000" w:sz="4" w:space="4"/>
        </w:pBdr>
        <w:shd w:val="clear" w:color="auto" w:fill="FFFF00"/>
        <w:rPr>
          <w:rFonts w:ascii="Arial" w:hAnsi="Arial" w:eastAsia="Arial" w:cs="Arial"/>
          <w:color w:val="FF0000"/>
        </w:rPr>
      </w:pPr>
      <w:r>
        <w:rPr>
          <w:rFonts w:ascii="Arial" w:hAnsi="Arial" w:eastAsia="Arial" w:cs="Arial"/>
          <w:b/>
        </w:rPr>
        <w:t xml:space="preserve">Technical requirements (Role Specific) </w:t>
      </w:r>
    </w:p>
    <w:p w:rsidR="00CE55DC" w:rsidRDefault="00CE55DC" w14:paraId="7F60100E" w14:textId="77777777">
      <w:pPr>
        <w:rPr>
          <w:rFonts w:ascii="Arial" w:hAnsi="Arial" w:eastAsia="Arial" w:cs="Arial"/>
        </w:rPr>
      </w:pPr>
    </w:p>
    <w:p w:rsidR="00CE55DC" w:rsidRDefault="00BE164A" w14:paraId="7F60100F" w14:textId="77777777">
      <w:pPr>
        <w:numPr>
          <w:ilvl w:val="0"/>
          <w:numId w:val="4"/>
        </w:numPr>
        <w:ind w:left="360"/>
      </w:pPr>
      <w:r>
        <w:rPr>
          <w:rFonts w:ascii="Arial" w:hAnsi="Arial" w:eastAsia="Arial" w:cs="Arial"/>
        </w:rPr>
        <w:t>A knowledge of HR/OD legislation, theor</w:t>
      </w:r>
      <w:r>
        <w:rPr>
          <w:rFonts w:ascii="Arial" w:hAnsi="Arial" w:eastAsia="Arial" w:cs="Arial"/>
        </w:rPr>
        <w:t>ies</w:t>
      </w:r>
      <w:r>
        <w:rPr>
          <w:rFonts w:ascii="Arial" w:hAnsi="Arial" w:eastAsia="Arial" w:cs="Arial"/>
        </w:rPr>
        <w:t>, concepts and practices.</w:t>
      </w:r>
    </w:p>
    <w:p w:rsidR="00CE55DC" w:rsidRDefault="00CE55DC" w14:paraId="7F601010" w14:textId="77777777">
      <w:pPr>
        <w:jc w:val="both"/>
      </w:pPr>
    </w:p>
    <w:sectPr w:rsidR="00CE55DC">
      <w:headerReference w:type="default" r:id="rId10"/>
      <w:footerReference w:type="default" r:id="rId11"/>
      <w:pgSz w:w="11906" w:h="16838" w:orient="portrait"/>
      <w:pgMar w:top="1440" w:right="1797" w:bottom="1440"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E164A" w14:paraId="7F601018" w14:textId="77777777">
      <w:r>
        <w:separator/>
      </w:r>
    </w:p>
  </w:endnote>
  <w:endnote w:type="continuationSeparator" w:id="0">
    <w:p w:rsidR="00000000" w:rsidRDefault="00BE164A" w14:paraId="7F60101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5DC" w:rsidRDefault="00CE55DC" w14:paraId="7F601013" w14:textId="77777777">
    <w:pPr>
      <w:pBdr>
        <w:top w:val="nil"/>
        <w:left w:val="nil"/>
        <w:bottom w:val="nil"/>
        <w:right w:val="nil"/>
        <w:between w:val="nil"/>
      </w:pBdr>
      <w:tabs>
        <w:tab w:val="center" w:pos="4153"/>
        <w:tab w:val="right" w:pos="8306"/>
      </w:tabs>
      <w:jc w:val="right"/>
      <w:rPr>
        <w:rFonts w:ascii="Tahoma" w:hAnsi="Tahoma" w:eastAsia="Tahoma" w:cs="Tahom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E164A" w14:paraId="7F601014" w14:textId="77777777">
      <w:r>
        <w:separator/>
      </w:r>
    </w:p>
  </w:footnote>
  <w:footnote w:type="continuationSeparator" w:id="0">
    <w:p w:rsidR="00000000" w:rsidRDefault="00BE164A" w14:paraId="7F60101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E55DC" w:rsidRDefault="00BE164A" w14:paraId="7F601011" w14:textId="77777777">
    <w:pPr>
      <w:pBdr>
        <w:top w:val="nil"/>
        <w:left w:val="nil"/>
        <w:bottom w:val="nil"/>
        <w:right w:val="nil"/>
        <w:between w:val="nil"/>
      </w:pBdr>
      <w:tabs>
        <w:tab w:val="center" w:pos="4153"/>
        <w:tab w:val="right" w:pos="8306"/>
      </w:tabs>
      <w:jc w:val="right"/>
      <w:rPr>
        <w:color w:val="000000"/>
        <w:sz w:val="16"/>
        <w:szCs w:val="16"/>
      </w:rPr>
    </w:pPr>
    <w:r>
      <w:rPr>
        <w:b/>
        <w:noProof/>
        <w:color w:val="000000"/>
        <w:sz w:val="16"/>
        <w:szCs w:val="16"/>
      </w:rPr>
      <w:drawing>
        <wp:inline distT="0" distB="0" distL="114300" distR="114300" wp14:anchorId="7F601014" wp14:editId="7F601015">
          <wp:extent cx="2160905" cy="4146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0905" cy="414655"/>
                  </a:xfrm>
                  <a:prstGeom prst="rect">
                    <a:avLst/>
                  </a:prstGeom>
                  <a:ln/>
                </pic:spPr>
              </pic:pic>
            </a:graphicData>
          </a:graphic>
        </wp:inline>
      </w:drawing>
    </w:r>
  </w:p>
  <w:p w:rsidR="00CE55DC" w:rsidRDefault="00CE55DC" w14:paraId="7F601012" w14:textId="77777777">
    <w:pPr>
      <w:pBdr>
        <w:top w:val="nil"/>
        <w:left w:val="nil"/>
        <w:bottom w:val="nil"/>
        <w:right w:val="nil"/>
        <w:between w:val="nil"/>
      </w:pBdr>
      <w:tabs>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6C3E"/>
    <w:multiLevelType w:val="multilevel"/>
    <w:tmpl w:val="B0367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4F4A00"/>
    <w:multiLevelType w:val="multilevel"/>
    <w:tmpl w:val="64EE5C40"/>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2" w15:restartNumberingAfterBreak="0">
    <w:nsid w:val="23494FE5"/>
    <w:multiLevelType w:val="multilevel"/>
    <w:tmpl w:val="95C4F216"/>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3" w15:restartNumberingAfterBreak="0">
    <w:nsid w:val="37E92EF7"/>
    <w:multiLevelType w:val="multilevel"/>
    <w:tmpl w:val="EDF8DBBA"/>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4" w15:restartNumberingAfterBreak="0">
    <w:nsid w:val="675163D5"/>
    <w:multiLevelType w:val="multilevel"/>
    <w:tmpl w:val="424A92B2"/>
    <w:lvl w:ilvl="0">
      <w:start w:val="1"/>
      <w:numFmt w:val="bullet"/>
      <w:lvlText w:val="●"/>
      <w:lvlJc w:val="left"/>
      <w:pPr>
        <w:ind w:left="720" w:hanging="360"/>
      </w:pPr>
      <w:rPr>
        <w:rFonts w:ascii="Noto Sans Symbols" w:hAnsi="Noto Sans Symbols" w:eastAsia="Noto Sans Symbols" w:cs="Noto Sans Symbols"/>
        <w:color w:val="000000"/>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5" w15:restartNumberingAfterBreak="0">
    <w:nsid w:val="726447A3"/>
    <w:multiLevelType w:val="multilevel"/>
    <w:tmpl w:val="FED61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DC"/>
    <w:rsid w:val="00BE164A"/>
    <w:rsid w:val="00CE55DC"/>
    <w:rsid w:val="20CBD594"/>
    <w:rsid w:val="2C68EDE8"/>
    <w:rsid w:val="2F225858"/>
    <w:rsid w:val="7D086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0FC1"/>
  <w15:docId w15:val="{1291AE0D-8265-4FF4-B725-6222D3FA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7" ma:contentTypeDescription="Create a new document." ma:contentTypeScope="" ma:versionID="a9032db1d2c9e72602a8a1ff15b69cd5">
  <xsd:schema xmlns:xsd="http://www.w3.org/2001/XMLSchema" xmlns:xs="http://www.w3.org/2001/XMLSchema" xmlns:p="http://schemas.microsoft.com/office/2006/metadata/properties" xmlns:ns3="55250fbf-b984-4f68-bfaa-cb218956f34d" xmlns:ns4="00fcf11d-4a04-4ff2-b08e-0e96796a43c7" targetNamespace="http://schemas.microsoft.com/office/2006/metadata/properties" ma:root="true" ma:fieldsID="150409d8ba0ea598f2e54b3d34c5ad91" ns3:_="" ns4:_="">
    <xsd:import namespace="55250fbf-b984-4f68-bfaa-cb218956f34d"/>
    <xsd:import namespace="00fcf11d-4a04-4ff2-b08e-0e96796a4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C6D74-627D-4B4B-A9AE-139B7A712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0fbf-b984-4f68-bfaa-cb218956f34d"/>
    <ds:schemaRef ds:uri="00fcf11d-4a04-4ff2-b08e-0e96796a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16B37-19DB-4121-B9EB-8D57C1FBA2B1}">
  <ds:schemaRefs>
    <ds:schemaRef ds:uri="http://schemas.microsoft.com/sharepoint/v3/contenttype/forms"/>
  </ds:schemaRefs>
</ds:datastoreItem>
</file>

<file path=customXml/itemProps3.xml><?xml version="1.0" encoding="utf-8"?>
<ds:datastoreItem xmlns:ds="http://schemas.openxmlformats.org/officeDocument/2006/customXml" ds:itemID="{A9B1B859-7180-44D1-946D-296512B39D3F}">
  <ds:schemaRefs>
    <ds:schemaRef ds:uri="http://schemas.microsoft.com/office/2006/documentManagement/types"/>
    <ds:schemaRef ds:uri="http://www.w3.org/XML/1998/namespace"/>
    <ds:schemaRef ds:uri="http://schemas.microsoft.com/office/2006/metadata/properties"/>
    <ds:schemaRef ds:uri="http://purl.org/dc/elements/1.1/"/>
    <ds:schemaRef ds:uri="55250fbf-b984-4f68-bfaa-cb218956f34d"/>
    <ds:schemaRef ds:uri="http://purl.org/dc/dcmitype/"/>
    <ds:schemaRef ds:uri="http://purl.org/dc/terms/"/>
    <ds:schemaRef ds:uri="http://schemas.openxmlformats.org/package/2006/metadata/core-properties"/>
    <ds:schemaRef ds:uri="http://schemas.microsoft.com/office/infopath/2007/PartnerControls"/>
    <ds:schemaRef ds:uri="00fcf11d-4a04-4ff2-b08e-0e96796a43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Manchester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Nick McMillan</lastModifiedBy>
  <revision>3</revision>
  <dcterms:created xsi:type="dcterms:W3CDTF">2021-07-23T10:06:00.0000000Z</dcterms:created>
  <dcterms:modified xsi:type="dcterms:W3CDTF">2023-03-02T11:35:13.4154408Z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