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44AF" w:rsidRDefault="009741F9" w14:paraId="236DCFAC" w14:textId="77777777">
      <w:pPr>
        <w:jc w:val="center"/>
        <w:rPr>
          <w:rFonts w:ascii="Arial" w:hAnsi="Arial" w:eastAsia="Arial" w:cs="Arial"/>
        </w:rPr>
      </w:pPr>
      <w:r>
        <w:rPr>
          <w:rFonts w:ascii="Arial" w:hAnsi="Arial" w:eastAsia="Arial" w:cs="Arial"/>
          <w:b/>
        </w:rPr>
        <w:t>Manchester City Council</w:t>
      </w:r>
    </w:p>
    <w:p w:rsidR="004944AF" w:rsidRDefault="009741F9" w14:paraId="44817F67" w14:textId="77777777">
      <w:pPr>
        <w:jc w:val="center"/>
        <w:rPr>
          <w:rFonts w:ascii="Arial" w:hAnsi="Arial" w:eastAsia="Arial" w:cs="Arial"/>
        </w:rPr>
      </w:pPr>
      <w:r>
        <w:rPr>
          <w:rFonts w:ascii="Arial" w:hAnsi="Arial" w:eastAsia="Arial" w:cs="Arial"/>
          <w:b/>
        </w:rPr>
        <w:t>Role Profile</w:t>
      </w:r>
    </w:p>
    <w:p w:rsidR="004944AF" w:rsidRDefault="004944AF" w14:paraId="672A6659" w14:textId="77777777">
      <w:pPr>
        <w:jc w:val="center"/>
        <w:rPr>
          <w:rFonts w:ascii="Arial" w:hAnsi="Arial" w:eastAsia="Arial" w:cs="Arial"/>
        </w:rPr>
      </w:pPr>
    </w:p>
    <w:p w:rsidR="004944AF" w:rsidRDefault="009741F9" w14:paraId="54E50DA4" w14:textId="77777777">
      <w:pPr>
        <w:jc w:val="center"/>
        <w:rPr>
          <w:rFonts w:ascii="Arial" w:hAnsi="Arial" w:eastAsia="Arial" w:cs="Arial"/>
        </w:rPr>
      </w:pPr>
      <w:r>
        <w:rPr>
          <w:rFonts w:ascii="Arial" w:hAnsi="Arial" w:eastAsia="Arial" w:cs="Arial"/>
          <w:b/>
        </w:rPr>
        <w:t>Application Support Analyst, Grade 7</w:t>
      </w:r>
    </w:p>
    <w:p w:rsidR="004944AF" w:rsidRDefault="009741F9" w14:paraId="36B2E9DA" w14:textId="77777777">
      <w:pPr>
        <w:jc w:val="center"/>
        <w:rPr>
          <w:rFonts w:ascii="Arial" w:hAnsi="Arial" w:eastAsia="Arial" w:cs="Arial"/>
        </w:rPr>
      </w:pPr>
      <w:r>
        <w:rPr>
          <w:rFonts w:ascii="Arial" w:hAnsi="Arial" w:eastAsia="Arial" w:cs="Arial"/>
          <w:b/>
        </w:rPr>
        <w:t>ICT Service, Corporate Core Directorate</w:t>
      </w:r>
    </w:p>
    <w:p w:rsidR="004944AF" w:rsidRDefault="009741F9" w14:paraId="21439040" w14:textId="77777777">
      <w:pPr>
        <w:jc w:val="center"/>
        <w:rPr>
          <w:rFonts w:ascii="Arial" w:hAnsi="Arial" w:eastAsia="Arial" w:cs="Arial"/>
        </w:rPr>
      </w:pPr>
      <w:r>
        <w:rPr>
          <w:rFonts w:ascii="Arial" w:hAnsi="Arial" w:eastAsia="Arial" w:cs="Arial"/>
          <w:b/>
        </w:rPr>
        <w:t>Reports to: Service Support Team Lead</w:t>
      </w:r>
    </w:p>
    <w:p w:rsidR="004944AF" w:rsidRDefault="009741F9" w14:paraId="6ADBD47F" w14:textId="77777777">
      <w:pPr>
        <w:jc w:val="center"/>
        <w:rPr>
          <w:rFonts w:ascii="Arial" w:hAnsi="Arial" w:eastAsia="Arial" w:cs="Arial"/>
        </w:rPr>
      </w:pPr>
      <w:r>
        <w:rPr>
          <w:rFonts w:ascii="Arial" w:hAnsi="Arial" w:eastAsia="Arial" w:cs="Arial"/>
          <w:b/>
        </w:rPr>
        <w:t>Job Family: Technical</w:t>
      </w:r>
    </w:p>
    <w:p w:rsidR="004944AF" w:rsidRDefault="004944AF" w14:paraId="0A37501D" w14:textId="77777777">
      <w:pPr>
        <w:rPr>
          <w:rFonts w:ascii="Arial" w:hAnsi="Arial" w:eastAsia="Arial" w:cs="Arial"/>
        </w:rPr>
      </w:pPr>
    </w:p>
    <w:p w:rsidR="004944AF" w:rsidRDefault="009741F9" w14:paraId="0ECD538D" w14:textId="77777777">
      <w:pPr>
        <w:jc w:val="both"/>
        <w:rPr>
          <w:rFonts w:ascii="Arial" w:hAnsi="Arial" w:eastAsia="Arial" w:cs="Arial"/>
        </w:rPr>
      </w:pPr>
      <w:r>
        <w:rPr>
          <w:rFonts w:ascii="Arial" w:hAnsi="Arial" w:eastAsia="Arial" w:cs="Arial"/>
          <w:b/>
        </w:rPr>
        <w:t>Key Role Descriptors:</w:t>
      </w:r>
    </w:p>
    <w:p w:rsidR="004944AF" w:rsidRDefault="004944AF" w14:paraId="5DAB6C7B" w14:textId="77777777">
      <w:pPr>
        <w:jc w:val="center"/>
        <w:rPr>
          <w:rFonts w:ascii="Arial" w:hAnsi="Arial" w:eastAsia="Arial" w:cs="Arial"/>
        </w:rPr>
      </w:pPr>
    </w:p>
    <w:p w:rsidR="00157078" w:rsidP="00157078" w:rsidRDefault="00157078" w14:paraId="0B40B4F1" w14:textId="714A04F9">
      <w:pPr>
        <w:rPr>
          <w:rFonts w:ascii="Arial" w:hAnsi="Arial" w:cs="Arial"/>
        </w:rPr>
      </w:pPr>
      <w:r>
        <w:rPr>
          <w:rFonts w:ascii="Arial" w:hAnsi="Arial" w:cs="Arial"/>
        </w:rPr>
        <w:t>T</w:t>
      </w:r>
      <w:r w:rsidRPr="003263E9">
        <w:rPr>
          <w:rFonts w:ascii="Arial" w:hAnsi="Arial" w:cs="Arial"/>
        </w:rPr>
        <w:t xml:space="preserve">he </w:t>
      </w:r>
      <w:r w:rsidRPr="003263E9" w:rsidR="00251095">
        <w:rPr>
          <w:rFonts w:ascii="Arial" w:hAnsi="Arial" w:cs="Arial"/>
        </w:rPr>
        <w:t>role holder</w:t>
      </w:r>
      <w:r w:rsidRPr="003263E9">
        <w:rPr>
          <w:rFonts w:ascii="Arial" w:hAnsi="Arial" w:cs="Arial"/>
        </w:rPr>
        <w:t xml:space="preserve"> will </w:t>
      </w:r>
      <w:r>
        <w:rPr>
          <w:rFonts w:ascii="Arial" w:hAnsi="Arial" w:cs="Arial"/>
        </w:rPr>
        <w:t xml:space="preserve">undertake a lead role in a professional, customer focused, specialist technical service which </w:t>
      </w:r>
      <w:r w:rsidRPr="00F92B7D">
        <w:rPr>
          <w:rFonts w:ascii="Arial" w:hAnsi="Arial" w:cs="Arial"/>
        </w:rPr>
        <w:t xml:space="preserve">enables the delivery of organisational objectives and provides a </w:t>
      </w:r>
      <w:proofErr w:type="gramStart"/>
      <w:r w:rsidRPr="00F92B7D">
        <w:rPr>
          <w:rFonts w:ascii="Arial" w:hAnsi="Arial" w:cs="Arial"/>
        </w:rPr>
        <w:t>high quality</w:t>
      </w:r>
      <w:proofErr w:type="gramEnd"/>
      <w:r w:rsidRPr="00F92B7D">
        <w:rPr>
          <w:rFonts w:ascii="Arial" w:hAnsi="Arial" w:cs="Arial"/>
        </w:rPr>
        <w:t xml:space="preserve"> service to customers in line with internal guidelines, policies and procedures and statutory requirements.</w:t>
      </w:r>
    </w:p>
    <w:p w:rsidR="00157078" w:rsidP="00157078" w:rsidRDefault="00157078" w14:paraId="02EB378F" w14:textId="77777777">
      <w:pPr>
        <w:rPr>
          <w:rFonts w:ascii="Arial" w:hAnsi="Arial" w:cs="Arial"/>
        </w:rPr>
      </w:pPr>
    </w:p>
    <w:p w:rsidR="00157078" w:rsidP="00157078" w:rsidRDefault="00157078" w14:paraId="02BC29A9" w14:textId="6BC99B29">
      <w:pPr>
        <w:rPr>
          <w:rFonts w:ascii="Arial" w:hAnsi="Arial" w:cs="Arial"/>
        </w:rPr>
      </w:pPr>
      <w:r>
        <w:rPr>
          <w:rFonts w:ascii="Arial" w:hAnsi="Arial" w:cs="Arial"/>
        </w:rPr>
        <w:t xml:space="preserve">The </w:t>
      </w:r>
      <w:r w:rsidR="00251095">
        <w:rPr>
          <w:rFonts w:ascii="Arial" w:hAnsi="Arial" w:cs="Arial"/>
        </w:rPr>
        <w:t>role</w:t>
      </w:r>
      <w:r w:rsidRPr="00F92B7D" w:rsidR="00251095">
        <w:rPr>
          <w:rFonts w:ascii="Arial" w:hAnsi="Arial" w:cs="Arial"/>
        </w:rPr>
        <w:t xml:space="preserve"> holder</w:t>
      </w:r>
      <w:r w:rsidRPr="00F92B7D">
        <w:rPr>
          <w:rFonts w:ascii="Arial" w:hAnsi="Arial" w:cs="Arial"/>
        </w:rPr>
        <w:t xml:space="preserve"> will </w:t>
      </w:r>
      <w:r>
        <w:rPr>
          <w:rFonts w:ascii="Arial" w:hAnsi="Arial" w:cs="Arial"/>
        </w:rPr>
        <w:t>lead the delivery of a range of technical projects, initiatives or work packages that comply with relevant legislation and help achieve</w:t>
      </w:r>
      <w:r w:rsidRPr="004A2FE3">
        <w:rPr>
          <w:rFonts w:ascii="Arial" w:hAnsi="Arial" w:cs="Arial"/>
        </w:rPr>
        <w:t xml:space="preserve"> the Council’s corporate</w:t>
      </w:r>
      <w:r>
        <w:rPr>
          <w:rFonts w:ascii="Arial" w:hAnsi="Arial" w:cs="Arial"/>
        </w:rPr>
        <w:t xml:space="preserve"> aims and objectives </w:t>
      </w:r>
    </w:p>
    <w:p w:rsidRPr="00543E88" w:rsidR="00157078" w:rsidP="00157078" w:rsidRDefault="00157078" w14:paraId="6A05A809" w14:textId="77777777">
      <w:pPr>
        <w:rPr>
          <w:rFonts w:ascii="Arial" w:hAnsi="Arial" w:cs="Arial"/>
        </w:rPr>
      </w:pPr>
    </w:p>
    <w:p w:rsidR="00157078" w:rsidP="00157078" w:rsidRDefault="00157078" w14:paraId="14FB1E49" w14:textId="62301F20">
      <w:pPr>
        <w:rPr>
          <w:rFonts w:ascii="Arial" w:hAnsi="Arial" w:cs="Arial"/>
        </w:rPr>
      </w:pPr>
      <w:r w:rsidRPr="000C5542">
        <w:rPr>
          <w:rFonts w:ascii="Arial" w:hAnsi="Arial" w:cs="Arial"/>
        </w:rPr>
        <w:t xml:space="preserve">The </w:t>
      </w:r>
      <w:r w:rsidRPr="000C5542" w:rsidR="00251095">
        <w:rPr>
          <w:rFonts w:ascii="Arial" w:hAnsi="Arial" w:cs="Arial"/>
        </w:rPr>
        <w:t>role holder</w:t>
      </w:r>
      <w:r w:rsidRPr="000C5542">
        <w:rPr>
          <w:rFonts w:ascii="Arial" w:hAnsi="Arial" w:cs="Arial"/>
        </w:rPr>
        <w:t xml:space="preserve"> will provide </w:t>
      </w:r>
      <w:r>
        <w:rPr>
          <w:rFonts w:ascii="Arial" w:hAnsi="Arial" w:cs="Arial"/>
        </w:rPr>
        <w:t xml:space="preserve">specialist technical consultancy </w:t>
      </w:r>
      <w:r w:rsidRPr="000C5542">
        <w:rPr>
          <w:rFonts w:ascii="Arial" w:hAnsi="Arial" w:cs="Arial"/>
        </w:rPr>
        <w:t xml:space="preserve">across the </w:t>
      </w:r>
      <w:r>
        <w:rPr>
          <w:rFonts w:ascii="Arial" w:hAnsi="Arial" w:cs="Arial"/>
        </w:rPr>
        <w:t xml:space="preserve">assigned service area </w:t>
      </w:r>
      <w:r w:rsidRPr="008C76D7">
        <w:rPr>
          <w:rFonts w:ascii="Arial" w:hAnsi="Arial" w:cs="Arial"/>
        </w:rPr>
        <w:t>to develop, design and implement customer-focused solutions for the assigned service area.  They will act as a key member of the team and will ensure high standards of customer service and service delivery.</w:t>
      </w:r>
    </w:p>
    <w:p w:rsidR="004944AF" w:rsidRDefault="004944AF" w14:paraId="5A39BBE3" w14:textId="77777777">
      <w:pPr>
        <w:rPr>
          <w:rFonts w:ascii="Arial" w:hAnsi="Arial" w:eastAsia="Arial" w:cs="Arial"/>
        </w:rPr>
      </w:pPr>
    </w:p>
    <w:p w:rsidR="004944AF" w:rsidRDefault="009741F9" w14:paraId="0DB41E7F" w14:textId="77777777">
      <w:pPr>
        <w:rPr>
          <w:rFonts w:ascii="Arial" w:hAnsi="Arial" w:eastAsia="Arial" w:cs="Arial"/>
        </w:rPr>
      </w:pPr>
      <w:r>
        <w:rPr>
          <w:rFonts w:ascii="Arial" w:hAnsi="Arial" w:eastAsia="Arial" w:cs="Arial"/>
          <w:b/>
        </w:rPr>
        <w:t>Key Role Accountabilities:</w:t>
      </w:r>
    </w:p>
    <w:p w:rsidR="004944AF" w:rsidRDefault="004944AF" w14:paraId="41C8F396" w14:textId="77777777">
      <w:pPr>
        <w:rPr>
          <w:rFonts w:ascii="Arial" w:hAnsi="Arial" w:eastAsia="Arial" w:cs="Arial"/>
        </w:rPr>
      </w:pPr>
    </w:p>
    <w:p w:rsidR="00157078" w:rsidP="00157078" w:rsidRDefault="00157078" w14:paraId="1B9BCB80" w14:textId="77777777">
      <w:pPr>
        <w:rPr>
          <w:rFonts w:ascii="Arial" w:hAnsi="Arial"/>
        </w:rPr>
      </w:pPr>
      <w:r>
        <w:rPr>
          <w:rFonts w:ascii="Arial" w:hAnsi="Arial"/>
        </w:rPr>
        <w:t>Provide an effective technical consultancy function for the assigned service area, ensuring that high quality technical solutions are delivered in line with customer or legislative requirements.  Dependent on the service area, this may include software / information technology support, engineering, surveying, curating or other specialist functions.</w:t>
      </w:r>
    </w:p>
    <w:p w:rsidR="00157078" w:rsidP="00157078" w:rsidRDefault="00157078" w14:paraId="72A3D3EC" w14:textId="77777777">
      <w:pPr>
        <w:rPr>
          <w:rFonts w:ascii="Arial" w:hAnsi="Arial" w:cs="Arial"/>
        </w:rPr>
      </w:pPr>
    </w:p>
    <w:p w:rsidR="00157078" w:rsidP="00157078" w:rsidRDefault="00157078" w14:paraId="6E8F15BC" w14:textId="77777777">
      <w:pPr>
        <w:rPr>
          <w:rFonts w:ascii="Arial" w:hAnsi="Arial" w:cs="Arial"/>
        </w:rPr>
      </w:pPr>
      <w:r>
        <w:rPr>
          <w:rFonts w:ascii="Arial" w:hAnsi="Arial" w:cs="Arial"/>
        </w:rPr>
        <w:t>Lead on the delivery of work packages (using project management methodology where appropriate) so that objectives are achieved, ensuring consistency in approach and compliance with appropriate internal and legislative guidelines.</w:t>
      </w:r>
    </w:p>
    <w:p w:rsidR="00157078" w:rsidP="00157078" w:rsidRDefault="00157078" w14:paraId="0D0B940D" w14:textId="77777777">
      <w:pPr>
        <w:rPr>
          <w:rFonts w:ascii="Arial" w:hAnsi="Arial" w:cs="Arial"/>
        </w:rPr>
      </w:pPr>
    </w:p>
    <w:p w:rsidRPr="0018128E" w:rsidR="00157078" w:rsidP="00157078" w:rsidRDefault="00157078" w14:paraId="0D961618" w14:textId="77777777">
      <w:pPr>
        <w:rPr>
          <w:rFonts w:ascii="Arial" w:hAnsi="Arial" w:eastAsia="Arial Unicode MS" w:cs="Arial"/>
          <w:b/>
        </w:rPr>
      </w:pPr>
      <w:r>
        <w:rPr>
          <w:rFonts w:ascii="Arial" w:hAnsi="Arial" w:cs="Arial"/>
        </w:rPr>
        <w:t>Develop successful relationships and s</w:t>
      </w:r>
      <w:r>
        <w:rPr>
          <w:rFonts w:ascii="Arial" w:hAnsi="Arial" w:eastAsia="Arial Unicode MS" w:cs="Arial"/>
        </w:rPr>
        <w:t>ecure stakeholder commitment through negotiation and communications, both oral and written, to ensure</w:t>
      </w:r>
      <w:r w:rsidRPr="00ED6544">
        <w:rPr>
          <w:rFonts w:ascii="Arial" w:hAnsi="Arial" w:eastAsia="Arial Unicode MS" w:cs="Arial"/>
        </w:rPr>
        <w:t xml:space="preserve"> work packages are delivered effectively and to customer requirements</w:t>
      </w:r>
      <w:r>
        <w:rPr>
          <w:rFonts w:ascii="Arial" w:hAnsi="Arial" w:eastAsia="Arial Unicode MS" w:cs="Arial"/>
        </w:rPr>
        <w:t xml:space="preserve"> and agreed objectives</w:t>
      </w:r>
      <w:r w:rsidRPr="00ED6544">
        <w:rPr>
          <w:rFonts w:ascii="Arial" w:hAnsi="Arial" w:eastAsia="Arial Unicode MS" w:cs="Arial"/>
        </w:rPr>
        <w:t>.</w:t>
      </w:r>
      <w:r>
        <w:rPr>
          <w:rFonts w:ascii="Arial" w:hAnsi="Arial" w:eastAsia="Arial Unicode MS" w:cs="Arial"/>
        </w:rPr>
        <w:t xml:space="preserve">  This will include the communication of complex technical matters.</w:t>
      </w:r>
    </w:p>
    <w:p w:rsidR="00157078" w:rsidP="00157078" w:rsidRDefault="00157078" w14:paraId="0E27B00A" w14:textId="77777777">
      <w:pPr>
        <w:rPr>
          <w:rFonts w:ascii="Arial" w:hAnsi="Arial" w:cs="Arial"/>
        </w:rPr>
      </w:pPr>
    </w:p>
    <w:p w:rsidR="00157078" w:rsidP="00157078" w:rsidRDefault="00157078" w14:paraId="6CB42F36" w14:textId="77777777">
      <w:pPr>
        <w:rPr>
          <w:rFonts w:ascii="Arial" w:hAnsi="Arial" w:cs="Arial"/>
        </w:rPr>
      </w:pPr>
      <w:r>
        <w:rPr>
          <w:rFonts w:ascii="Arial" w:hAnsi="Arial" w:cs="Arial"/>
          <w:szCs w:val="22"/>
        </w:rPr>
        <w:t xml:space="preserve">Ensure all work carried out </w:t>
      </w:r>
      <w:r w:rsidRPr="00045B1F">
        <w:rPr>
          <w:rFonts w:ascii="Arial" w:hAnsi="Arial" w:cs="Arial"/>
          <w:szCs w:val="22"/>
        </w:rPr>
        <w:t xml:space="preserve">fits within the parameters of service level agreements, </w:t>
      </w:r>
      <w:r w:rsidRPr="00045B1F">
        <w:rPr>
          <w:rFonts w:ascii="Arial" w:hAnsi="Arial" w:cs="Arial"/>
        </w:rPr>
        <w:t>using appropriate specialist equipment / software or tools where required</w:t>
      </w:r>
      <w:r>
        <w:rPr>
          <w:rFonts w:ascii="Arial" w:hAnsi="Arial" w:cs="Arial"/>
        </w:rPr>
        <w:t xml:space="preserve">, </w:t>
      </w:r>
      <w:r w:rsidRPr="008C76D7">
        <w:rPr>
          <w:rFonts w:ascii="Arial" w:hAnsi="Arial" w:cs="Arial"/>
        </w:rPr>
        <w:t xml:space="preserve">in line with safe working </w:t>
      </w:r>
      <w:r>
        <w:rPr>
          <w:rFonts w:ascii="Arial" w:hAnsi="Arial" w:cs="Arial"/>
        </w:rPr>
        <w:t xml:space="preserve">practices </w:t>
      </w:r>
      <w:r w:rsidRPr="008C76D7">
        <w:rPr>
          <w:rFonts w:ascii="Arial" w:hAnsi="Arial" w:cs="Arial"/>
        </w:rPr>
        <w:t>and health and safety regulations</w:t>
      </w:r>
      <w:r w:rsidRPr="00045B1F">
        <w:rPr>
          <w:rFonts w:ascii="Arial" w:hAnsi="Arial" w:cs="Arial"/>
          <w:szCs w:val="22"/>
        </w:rPr>
        <w:t xml:space="preserve">.  </w:t>
      </w:r>
    </w:p>
    <w:p w:rsidR="00157078" w:rsidP="00157078" w:rsidRDefault="00157078" w14:paraId="60061E4C" w14:textId="77777777">
      <w:pPr>
        <w:rPr>
          <w:rFonts w:ascii="Arial" w:hAnsi="Arial" w:cs="Arial"/>
        </w:rPr>
      </w:pPr>
    </w:p>
    <w:p w:rsidR="00157078" w:rsidP="00157078" w:rsidRDefault="00157078" w14:paraId="360CC041" w14:textId="77777777">
      <w:pPr>
        <w:rPr>
          <w:rFonts w:ascii="Arial" w:hAnsi="Arial" w:cs="Arial"/>
        </w:rPr>
      </w:pPr>
      <w:r w:rsidRPr="000C5542">
        <w:rPr>
          <w:rFonts w:ascii="Arial" w:hAnsi="Arial" w:cs="Arial"/>
        </w:rPr>
        <w:t xml:space="preserve">Represent the City Council as an expert witness at </w:t>
      </w:r>
      <w:r>
        <w:rPr>
          <w:rFonts w:ascii="Arial" w:hAnsi="Arial" w:cs="Arial"/>
        </w:rPr>
        <w:t>enquiries</w:t>
      </w:r>
      <w:r w:rsidRPr="000C5542">
        <w:rPr>
          <w:rFonts w:ascii="Arial" w:hAnsi="Arial" w:cs="Arial"/>
        </w:rPr>
        <w:t>, tribunals and hearings or similar proceedings</w:t>
      </w:r>
      <w:r>
        <w:rPr>
          <w:rFonts w:ascii="Arial" w:hAnsi="Arial" w:cs="Arial"/>
        </w:rPr>
        <w:t xml:space="preserve"> where appropriate</w:t>
      </w:r>
      <w:r w:rsidRPr="000C5542">
        <w:rPr>
          <w:rFonts w:ascii="Arial" w:hAnsi="Arial" w:cs="Arial"/>
        </w:rPr>
        <w:t xml:space="preserve">. </w:t>
      </w:r>
    </w:p>
    <w:p w:rsidR="004944AF" w:rsidRDefault="004944AF" w14:paraId="44EAFD9C" w14:textId="77777777">
      <w:pPr>
        <w:rPr>
          <w:rFonts w:ascii="Arial" w:hAnsi="Arial" w:eastAsia="Arial" w:cs="Arial"/>
        </w:rPr>
      </w:pPr>
    </w:p>
    <w:p w:rsidR="00EB31D6" w:rsidP="00157078" w:rsidRDefault="00EB31D6" w14:paraId="4B94D5A5" w14:textId="77777777">
      <w:pPr>
        <w:rPr>
          <w:rFonts w:ascii="Arial" w:hAnsi="Arial" w:cs="Arial"/>
        </w:rPr>
      </w:pPr>
    </w:p>
    <w:p w:rsidR="00EB31D6" w:rsidP="00157078" w:rsidRDefault="00EB31D6" w14:paraId="3DEEC669" w14:textId="77777777">
      <w:pPr>
        <w:rPr>
          <w:rFonts w:ascii="Arial" w:hAnsi="Arial" w:cs="Arial"/>
        </w:rPr>
      </w:pPr>
    </w:p>
    <w:p w:rsidR="00EB31D6" w:rsidP="00157078" w:rsidRDefault="00EB31D6" w14:paraId="3656B9AB" w14:textId="77777777">
      <w:pPr>
        <w:rPr>
          <w:rFonts w:ascii="Arial" w:hAnsi="Arial" w:cs="Arial"/>
        </w:rPr>
      </w:pPr>
    </w:p>
    <w:p w:rsidR="00EB31D6" w:rsidP="00157078" w:rsidRDefault="00EB31D6" w14:paraId="45FB0818" w14:textId="77777777">
      <w:pPr>
        <w:rPr>
          <w:rFonts w:ascii="Arial" w:hAnsi="Arial" w:cs="Arial"/>
        </w:rPr>
      </w:pPr>
    </w:p>
    <w:p w:rsidRPr="000662C5" w:rsidR="00157078" w:rsidP="00157078" w:rsidRDefault="00157078" w14:paraId="3E871D0A" w14:textId="118F847C">
      <w:pPr>
        <w:rPr>
          <w:rFonts w:ascii="Arial" w:hAnsi="Arial" w:cs="Arial"/>
        </w:rPr>
      </w:pPr>
      <w:r w:rsidRPr="000710E9">
        <w:rPr>
          <w:rFonts w:ascii="Arial" w:hAnsi="Arial" w:cs="Arial"/>
        </w:rPr>
        <w:lastRenderedPageBreak/>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The </w:t>
      </w:r>
      <w:r w:rsidRPr="000710E9" w:rsidR="00251095">
        <w:rPr>
          <w:rFonts w:ascii="Arial" w:hAnsi="Arial" w:cs="Arial"/>
        </w:rPr>
        <w:t>role holder</w:t>
      </w:r>
      <w:r w:rsidRPr="000710E9">
        <w:rPr>
          <w:rFonts w:ascii="Arial" w:hAnsi="Arial" w:cs="Arial"/>
        </w:rPr>
        <w:t xml:space="preserve"> will be expected to effectively co-ordinate resources to support the </w:t>
      </w:r>
      <w:r w:rsidRPr="000662C5">
        <w:rPr>
          <w:rFonts w:ascii="Arial" w:hAnsi="Arial" w:cs="Arial"/>
        </w:rPr>
        <w:t>principals of ‘joined up’ communication and to ensure efficiencies are achieved.</w:t>
      </w:r>
    </w:p>
    <w:p w:rsidRPr="000662C5" w:rsidR="00157078" w:rsidP="00157078" w:rsidRDefault="00157078" w14:paraId="049F31CB" w14:textId="77777777">
      <w:pPr>
        <w:rPr>
          <w:rFonts w:ascii="Arial" w:hAnsi="Arial" w:cs="Arial"/>
        </w:rPr>
      </w:pPr>
    </w:p>
    <w:p w:rsidRPr="000662C5" w:rsidR="00157078" w:rsidP="00157078" w:rsidRDefault="00157078" w14:paraId="76972A92" w14:textId="4EC1B6D0">
      <w:pPr>
        <w:rPr>
          <w:rFonts w:ascii="Arial" w:hAnsi="Arial" w:cs="Arial"/>
        </w:rPr>
      </w:pPr>
      <w:r w:rsidRPr="000662C5">
        <w:rPr>
          <w:rFonts w:ascii="Arial" w:hAnsi="Arial" w:cs="Arial"/>
        </w:rPr>
        <w:t xml:space="preserve">Dependent on the service area, the </w:t>
      </w:r>
      <w:r w:rsidRPr="000662C5" w:rsidR="00251095">
        <w:rPr>
          <w:rFonts w:ascii="Arial" w:hAnsi="Arial" w:cs="Arial"/>
        </w:rPr>
        <w:t>role holder</w:t>
      </w:r>
      <w:r w:rsidRPr="000662C5">
        <w:rPr>
          <w:rFonts w:ascii="Arial" w:hAnsi="Arial" w:cs="Arial"/>
        </w:rPr>
        <w:t xml:space="preserve"> may be required to work on a rota basis including out of hours as required to meet customer demand.</w:t>
      </w:r>
    </w:p>
    <w:p w:rsidRPr="000662C5" w:rsidR="00157078" w:rsidP="00157078" w:rsidRDefault="00157078" w14:paraId="53128261" w14:textId="77777777">
      <w:pPr>
        <w:rPr>
          <w:rFonts w:ascii="Arial" w:hAnsi="Arial" w:cs="Arial"/>
        </w:rPr>
      </w:pPr>
    </w:p>
    <w:p w:rsidRPr="000662C5" w:rsidR="00157078" w:rsidP="00157078" w:rsidRDefault="00157078" w14:paraId="2B052742" w14:textId="77777777">
      <w:pPr>
        <w:rPr>
          <w:rFonts w:ascii="Arial" w:hAnsi="Arial" w:cs="Arial"/>
          <w:color w:val="000000"/>
        </w:rPr>
      </w:pPr>
      <w:r w:rsidRPr="000662C5">
        <w:rPr>
          <w:rFonts w:ascii="Arial" w:hAnsi="Arial" w:cs="Arial"/>
          <w:color w:val="000000"/>
        </w:rPr>
        <w:t xml:space="preserve">Demonstrate a personal commitment to continuous </w:t>
      </w:r>
      <w:proofErr w:type="spellStart"/>
      <w:r w:rsidRPr="000662C5">
        <w:rPr>
          <w:rFonts w:ascii="Arial" w:hAnsi="Arial" w:cs="Arial"/>
          <w:color w:val="000000"/>
        </w:rPr>
        <w:t>self development</w:t>
      </w:r>
      <w:proofErr w:type="spellEnd"/>
      <w:r w:rsidRPr="000662C5">
        <w:rPr>
          <w:rFonts w:ascii="Arial" w:hAnsi="Arial" w:cs="Arial"/>
          <w:color w:val="000000"/>
        </w:rPr>
        <w:t xml:space="preserve"> and service improvement.</w:t>
      </w:r>
    </w:p>
    <w:p w:rsidRPr="000662C5" w:rsidR="00157078" w:rsidP="00157078" w:rsidRDefault="00157078" w14:paraId="62486C05" w14:textId="77777777">
      <w:pPr>
        <w:rPr>
          <w:rFonts w:ascii="Arial" w:hAnsi="Arial" w:cs="Arial"/>
          <w:color w:val="000000"/>
        </w:rPr>
      </w:pPr>
    </w:p>
    <w:p w:rsidRPr="000662C5" w:rsidR="00157078" w:rsidP="00157078" w:rsidRDefault="00157078" w14:paraId="750A312A" w14:textId="77777777">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rPr>
      </w:pPr>
      <w:r w:rsidRPr="000662C5">
        <w:rPr>
          <w:rFonts w:ascii="Arial" w:hAnsi="Arial" w:cs="Arial"/>
          <w:color w:val="000000"/>
        </w:rPr>
        <w:t>Through personal example, open commitment and clear action, ensure diversity is positively valued, resulting in equal access and treatment in employment, service delivery and communications.</w:t>
      </w:r>
    </w:p>
    <w:p w:rsidR="00157078" w:rsidRDefault="00157078" w14:paraId="4101652C" w14:textId="77777777">
      <w:pPr>
        <w:rPr>
          <w:rFonts w:ascii="Arial" w:hAnsi="Arial" w:eastAsia="Arial" w:cs="Arial"/>
        </w:rPr>
      </w:pPr>
    </w:p>
    <w:p w:rsidR="004944AF" w:rsidRDefault="009741F9" w14:paraId="5CF6F7A0" w14:textId="77777777">
      <w:pPr>
        <w:pBdr>
          <w:top w:val="nil"/>
          <w:left w:val="nil"/>
          <w:bottom w:val="nil"/>
          <w:right w:val="nil"/>
          <w:between w:val="nil"/>
        </w:pBdr>
        <w:rPr>
          <w:rFonts w:ascii="Arial" w:hAnsi="Arial" w:eastAsia="Arial" w:cs="Arial"/>
          <w:color w:val="000000"/>
        </w:rPr>
      </w:pPr>
      <w:r>
        <w:rPr>
          <w:rFonts w:ascii="Arial" w:hAnsi="Arial" w:eastAsia="Arial" w:cs="Arial"/>
          <w:b/>
          <w:color w:val="000000"/>
        </w:rPr>
        <w:t>Where the role holder is disabled, every effort will be made to supply all necessary aids, adaptations or equipment to allow them to carry out all the duties of the role.  If, however, a certain task proves to be unachievable, job redesign will be fully considered.</w:t>
      </w:r>
    </w:p>
    <w:p w:rsidR="004944AF" w:rsidRDefault="004944AF" w14:paraId="4B99056E" w14:textId="77777777">
      <w:pPr>
        <w:jc w:val="both"/>
        <w:rPr>
          <w:rFonts w:ascii="Arial" w:hAnsi="Arial" w:eastAsia="Arial" w:cs="Arial"/>
        </w:rPr>
      </w:pPr>
    </w:p>
    <w:p w:rsidR="004944AF" w:rsidRDefault="004944AF" w14:paraId="1299C43A" w14:textId="77777777">
      <w:pPr>
        <w:rPr>
          <w:rFonts w:ascii="Arial" w:hAnsi="Arial" w:eastAsia="Arial" w:cs="Arial"/>
        </w:rPr>
      </w:pPr>
    </w:p>
    <w:p w:rsidR="004944AF" w:rsidRDefault="009741F9" w14:paraId="2C3578B2" w14:textId="77777777">
      <w:pPr>
        <w:pBdr>
          <w:top w:val="nil"/>
          <w:left w:val="nil"/>
          <w:bottom w:val="nil"/>
          <w:right w:val="nil"/>
          <w:between w:val="nil"/>
        </w:pBdr>
        <w:spacing w:before="100" w:after="100"/>
        <w:rPr>
          <w:rFonts w:ascii="Arial" w:hAnsi="Arial" w:eastAsia="Arial" w:cs="Arial"/>
          <w:color w:val="000000"/>
        </w:rPr>
      </w:pPr>
      <w:r>
        <w:br w:type="page"/>
      </w:r>
      <w:r>
        <w:rPr>
          <w:rFonts w:ascii="Arial" w:hAnsi="Arial" w:eastAsia="Arial" w:cs="Arial"/>
          <w:b/>
          <w:color w:val="000000"/>
        </w:rPr>
        <w:lastRenderedPageBreak/>
        <w:t xml:space="preserve">Role Portfolio: </w:t>
      </w:r>
    </w:p>
    <w:p w:rsidR="00EB31D6" w:rsidP="00EB31D6" w:rsidRDefault="00EB31D6" w14:paraId="166A2C72" w14:textId="77777777">
      <w:pPr>
        <w:ind w:firstLine="10"/>
        <w:rPr>
          <w:rFonts w:ascii="Arial" w:hAnsi="Arial" w:eastAsia="Arial" w:cs="Arial"/>
          <w:b/>
        </w:rPr>
      </w:pPr>
      <w:r>
        <w:rPr>
          <w:rFonts w:ascii="Arial" w:hAnsi="Arial" w:eastAsia="Arial" w:cs="Arial"/>
          <w:b/>
        </w:rPr>
        <w:t>Information, Communication &amp; Technology (ICT)</w:t>
      </w:r>
    </w:p>
    <w:p w:rsidR="00EB31D6" w:rsidP="00EB31D6" w:rsidRDefault="00EB31D6" w14:paraId="5EE26E7D" w14:textId="77777777">
      <w:pPr>
        <w:ind w:firstLine="10"/>
        <w:rPr>
          <w:rFonts w:ascii="Arial" w:hAnsi="Arial" w:eastAsia="Arial" w:cs="Arial"/>
        </w:rPr>
      </w:pPr>
      <w:r>
        <w:rPr>
          <w:rFonts w:ascii="Arial" w:hAnsi="Arial" w:eastAsia="Arial" w:cs="Arial"/>
        </w:rPr>
        <w:t xml:space="preserve">Information, Communication and Technology (ICT) supports Manchester City Council services by providing the technology infrastructure and services. These range from public facing websites to network operations and cloud services. ICT functions include: </w:t>
      </w:r>
    </w:p>
    <w:p w:rsidR="00EB31D6" w:rsidP="00EB31D6" w:rsidRDefault="00EB31D6" w14:paraId="4DDBEF00" w14:textId="77777777">
      <w:pPr>
        <w:ind w:firstLine="10"/>
        <w:rPr>
          <w:rFonts w:ascii="Arial" w:hAnsi="Arial" w:eastAsia="Arial" w:cs="Arial"/>
        </w:rPr>
      </w:pPr>
    </w:p>
    <w:p w:rsidRPr="00EB31D6" w:rsidR="00EB31D6" w:rsidP="00EB31D6" w:rsidRDefault="00EB31D6" w14:paraId="07D614E8" w14:textId="77777777">
      <w:pPr>
        <w:numPr>
          <w:ilvl w:val="0"/>
          <w:numId w:val="8"/>
        </w:numPr>
        <w:spacing w:after="20"/>
        <w:rPr>
          <w:rFonts w:ascii="Arial" w:hAnsi="Arial" w:eastAsia="Arial" w:cs="Arial"/>
        </w:rPr>
      </w:pPr>
      <w:r w:rsidRPr="00EB31D6">
        <w:rPr>
          <w:rFonts w:ascii="Arial" w:hAnsi="Arial" w:eastAsia="Arial" w:cs="Arial"/>
        </w:rPr>
        <w:t>Heads of IT (HoIT) that lead and direct the ICT for the directorates, ensuring the ICT Strategy is aligned to the delivery of the City’s strategic priorities and enables its services to effectively deliver. The HoIT’s are responsible and accountable for all ICT related business within the directorate for which they are responsible.</w:t>
      </w:r>
    </w:p>
    <w:p w:rsidRPr="00EB31D6" w:rsidR="00EB31D6" w:rsidP="00EB31D6" w:rsidRDefault="00EB31D6" w14:paraId="7AF0D285" w14:textId="77777777">
      <w:pPr>
        <w:numPr>
          <w:ilvl w:val="0"/>
          <w:numId w:val="8"/>
        </w:numPr>
        <w:spacing w:after="20"/>
        <w:rPr>
          <w:rFonts w:ascii="Arial" w:hAnsi="Arial" w:eastAsia="Arial" w:cs="Arial"/>
        </w:rPr>
      </w:pPr>
      <w:r w:rsidRPr="00EB31D6">
        <w:rPr>
          <w:rFonts w:ascii="Arial" w:hAnsi="Arial" w:eastAsia="Arial" w:cs="Arial"/>
        </w:rPr>
        <w:t>Enterprise Architecture that leads the shaping and alignment of technology with business objectives and service improvement plans.</w:t>
      </w:r>
    </w:p>
    <w:p w:rsidRPr="00EB31D6" w:rsidR="00EB31D6" w:rsidP="00EB31D6" w:rsidRDefault="00EB31D6" w14:paraId="703D2B98" w14:textId="77777777">
      <w:pPr>
        <w:numPr>
          <w:ilvl w:val="0"/>
          <w:numId w:val="8"/>
        </w:numPr>
        <w:spacing w:after="20"/>
        <w:rPr>
          <w:rFonts w:ascii="Arial" w:hAnsi="Arial" w:eastAsia="Arial" w:cs="Arial"/>
        </w:rPr>
      </w:pPr>
      <w:r w:rsidRPr="00EB31D6">
        <w:rPr>
          <w:rFonts w:ascii="Arial" w:hAnsi="Arial" w:eastAsia="Arial" w:cs="Arial"/>
        </w:rPr>
        <w:t>Teams of programme and project managers to support the delivery of the change area that delivers against the transformation plan.</w:t>
      </w:r>
    </w:p>
    <w:p w:rsidRPr="00EB31D6" w:rsidR="00EB31D6" w:rsidP="00EB31D6" w:rsidRDefault="00EB31D6" w14:paraId="563D27D7" w14:textId="2778EAA4">
      <w:pPr>
        <w:numPr>
          <w:ilvl w:val="0"/>
          <w:numId w:val="8"/>
        </w:numPr>
        <w:spacing w:after="20"/>
        <w:rPr>
          <w:rFonts w:ascii="Arial" w:hAnsi="Arial" w:eastAsia="Arial" w:cs="Arial"/>
        </w:rPr>
      </w:pPr>
      <w:r w:rsidRPr="00EB31D6">
        <w:rPr>
          <w:rFonts w:ascii="Arial" w:hAnsi="Arial" w:eastAsia="Arial" w:cs="Arial"/>
        </w:rPr>
        <w:t xml:space="preserve">The Service Operation services </w:t>
      </w:r>
      <w:r w:rsidRPr="00EB31D6" w:rsidR="00251095">
        <w:rPr>
          <w:rFonts w:ascii="Arial" w:hAnsi="Arial" w:eastAsia="Arial" w:cs="Arial"/>
        </w:rPr>
        <w:t>include</w:t>
      </w:r>
      <w:r w:rsidRPr="00EB31D6">
        <w:rPr>
          <w:rFonts w:ascii="Arial" w:hAnsi="Arial" w:eastAsia="Arial" w:cs="Arial"/>
        </w:rPr>
        <w:t xml:space="preserve"> the fulfilling of user requests, resolving service failures, fixing problems, as well as carrying out routine operational tasks. The function also ensures that any new technology brought into service is fully tested and transitioned.</w:t>
      </w:r>
    </w:p>
    <w:p w:rsidR="00EB31D6" w:rsidP="00EB31D6" w:rsidRDefault="00EB31D6" w14:paraId="75532E8F" w14:textId="77777777">
      <w:pPr>
        <w:numPr>
          <w:ilvl w:val="0"/>
          <w:numId w:val="8"/>
        </w:numPr>
      </w:pPr>
      <w:r>
        <w:rPr>
          <w:rFonts w:ascii="Arial" w:hAnsi="Arial" w:eastAsia="Arial" w:cs="Arial"/>
        </w:rPr>
        <w:t xml:space="preserve">The ICT PMO provides the governance to allow the selection, prioritisation and control of ICTs projects and programmes in line with its strategic objectives and capacity to deliver. It also manages the ICT finances, contracts and licenses. </w:t>
      </w:r>
    </w:p>
    <w:p w:rsidR="00EB31D6" w:rsidP="00EB31D6" w:rsidRDefault="00EB31D6" w14:paraId="3461D779" w14:textId="77777777">
      <w:pPr>
        <w:ind w:firstLine="10"/>
        <w:rPr>
          <w:rFonts w:ascii="Arial" w:hAnsi="Arial" w:eastAsia="Arial" w:cs="Arial"/>
        </w:rPr>
      </w:pPr>
    </w:p>
    <w:p w:rsidR="00EB31D6" w:rsidP="00EB31D6" w:rsidRDefault="00EB31D6" w14:paraId="6069AEC6" w14:textId="77777777">
      <w:pPr>
        <w:ind w:firstLine="10"/>
        <w:rPr>
          <w:rFonts w:ascii="Arial" w:hAnsi="Arial" w:eastAsia="Arial" w:cs="Arial"/>
        </w:rPr>
      </w:pPr>
      <w:r>
        <w:rPr>
          <w:rFonts w:ascii="Arial" w:hAnsi="Arial" w:eastAsia="Arial" w:cs="Arial"/>
        </w:rPr>
        <w:t xml:space="preserve">The ICT Service is responsible and supports all technical equipment located across the Manchester City Council network including remote workers, the numbers below should provide the context to the scale of the estate the service manages: </w:t>
      </w:r>
    </w:p>
    <w:p w:rsidR="00EB31D6" w:rsidP="00EB31D6" w:rsidRDefault="00EB31D6" w14:paraId="3CF2D8B6" w14:textId="77777777">
      <w:pPr>
        <w:ind w:firstLine="10"/>
        <w:rPr>
          <w:rFonts w:ascii="Arial" w:hAnsi="Arial" w:eastAsia="Arial" w:cs="Arial"/>
        </w:rPr>
      </w:pPr>
    </w:p>
    <w:p w:rsidR="00EB31D6" w:rsidP="00EB31D6" w:rsidRDefault="00EB31D6" w14:paraId="67E5D3B2" w14:textId="77777777">
      <w:pPr>
        <w:numPr>
          <w:ilvl w:val="0"/>
          <w:numId w:val="9"/>
        </w:numPr>
        <w:spacing w:after="20"/>
      </w:pPr>
      <w:r>
        <w:rPr>
          <w:rFonts w:ascii="Arial" w:hAnsi="Arial" w:eastAsia="Arial" w:cs="Arial"/>
        </w:rPr>
        <w:t xml:space="preserve">330 locations </w:t>
      </w:r>
      <w:proofErr w:type="spellStart"/>
      <w:r>
        <w:rPr>
          <w:rFonts w:ascii="Arial" w:hAnsi="Arial" w:eastAsia="Arial" w:cs="Arial"/>
        </w:rPr>
        <w:t>inc</w:t>
      </w:r>
      <w:proofErr w:type="spellEnd"/>
      <w:r>
        <w:rPr>
          <w:rFonts w:ascii="Arial" w:hAnsi="Arial" w:eastAsia="Arial" w:cs="Arial"/>
        </w:rPr>
        <w:t xml:space="preserve"> 27 libraries, schools </w:t>
      </w:r>
    </w:p>
    <w:p w:rsidR="00EB31D6" w:rsidP="00EB31D6" w:rsidRDefault="00EB31D6" w14:paraId="6550A694" w14:textId="77777777">
      <w:pPr>
        <w:numPr>
          <w:ilvl w:val="0"/>
          <w:numId w:val="9"/>
        </w:numPr>
        <w:spacing w:after="20"/>
      </w:pPr>
      <w:r>
        <w:rPr>
          <w:rFonts w:ascii="Arial" w:hAnsi="Arial" w:eastAsia="Arial" w:cs="Arial"/>
        </w:rPr>
        <w:t xml:space="preserve">7500 staff and 96 exec members </w:t>
      </w:r>
    </w:p>
    <w:p w:rsidR="00EB31D6" w:rsidP="00EB31D6" w:rsidRDefault="00EB31D6" w14:paraId="3A063EE4" w14:textId="77777777">
      <w:pPr>
        <w:numPr>
          <w:ilvl w:val="0"/>
          <w:numId w:val="9"/>
        </w:numPr>
        <w:spacing w:after="20"/>
      </w:pPr>
      <w:r>
        <w:rPr>
          <w:rFonts w:ascii="Arial" w:hAnsi="Arial" w:eastAsia="Arial" w:cs="Arial"/>
        </w:rPr>
        <w:t xml:space="preserve">7500 Thin Clients/Desktops/Laptops </w:t>
      </w:r>
    </w:p>
    <w:p w:rsidR="00EB31D6" w:rsidP="00EB31D6" w:rsidRDefault="00EB31D6" w14:paraId="059DAAB8" w14:textId="77777777">
      <w:pPr>
        <w:numPr>
          <w:ilvl w:val="0"/>
          <w:numId w:val="9"/>
        </w:numPr>
        <w:spacing w:after="20"/>
      </w:pPr>
      <w:r>
        <w:rPr>
          <w:rFonts w:ascii="Arial" w:hAnsi="Arial" w:eastAsia="Arial" w:cs="Arial"/>
        </w:rPr>
        <w:t xml:space="preserve">900 printers </w:t>
      </w:r>
    </w:p>
    <w:p w:rsidR="00EB31D6" w:rsidP="00EB31D6" w:rsidRDefault="00EB31D6" w14:paraId="5AACD432" w14:textId="77777777">
      <w:pPr>
        <w:numPr>
          <w:ilvl w:val="0"/>
          <w:numId w:val="9"/>
        </w:numPr>
        <w:spacing w:after="20"/>
      </w:pPr>
      <w:r>
        <w:rPr>
          <w:rFonts w:ascii="Arial" w:hAnsi="Arial" w:eastAsia="Arial" w:cs="Arial"/>
        </w:rPr>
        <w:t xml:space="preserve">4000 Mobile phones </w:t>
      </w:r>
    </w:p>
    <w:p w:rsidR="00EB31D6" w:rsidP="00EB31D6" w:rsidRDefault="00EB31D6" w14:paraId="214335A9" w14:textId="77777777">
      <w:pPr>
        <w:numPr>
          <w:ilvl w:val="0"/>
          <w:numId w:val="9"/>
        </w:numPr>
        <w:spacing w:after="20"/>
        <w:jc w:val="both"/>
      </w:pPr>
      <w:r>
        <w:rPr>
          <w:rFonts w:ascii="Arial" w:hAnsi="Arial" w:eastAsia="Arial" w:cs="Arial"/>
        </w:rPr>
        <w:t xml:space="preserve">1000 Tablet devices supporting field workers </w:t>
      </w:r>
    </w:p>
    <w:p w:rsidRPr="00865E61" w:rsidR="00EB31D6" w:rsidP="00EB31D6" w:rsidRDefault="00EB31D6" w14:paraId="0CD1365F" w14:textId="77777777">
      <w:pPr>
        <w:numPr>
          <w:ilvl w:val="0"/>
          <w:numId w:val="9"/>
        </w:numPr>
        <w:rPr>
          <w:rFonts w:ascii="Arial" w:hAnsi="Arial" w:eastAsia="Arial" w:cs="Arial"/>
        </w:rPr>
      </w:pPr>
      <w:r w:rsidRPr="00865E61">
        <w:rPr>
          <w:rFonts w:ascii="Arial" w:hAnsi="Arial" w:eastAsia="Arial" w:cs="Arial"/>
        </w:rPr>
        <w:t xml:space="preserve">Public Wi-Fi to 90 sites and corporate Wi-Fi at Town Hall Complex </w:t>
      </w:r>
    </w:p>
    <w:p w:rsidR="004944AF" w:rsidRDefault="009741F9" w14:paraId="207CCF61" w14:textId="77777777">
      <w:pPr>
        <w:rPr>
          <w:rFonts w:ascii="Arial" w:hAnsi="Arial" w:eastAsia="Arial" w:cs="Arial"/>
        </w:rPr>
      </w:pPr>
      <w:r>
        <w:rPr>
          <w:rFonts w:ascii="Arial" w:hAnsi="Arial" w:eastAsia="Arial" w:cs="Arial"/>
        </w:rPr>
        <w:t xml:space="preserve">     </w:t>
      </w:r>
    </w:p>
    <w:p w:rsidR="004944AF" w:rsidRDefault="009741F9" w14:paraId="42E4D58A" w14:textId="77777777">
      <w:pPr>
        <w:rPr>
          <w:rFonts w:ascii="Arial" w:hAnsi="Arial" w:eastAsia="Arial" w:cs="Arial"/>
        </w:rPr>
      </w:pPr>
      <w:r>
        <w:rPr>
          <w:rFonts w:ascii="Arial" w:hAnsi="Arial" w:eastAsia="Arial" w:cs="Arial"/>
          <w:b/>
        </w:rPr>
        <w:t xml:space="preserve">Service Operations / Service Management (ICT) </w:t>
      </w:r>
    </w:p>
    <w:p w:rsidR="004944AF" w:rsidRDefault="009741F9" w14:paraId="059BE959" w14:textId="77777777">
      <w:pPr>
        <w:rPr>
          <w:rFonts w:ascii="Arial" w:hAnsi="Arial" w:eastAsia="Arial" w:cs="Arial"/>
        </w:rPr>
      </w:pPr>
      <w:r>
        <w:rPr>
          <w:rFonts w:ascii="Arial" w:hAnsi="Arial" w:eastAsia="Arial" w:cs="Arial"/>
        </w:rPr>
        <w:t xml:space="preserve">The Service Management Team ensures that ICT and the Business adhere to and are supported by the standard and key ITIL functions that comprise of </w:t>
      </w:r>
    </w:p>
    <w:p w:rsidR="004944AF" w:rsidRDefault="009741F9" w14:paraId="2A15A67E" w14:textId="77777777">
      <w:pPr>
        <w:numPr>
          <w:ilvl w:val="0"/>
          <w:numId w:val="2"/>
        </w:numPr>
      </w:pPr>
      <w:r>
        <w:rPr>
          <w:rFonts w:ascii="Arial" w:hAnsi="Arial" w:eastAsia="Arial" w:cs="Arial"/>
        </w:rPr>
        <w:t xml:space="preserve">Change Management </w:t>
      </w:r>
    </w:p>
    <w:p w:rsidR="004944AF" w:rsidRDefault="009741F9" w14:paraId="58C862A0" w14:textId="77777777">
      <w:pPr>
        <w:numPr>
          <w:ilvl w:val="0"/>
          <w:numId w:val="2"/>
        </w:numPr>
      </w:pPr>
      <w:r>
        <w:rPr>
          <w:rFonts w:ascii="Arial" w:hAnsi="Arial" w:eastAsia="Arial" w:cs="Arial"/>
        </w:rPr>
        <w:t>Incident Management (Including MIM)</w:t>
      </w:r>
    </w:p>
    <w:p w:rsidR="004944AF" w:rsidRDefault="009741F9" w14:paraId="2DE01243" w14:textId="77777777">
      <w:pPr>
        <w:numPr>
          <w:ilvl w:val="0"/>
          <w:numId w:val="2"/>
        </w:numPr>
      </w:pPr>
      <w:r>
        <w:rPr>
          <w:rFonts w:ascii="Arial" w:hAnsi="Arial" w:eastAsia="Arial" w:cs="Arial"/>
        </w:rPr>
        <w:t>Problem Management</w:t>
      </w:r>
    </w:p>
    <w:p w:rsidR="004944AF" w:rsidRDefault="009741F9" w14:paraId="2990D54F" w14:textId="77777777">
      <w:pPr>
        <w:numPr>
          <w:ilvl w:val="0"/>
          <w:numId w:val="2"/>
        </w:numPr>
      </w:pPr>
      <w:r>
        <w:rPr>
          <w:rFonts w:ascii="Arial" w:hAnsi="Arial" w:eastAsia="Arial" w:cs="Arial"/>
        </w:rPr>
        <w:t xml:space="preserve">Release Management </w:t>
      </w:r>
    </w:p>
    <w:p w:rsidR="004944AF" w:rsidRDefault="009741F9" w14:paraId="74D463FA" w14:textId="77777777">
      <w:pPr>
        <w:numPr>
          <w:ilvl w:val="0"/>
          <w:numId w:val="2"/>
        </w:numPr>
      </w:pPr>
      <w:r>
        <w:rPr>
          <w:rFonts w:ascii="Arial" w:hAnsi="Arial" w:eastAsia="Arial" w:cs="Arial"/>
        </w:rPr>
        <w:t>Configuration and Asset Management</w:t>
      </w:r>
    </w:p>
    <w:p w:rsidR="004944AF" w:rsidRDefault="009741F9" w14:paraId="41DF835E" w14:textId="77777777">
      <w:pPr>
        <w:numPr>
          <w:ilvl w:val="0"/>
          <w:numId w:val="2"/>
        </w:numPr>
      </w:pPr>
      <w:r>
        <w:rPr>
          <w:rFonts w:ascii="Arial" w:hAnsi="Arial" w:eastAsia="Arial" w:cs="Arial"/>
        </w:rPr>
        <w:t xml:space="preserve">Service Desk </w:t>
      </w:r>
    </w:p>
    <w:p w:rsidR="004944AF" w:rsidRDefault="009741F9" w14:paraId="57EC21D8" w14:textId="77777777">
      <w:pPr>
        <w:numPr>
          <w:ilvl w:val="0"/>
          <w:numId w:val="2"/>
        </w:numPr>
      </w:pPr>
      <w:r>
        <w:rPr>
          <w:rFonts w:ascii="Arial" w:hAnsi="Arial" w:eastAsia="Arial" w:cs="Arial"/>
        </w:rPr>
        <w:t>Desk Top Support</w:t>
      </w:r>
    </w:p>
    <w:p w:rsidR="004944AF" w:rsidRDefault="009741F9" w14:paraId="39E0DFB8" w14:textId="77777777">
      <w:pPr>
        <w:numPr>
          <w:ilvl w:val="0"/>
          <w:numId w:val="2"/>
        </w:numPr>
      </w:pPr>
      <w:r>
        <w:rPr>
          <w:rFonts w:ascii="Arial" w:hAnsi="Arial" w:eastAsia="Arial" w:cs="Arial"/>
        </w:rPr>
        <w:t>Applications Support (e.g. SAP plus 300 other applications)</w:t>
      </w:r>
    </w:p>
    <w:p w:rsidR="004944AF" w:rsidRDefault="004944AF" w14:paraId="0FB78278" w14:textId="77777777">
      <w:pPr>
        <w:rPr>
          <w:rFonts w:ascii="Arial" w:hAnsi="Arial" w:eastAsia="Arial" w:cs="Arial"/>
        </w:rPr>
      </w:pPr>
    </w:p>
    <w:p w:rsidR="004944AF" w:rsidRDefault="00251095" w14:paraId="603E15CB" w14:textId="7AB2F8F1">
      <w:pPr>
        <w:rPr>
          <w:rFonts w:ascii="Arial" w:hAnsi="Arial" w:eastAsia="Arial" w:cs="Arial"/>
        </w:rPr>
      </w:pPr>
      <w:r>
        <w:rPr>
          <w:rFonts w:ascii="Arial" w:hAnsi="Arial" w:eastAsia="Arial" w:cs="Arial"/>
        </w:rPr>
        <w:t>Furthermore,</w:t>
      </w:r>
      <w:r w:rsidR="009741F9">
        <w:rPr>
          <w:rFonts w:ascii="Arial" w:hAnsi="Arial" w:eastAsia="Arial" w:cs="Arial"/>
        </w:rPr>
        <w:t xml:space="preserve"> the team provides and supports the Service </w:t>
      </w:r>
      <w:proofErr w:type="gramStart"/>
      <w:r w:rsidR="009741F9">
        <w:rPr>
          <w:rFonts w:ascii="Arial" w:hAnsi="Arial" w:eastAsia="Arial" w:cs="Arial"/>
        </w:rPr>
        <w:t>Desk</w:t>
      </w:r>
      <w:proofErr w:type="gramEnd"/>
      <w:r w:rsidR="009741F9">
        <w:rPr>
          <w:rFonts w:ascii="Arial" w:hAnsi="Arial" w:eastAsia="Arial" w:cs="Arial"/>
        </w:rPr>
        <w:t xml:space="preserve"> and the transition and readiness of project / ITT delivered services into production via the lifecycle and the early support process of these services.</w:t>
      </w:r>
    </w:p>
    <w:p w:rsidR="002924A1" w:rsidRDefault="002924A1" w14:paraId="1FC39945" w14:textId="77777777">
      <w:pPr>
        <w:rPr>
          <w:rFonts w:ascii="Arial" w:hAnsi="Arial" w:eastAsia="Arial" w:cs="Arial"/>
        </w:rPr>
      </w:pPr>
    </w:p>
    <w:p w:rsidR="00EB31D6" w:rsidP="00EB31D6" w:rsidRDefault="00EB31D6" w14:paraId="096F70B0" w14:textId="77777777">
      <w:pPr>
        <w:rPr>
          <w:rFonts w:ascii="Arial" w:hAnsi="Arial" w:cs="Arial"/>
          <w:b/>
        </w:rPr>
      </w:pPr>
      <w:r>
        <w:rPr>
          <w:rFonts w:ascii="Arial" w:hAnsi="Arial" w:cs="Arial"/>
          <w:color w:val="000000"/>
        </w:rPr>
        <w:lastRenderedPageBreak/>
        <w:t>The role holder will have the following skills and experience:</w:t>
      </w:r>
      <w:r>
        <w:rPr>
          <w:rFonts w:ascii="Arial" w:hAnsi="Arial" w:cs="Arial"/>
          <w:b/>
        </w:rPr>
        <w:t xml:space="preserve"> </w:t>
      </w:r>
    </w:p>
    <w:p w:rsidR="00EB31D6" w:rsidRDefault="00EB31D6" w14:paraId="0562CB0E" w14:textId="77777777">
      <w:pPr>
        <w:rPr>
          <w:rFonts w:ascii="Arial" w:hAnsi="Arial" w:eastAsia="Arial" w:cs="Arial"/>
        </w:rPr>
      </w:pPr>
    </w:p>
    <w:p w:rsidR="00EB31D6" w:rsidP="00EB31D6" w:rsidRDefault="00EB31D6" w14:paraId="14817518" w14:textId="77777777">
      <w:pPr>
        <w:numPr>
          <w:ilvl w:val="0"/>
          <w:numId w:val="3"/>
        </w:numPr>
      </w:pPr>
      <w:r>
        <w:rPr>
          <w:rFonts w:ascii="Arial" w:hAnsi="Arial" w:eastAsia="Arial" w:cs="Arial"/>
        </w:rPr>
        <w:t xml:space="preserve">A good understanding of Prince2 (or equivalent project management methodology) and how projects should be transitioned into production and the rules and standards that govern this transition.      </w:t>
      </w:r>
    </w:p>
    <w:p w:rsidR="00EB31D6" w:rsidP="00EB31D6" w:rsidRDefault="00EB31D6" w14:paraId="2397BCAB" w14:textId="77777777">
      <w:pPr>
        <w:numPr>
          <w:ilvl w:val="0"/>
          <w:numId w:val="1"/>
        </w:numPr>
      </w:pPr>
      <w:r>
        <w:rPr>
          <w:rFonts w:ascii="Arial" w:hAnsi="Arial" w:eastAsia="Arial" w:cs="Arial"/>
        </w:rPr>
        <w:t>Recent experience of assisting in Service report writing (applications) and other req</w:t>
      </w:r>
      <w:r w:rsidR="009741F9">
        <w:rPr>
          <w:rFonts w:ascii="Arial" w:hAnsi="Arial" w:eastAsia="Arial" w:cs="Arial"/>
        </w:rPr>
        <w:t xml:space="preserve">uired reports (business case); </w:t>
      </w:r>
      <w:r>
        <w:rPr>
          <w:rFonts w:ascii="Arial" w:hAnsi="Arial" w:eastAsia="Arial" w:cs="Arial"/>
        </w:rPr>
        <w:t>supported by transparent and factual data analysis; with the aim of demonstrating trending and or Continuous Improvement.</w:t>
      </w:r>
    </w:p>
    <w:p w:rsidR="00EB31D6" w:rsidP="00EB31D6" w:rsidRDefault="00EB31D6" w14:paraId="365F04B6" w14:textId="77777777">
      <w:pPr>
        <w:numPr>
          <w:ilvl w:val="0"/>
          <w:numId w:val="1"/>
        </w:numPr>
      </w:pPr>
      <w:r>
        <w:rPr>
          <w:rFonts w:ascii="Arial" w:hAnsi="Arial" w:eastAsia="Arial" w:cs="Arial"/>
        </w:rPr>
        <w:t xml:space="preserve">Recent experience of being part of one or many of the core ITIL functions, covering Service Desk, Change, Problem, Incident or Release Management, Applications Support and experience of problem solving. </w:t>
      </w:r>
    </w:p>
    <w:p w:rsidR="00EB31D6" w:rsidP="00EB31D6" w:rsidRDefault="00EB31D6" w14:paraId="37301A8E" w14:textId="77777777">
      <w:pPr>
        <w:numPr>
          <w:ilvl w:val="0"/>
          <w:numId w:val="1"/>
        </w:numPr>
      </w:pPr>
      <w:r>
        <w:rPr>
          <w:rFonts w:ascii="Arial" w:hAnsi="Arial" w:eastAsia="Arial" w:cs="Arial"/>
        </w:rPr>
        <w:t xml:space="preserve">Significant experience of IT Service Operations, and how an IT installation works across 7 *24.   </w:t>
      </w:r>
    </w:p>
    <w:p w:rsidR="00EB31D6" w:rsidP="00EB31D6" w:rsidRDefault="00EB31D6" w14:paraId="2B887ED0" w14:textId="44C3EC1B">
      <w:pPr>
        <w:numPr>
          <w:ilvl w:val="0"/>
          <w:numId w:val="1"/>
        </w:numPr>
      </w:pPr>
      <w:r>
        <w:rPr>
          <w:rFonts w:ascii="Arial" w:hAnsi="Arial" w:eastAsia="Arial" w:cs="Arial"/>
        </w:rPr>
        <w:t xml:space="preserve">Significant knowledge of the relevant legislative framework and professional standards both within the ICT industry and </w:t>
      </w:r>
      <w:proofErr w:type="gramStart"/>
      <w:r>
        <w:rPr>
          <w:rFonts w:ascii="Arial" w:hAnsi="Arial" w:eastAsia="Arial" w:cs="Arial"/>
        </w:rPr>
        <w:t>in particular to</w:t>
      </w:r>
      <w:proofErr w:type="gramEnd"/>
      <w:r>
        <w:rPr>
          <w:rFonts w:ascii="Arial" w:hAnsi="Arial" w:eastAsia="Arial" w:cs="Arial"/>
        </w:rPr>
        <w:t xml:space="preserve"> a local authority.</w:t>
      </w:r>
    </w:p>
    <w:p w:rsidR="00EB31D6" w:rsidP="00EB31D6" w:rsidRDefault="00EB31D6" w14:paraId="4943FC34" w14:textId="77777777">
      <w:pPr>
        <w:numPr>
          <w:ilvl w:val="0"/>
          <w:numId w:val="1"/>
        </w:numPr>
      </w:pPr>
      <w:r>
        <w:rPr>
          <w:rFonts w:ascii="Arial" w:hAnsi="Arial" w:eastAsia="Arial" w:cs="Arial"/>
        </w:rPr>
        <w:t xml:space="preserve">Significant experience of how a Service Desk (Help Desk) operates within an IT installation and managing and configuring LANDesk software for applications.  </w:t>
      </w:r>
    </w:p>
    <w:p w:rsidR="00EB31D6" w:rsidP="609938AC" w:rsidRDefault="00EB31D6" w14:paraId="5F754FBC" w14:textId="5CF306B7">
      <w:pPr>
        <w:numPr>
          <w:ilvl w:val="0"/>
          <w:numId w:val="1"/>
        </w:numPr>
        <w:rPr>
          <w:rFonts w:ascii="Arial" w:hAnsi="Arial" w:eastAsia="Arial" w:cs="Arial"/>
        </w:rPr>
      </w:pPr>
      <w:r w:rsidRPr="609938AC">
        <w:rPr>
          <w:rFonts w:ascii="Arial" w:hAnsi="Arial" w:eastAsia="Arial" w:cs="Arial"/>
        </w:rPr>
        <w:t xml:space="preserve">Good experience of being part of application support team(s) to provide application, </w:t>
      </w:r>
      <w:r w:rsidRPr="609938AC" w:rsidR="00251095">
        <w:rPr>
          <w:rFonts w:ascii="Arial" w:hAnsi="Arial" w:eastAsia="Arial" w:cs="Arial"/>
        </w:rPr>
        <w:t>desktop</w:t>
      </w:r>
      <w:r w:rsidRPr="609938AC">
        <w:rPr>
          <w:rFonts w:ascii="Arial" w:hAnsi="Arial" w:eastAsia="Arial" w:cs="Arial"/>
        </w:rPr>
        <w:t xml:space="preserve"> or 2</w:t>
      </w:r>
      <w:r w:rsidRPr="609938AC">
        <w:rPr>
          <w:rFonts w:ascii="Arial" w:hAnsi="Arial" w:eastAsia="Arial" w:cs="Arial"/>
          <w:vertAlign w:val="superscript"/>
        </w:rPr>
        <w:t>nd</w:t>
      </w:r>
      <w:r w:rsidRPr="609938AC">
        <w:rPr>
          <w:rFonts w:ascii="Arial" w:hAnsi="Arial" w:eastAsia="Arial" w:cs="Arial"/>
        </w:rPr>
        <w:t xml:space="preserve"> line support services for at least one of: SAP, Academy; </w:t>
      </w:r>
      <w:r w:rsidR="00251095">
        <w:rPr>
          <w:rFonts w:ascii="Arial" w:hAnsi="Arial" w:eastAsia="Arial" w:cs="Arial"/>
        </w:rPr>
        <w:t>NEC DM</w:t>
      </w:r>
      <w:r w:rsidRPr="609938AC" w:rsidR="004B5539">
        <w:rPr>
          <w:rFonts w:ascii="Arial" w:hAnsi="Arial" w:eastAsia="Arial" w:cs="Arial"/>
        </w:rPr>
        <w:t>, Liquid Logic</w:t>
      </w:r>
      <w:r w:rsidRPr="609938AC" w:rsidR="015095AC">
        <w:rPr>
          <w:rFonts w:ascii="Arial" w:hAnsi="Arial" w:eastAsia="Arial" w:cs="Arial"/>
        </w:rPr>
        <w:t xml:space="preserve"> (EYES, LCS</w:t>
      </w:r>
      <w:r w:rsidR="00251095">
        <w:rPr>
          <w:rFonts w:ascii="Arial" w:hAnsi="Arial" w:eastAsia="Arial" w:cs="Arial"/>
        </w:rPr>
        <w:t>,</w:t>
      </w:r>
      <w:r w:rsidRPr="609938AC" w:rsidR="015095AC">
        <w:rPr>
          <w:rFonts w:ascii="Arial" w:hAnsi="Arial" w:eastAsia="Arial" w:cs="Arial"/>
        </w:rPr>
        <w:t xml:space="preserve"> EHM, LAS &amp; </w:t>
      </w:r>
      <w:proofErr w:type="spellStart"/>
      <w:r w:rsidRPr="609938AC" w:rsidR="015095AC">
        <w:rPr>
          <w:rFonts w:ascii="Arial" w:hAnsi="Arial" w:eastAsia="Arial" w:cs="Arial"/>
        </w:rPr>
        <w:t>ContrOCC</w:t>
      </w:r>
      <w:proofErr w:type="spellEnd"/>
      <w:r w:rsidRPr="609938AC" w:rsidR="015095AC">
        <w:rPr>
          <w:rFonts w:ascii="Arial" w:hAnsi="Arial" w:eastAsia="Arial" w:cs="Arial"/>
        </w:rPr>
        <w:t>)</w:t>
      </w:r>
      <w:r w:rsidRPr="609938AC" w:rsidR="004B5539">
        <w:rPr>
          <w:rFonts w:ascii="Arial" w:hAnsi="Arial" w:eastAsia="Arial" w:cs="Arial"/>
        </w:rPr>
        <w:t xml:space="preserve">, </w:t>
      </w:r>
      <w:proofErr w:type="spellStart"/>
      <w:r w:rsidRPr="609938AC" w:rsidR="4B41AB1F">
        <w:rPr>
          <w:rFonts w:ascii="Arial" w:hAnsi="Arial" w:eastAsia="Arial" w:cs="Arial"/>
        </w:rPr>
        <w:t>Civic</w:t>
      </w:r>
      <w:r w:rsidR="00251095">
        <w:rPr>
          <w:rFonts w:ascii="Arial" w:hAnsi="Arial" w:eastAsia="Arial" w:cs="Arial"/>
        </w:rPr>
        <w:t>a</w:t>
      </w:r>
      <w:r w:rsidRPr="609938AC" w:rsidR="4B41AB1F">
        <w:rPr>
          <w:rFonts w:ascii="Arial" w:hAnsi="Arial" w:eastAsia="Arial" w:cs="Arial"/>
        </w:rPr>
        <w:t>Pay</w:t>
      </w:r>
      <w:proofErr w:type="spellEnd"/>
      <w:r w:rsidRPr="609938AC" w:rsidR="004B5539">
        <w:rPr>
          <w:rFonts w:ascii="Arial" w:hAnsi="Arial" w:eastAsia="Arial" w:cs="Arial"/>
        </w:rPr>
        <w:t>,</w:t>
      </w:r>
      <w:r w:rsidRPr="609938AC" w:rsidR="2B564CAE">
        <w:rPr>
          <w:rFonts w:ascii="Arial" w:hAnsi="Arial" w:eastAsia="Arial" w:cs="Arial"/>
        </w:rPr>
        <w:t xml:space="preserve"> SPYDUS</w:t>
      </w:r>
      <w:r w:rsidRPr="609938AC" w:rsidR="004B5539">
        <w:rPr>
          <w:rFonts w:ascii="Arial" w:hAnsi="Arial" w:eastAsia="Arial" w:cs="Arial"/>
        </w:rPr>
        <w:t>.</w:t>
      </w:r>
    </w:p>
    <w:p w:rsidR="00EB31D6" w:rsidP="00EB31D6" w:rsidRDefault="00EB31D6" w14:paraId="6D1D405C" w14:textId="77777777">
      <w:pPr>
        <w:numPr>
          <w:ilvl w:val="0"/>
          <w:numId w:val="1"/>
        </w:numPr>
      </w:pPr>
      <w:r>
        <w:rPr>
          <w:rFonts w:ascii="Arial" w:hAnsi="Arial" w:eastAsia="Arial" w:cs="Arial"/>
        </w:rPr>
        <w:t xml:space="preserve">To work flexibly including out of hours and bank holidays as required to meet customer demand, service requirements and potential incidents up-to a Major Incident.  </w:t>
      </w:r>
    </w:p>
    <w:p w:rsidR="004944AF" w:rsidRDefault="009741F9" w14:paraId="4C05F5A9" w14:textId="77777777">
      <w:pPr>
        <w:rPr>
          <w:rFonts w:ascii="Arial" w:hAnsi="Arial" w:eastAsia="Arial" w:cs="Arial"/>
          <w:u w:val="single"/>
        </w:rPr>
      </w:pPr>
      <w:r>
        <w:br w:type="page"/>
      </w:r>
      <w:r>
        <w:rPr>
          <w:rFonts w:ascii="Arial" w:hAnsi="Arial" w:eastAsia="Arial" w:cs="Arial"/>
          <w:b/>
          <w:u w:val="single"/>
        </w:rPr>
        <w:lastRenderedPageBreak/>
        <w:t>Key Behaviours, Skills and Technical Requirements</w:t>
      </w:r>
    </w:p>
    <w:p w:rsidR="004944AF" w:rsidRDefault="004944AF" w14:paraId="34CE0A41" w14:textId="77777777">
      <w:pPr>
        <w:rPr>
          <w:rFonts w:ascii="Arial" w:hAnsi="Arial" w:eastAsia="Arial" w:cs="Arial"/>
        </w:rPr>
      </w:pPr>
    </w:p>
    <w:p w:rsidR="004944AF" w:rsidRDefault="00157078" w14:paraId="0CA4C900" w14:textId="77777777">
      <w:pPr>
        <w:pBdr>
          <w:top w:val="single" w:color="000000" w:sz="4" w:space="1"/>
          <w:left w:val="single" w:color="000000" w:sz="4" w:space="4"/>
          <w:bottom w:val="single" w:color="000000" w:sz="4" w:space="1"/>
          <w:right w:val="single" w:color="000000" w:sz="4" w:space="4"/>
        </w:pBdr>
        <w:shd w:val="clear" w:color="auto" w:fill="FFFF00"/>
        <w:tabs>
          <w:tab w:val="center" w:pos="4153"/>
        </w:tabs>
        <w:rPr>
          <w:rFonts w:ascii="Arial" w:hAnsi="Arial" w:eastAsia="Arial" w:cs="Arial"/>
          <w:color w:val="FF0000"/>
        </w:rPr>
      </w:pPr>
      <w:r>
        <w:rPr>
          <w:rFonts w:ascii="Arial" w:hAnsi="Arial" w:eastAsia="Arial" w:cs="Arial"/>
          <w:b/>
        </w:rPr>
        <w:t xml:space="preserve">Our Manchester </w:t>
      </w:r>
      <w:r w:rsidR="009741F9">
        <w:rPr>
          <w:rFonts w:ascii="Arial" w:hAnsi="Arial" w:eastAsia="Arial" w:cs="Arial"/>
          <w:b/>
        </w:rPr>
        <w:t xml:space="preserve">Behaviours </w:t>
      </w:r>
    </w:p>
    <w:p w:rsidRPr="005B16CA" w:rsidR="00DC3504" w:rsidP="00DC3504" w:rsidRDefault="00DC3504" w14:paraId="3F50FB9C" w14:textId="77777777">
      <w:pPr>
        <w:pStyle w:val="NormalWeb"/>
        <w:numPr>
          <w:ilvl w:val="0"/>
          <w:numId w:val="6"/>
        </w:numPr>
        <w:rPr>
          <w:rFonts w:ascii="Arial" w:hAnsi="Arial" w:cs="Arial"/>
          <w:color w:val="000000"/>
        </w:rPr>
      </w:pPr>
      <w:r w:rsidRPr="005B16CA">
        <w:rPr>
          <w:rFonts w:ascii="Arial" w:hAnsi="Arial" w:cs="Arial"/>
          <w:color w:val="000000"/>
        </w:rPr>
        <w:t>We are proud and passionate about Manchester</w:t>
      </w:r>
    </w:p>
    <w:p w:rsidRPr="005B16CA" w:rsidR="00DC3504" w:rsidP="00DC3504" w:rsidRDefault="00DC3504" w14:paraId="20D153C9" w14:textId="77777777">
      <w:pPr>
        <w:pStyle w:val="NormalWeb"/>
        <w:numPr>
          <w:ilvl w:val="0"/>
          <w:numId w:val="6"/>
        </w:numPr>
        <w:rPr>
          <w:rFonts w:ascii="Arial" w:hAnsi="Arial" w:cs="Arial"/>
          <w:color w:val="000000"/>
        </w:rPr>
      </w:pPr>
      <w:r w:rsidRPr="005B16CA">
        <w:rPr>
          <w:rFonts w:ascii="Arial" w:hAnsi="Arial" w:cs="Arial"/>
          <w:color w:val="000000"/>
        </w:rPr>
        <w:t>We take time to listen and understand</w:t>
      </w:r>
    </w:p>
    <w:p w:rsidRPr="005B16CA" w:rsidR="00DC3504" w:rsidP="00DC3504" w:rsidRDefault="00DC3504" w14:paraId="1987FDC5" w14:textId="77777777">
      <w:pPr>
        <w:pStyle w:val="NormalWeb"/>
        <w:numPr>
          <w:ilvl w:val="0"/>
          <w:numId w:val="6"/>
        </w:numPr>
        <w:rPr>
          <w:rFonts w:ascii="Arial" w:hAnsi="Arial" w:cs="Arial"/>
          <w:color w:val="000000"/>
        </w:rPr>
      </w:pPr>
      <w:r w:rsidRPr="005B16CA">
        <w:rPr>
          <w:rFonts w:ascii="Arial" w:hAnsi="Arial" w:cs="Arial"/>
          <w:color w:val="000000"/>
        </w:rPr>
        <w:t>We ‘own it’ and we’re not afraid to try new things</w:t>
      </w:r>
    </w:p>
    <w:p w:rsidRPr="005B16CA" w:rsidR="00DC3504" w:rsidP="00DC3504" w:rsidRDefault="00DC3504" w14:paraId="111F2771" w14:textId="77777777">
      <w:pPr>
        <w:pStyle w:val="NormalWeb"/>
        <w:numPr>
          <w:ilvl w:val="0"/>
          <w:numId w:val="6"/>
        </w:numPr>
        <w:rPr>
          <w:rFonts w:ascii="Arial" w:hAnsi="Arial" w:cs="Arial"/>
          <w:color w:val="000000"/>
        </w:rPr>
      </w:pPr>
      <w:r w:rsidRPr="005B16CA">
        <w:rPr>
          <w:rFonts w:ascii="Arial" w:hAnsi="Arial" w:cs="Arial"/>
          <w:color w:val="000000"/>
        </w:rPr>
        <w:t>We work together and trust each other</w:t>
      </w:r>
    </w:p>
    <w:p w:rsidRPr="005B16CA" w:rsidR="00DC3504" w:rsidP="00DC3504" w:rsidRDefault="00DC3504" w14:paraId="7338C85B" w14:textId="77777777">
      <w:pPr>
        <w:pStyle w:val="NormalWeb"/>
        <w:numPr>
          <w:ilvl w:val="0"/>
          <w:numId w:val="6"/>
        </w:numPr>
        <w:rPr>
          <w:rFonts w:ascii="Arial" w:hAnsi="Arial" w:cs="Arial"/>
          <w:color w:val="000000"/>
        </w:rPr>
      </w:pPr>
      <w:r w:rsidRPr="005B16CA">
        <w:rPr>
          <w:rFonts w:ascii="Arial" w:hAnsi="Arial" w:cs="Arial"/>
          <w:color w:val="000000"/>
        </w:rPr>
        <w:t>We show that we value our differences and treat people fairly</w:t>
      </w:r>
    </w:p>
    <w:p w:rsidR="00DC3504" w:rsidP="00DC3504" w:rsidRDefault="00DC3504" w14:paraId="36D90992" w14:textId="77777777">
      <w:pPr>
        <w:widowControl w:val="0"/>
        <w:contextualSpacing/>
      </w:pPr>
    </w:p>
    <w:p w:rsidR="004944AF" w:rsidRDefault="004944AF" w14:paraId="62EBF3C5" w14:textId="77777777">
      <w:pPr>
        <w:rPr>
          <w:rFonts w:ascii="Arial" w:hAnsi="Arial" w:eastAsia="Arial" w:cs="Arial"/>
        </w:rPr>
      </w:pPr>
    </w:p>
    <w:p w:rsidR="004944AF" w:rsidRDefault="009741F9" w14:paraId="0F8A2126" w14:textId="77777777">
      <w:pPr>
        <w:pBdr>
          <w:top w:val="single" w:color="000000" w:sz="4" w:space="1"/>
          <w:left w:val="single" w:color="000000" w:sz="4" w:space="4"/>
          <w:bottom w:val="single" w:color="000000" w:sz="4" w:space="1"/>
          <w:right w:val="single" w:color="000000" w:sz="4" w:space="4"/>
        </w:pBdr>
        <w:shd w:val="clear" w:color="auto" w:fill="FFFF00"/>
        <w:rPr>
          <w:rFonts w:ascii="Arial" w:hAnsi="Arial" w:eastAsia="Arial" w:cs="Arial"/>
          <w:color w:val="FF0000"/>
        </w:rPr>
      </w:pPr>
      <w:r>
        <w:rPr>
          <w:rFonts w:ascii="Arial" w:hAnsi="Arial" w:eastAsia="Arial" w:cs="Arial"/>
          <w:b/>
        </w:rPr>
        <w:t>Generic Skills</w:t>
      </w:r>
    </w:p>
    <w:p w:rsidR="004944AF" w:rsidRDefault="004944AF" w14:paraId="6D98A12B" w14:textId="77777777">
      <w:pPr>
        <w:rPr>
          <w:rFonts w:ascii="Arial" w:hAnsi="Arial" w:eastAsia="Arial" w:cs="Arial"/>
        </w:rPr>
      </w:pPr>
    </w:p>
    <w:p w:rsidRPr="00157078" w:rsidR="00157078" w:rsidP="00EB31D6" w:rsidRDefault="009741F9" w14:paraId="21C04EC1" w14:textId="77777777">
      <w:pPr>
        <w:numPr>
          <w:ilvl w:val="1"/>
          <w:numId w:val="5"/>
        </w:numPr>
        <w:pBdr>
          <w:top w:val="nil"/>
          <w:left w:val="nil"/>
          <w:bottom w:val="nil"/>
          <w:right w:val="nil"/>
          <w:between w:val="nil"/>
        </w:pBdr>
        <w:rPr>
          <w:color w:val="000000"/>
        </w:rPr>
      </w:pPr>
      <w:r w:rsidRPr="00157078">
        <w:rPr>
          <w:rFonts w:ascii="Arial" w:hAnsi="Arial" w:eastAsia="Arial" w:cs="Arial"/>
          <w:b/>
        </w:rPr>
        <w:t>Communication Skills</w:t>
      </w:r>
      <w:r w:rsidRPr="00157078" w:rsidR="00157078">
        <w:rPr>
          <w:rFonts w:ascii="Arial" w:hAnsi="Arial" w:eastAsia="Arial" w:cs="Arial"/>
          <w:b/>
        </w:rPr>
        <w:t xml:space="preserve">: </w:t>
      </w:r>
      <w:proofErr w:type="gramStart"/>
      <w:r w:rsidRPr="00157078">
        <w:rPr>
          <w:rFonts w:ascii="Arial" w:hAnsi="Arial" w:eastAsia="Arial" w:cs="Arial"/>
        </w:rPr>
        <w:t>Is able to</w:t>
      </w:r>
      <w:proofErr w:type="gramEnd"/>
      <w:r w:rsidRPr="00157078">
        <w:rPr>
          <w:rFonts w:ascii="Arial" w:hAnsi="Arial" w:eastAsia="Arial" w:cs="Arial"/>
        </w:rPr>
        <w:t xml:space="preserve"> effectively transfer key and complex information to all levels of staff, adapting the style of communication as necessary and ensuring that this information is understood.  Writes convincingly and clearly, succinctly and correctly, avoids the unnecessary use of jargon or complicated language; writes in a </w:t>
      </w:r>
      <w:proofErr w:type="spellStart"/>
      <w:r w:rsidRPr="00157078">
        <w:rPr>
          <w:rFonts w:ascii="Arial" w:hAnsi="Arial" w:eastAsia="Arial" w:cs="Arial"/>
        </w:rPr>
        <w:t>well structured</w:t>
      </w:r>
      <w:proofErr w:type="spellEnd"/>
      <w:r w:rsidRPr="00157078">
        <w:rPr>
          <w:rFonts w:ascii="Arial" w:hAnsi="Arial" w:eastAsia="Arial" w:cs="Arial"/>
        </w:rPr>
        <w:t xml:space="preserve"> and logical way and structures information to meet the needs and understanding of the intended audience.</w:t>
      </w:r>
    </w:p>
    <w:p w:rsidRPr="00157078" w:rsidR="004944AF" w:rsidP="00EB31D6" w:rsidRDefault="009741F9" w14:paraId="030248B6" w14:textId="77777777">
      <w:pPr>
        <w:numPr>
          <w:ilvl w:val="1"/>
          <w:numId w:val="5"/>
        </w:numPr>
        <w:pBdr>
          <w:top w:val="nil"/>
          <w:left w:val="nil"/>
          <w:bottom w:val="nil"/>
          <w:right w:val="nil"/>
          <w:between w:val="nil"/>
        </w:pBdr>
        <w:rPr>
          <w:color w:val="000000"/>
        </w:rPr>
      </w:pPr>
      <w:r w:rsidRPr="00157078">
        <w:rPr>
          <w:rFonts w:ascii="Arial" w:hAnsi="Arial" w:eastAsia="Arial" w:cs="Arial"/>
          <w:b/>
          <w:color w:val="000000"/>
        </w:rPr>
        <w:t>Analytical Skills</w:t>
      </w:r>
      <w:r w:rsidR="00157078">
        <w:rPr>
          <w:rFonts w:ascii="Arial" w:hAnsi="Arial" w:eastAsia="Arial" w:cs="Arial"/>
          <w:b/>
          <w:color w:val="000000"/>
        </w:rPr>
        <w:t xml:space="preserve">: </w:t>
      </w:r>
      <w:r w:rsidRPr="00157078">
        <w:rPr>
          <w:rFonts w:ascii="Arial" w:hAnsi="Arial" w:eastAsia="Arial" w:cs="Arial"/>
          <w:color w:val="000000"/>
        </w:rPr>
        <w:t xml:space="preserve">Ability to absorb, understand and quickly assimilate complex information and concepts and compare information from </w:t>
      </w:r>
      <w:proofErr w:type="gramStart"/>
      <w:r w:rsidRPr="00157078">
        <w:rPr>
          <w:rFonts w:ascii="Arial" w:hAnsi="Arial" w:eastAsia="Arial" w:cs="Arial"/>
          <w:color w:val="000000"/>
        </w:rPr>
        <w:t>a number of</w:t>
      </w:r>
      <w:proofErr w:type="gramEnd"/>
      <w:r w:rsidRPr="00157078">
        <w:rPr>
          <w:rFonts w:ascii="Arial" w:hAnsi="Arial" w:eastAsia="Arial" w:cs="Arial"/>
          <w:color w:val="000000"/>
        </w:rPr>
        <w:t xml:space="preserve"> different sources. </w:t>
      </w:r>
    </w:p>
    <w:p w:rsidR="004944AF" w:rsidP="00EB31D6" w:rsidRDefault="009741F9" w14:paraId="792C79B8" w14:textId="77777777">
      <w:pPr>
        <w:numPr>
          <w:ilvl w:val="0"/>
          <w:numId w:val="5"/>
        </w:numPr>
      </w:pPr>
      <w:r>
        <w:rPr>
          <w:rFonts w:ascii="Arial" w:hAnsi="Arial" w:eastAsia="Arial" w:cs="Arial"/>
          <w:b/>
        </w:rPr>
        <w:t>Planning and Organising</w:t>
      </w:r>
      <w:r w:rsidR="00157078">
        <w:rPr>
          <w:rFonts w:ascii="Arial" w:hAnsi="Arial" w:eastAsia="Arial" w:cs="Arial"/>
          <w:b/>
        </w:rPr>
        <w:t xml:space="preserve">: </w:t>
      </w:r>
      <w:r>
        <w:rPr>
          <w:rFonts w:ascii="Arial" w:hAnsi="Arial" w:eastAsia="Arial" w:cs="Arial"/>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rsidRPr="00EB31D6" w:rsidR="00EB31D6" w:rsidP="00EB31D6" w:rsidRDefault="00157078" w14:paraId="6379DEE4" w14:textId="77777777">
      <w:pPr>
        <w:pStyle w:val="ListParagraph"/>
        <w:numPr>
          <w:ilvl w:val="1"/>
          <w:numId w:val="5"/>
        </w:numPr>
        <w:rPr>
          <w:rFonts w:ascii="Arial" w:hAnsi="Arial" w:cs="Arial"/>
          <w:color w:val="000000"/>
        </w:rPr>
      </w:pPr>
      <w:r w:rsidRPr="00EB31D6">
        <w:rPr>
          <w:rFonts w:ascii="Arial" w:hAnsi="Arial" w:eastAsia="Arial" w:cs="Arial"/>
          <w:b/>
        </w:rPr>
        <w:t xml:space="preserve">Project Management: </w:t>
      </w:r>
      <w:r w:rsidRPr="00EB31D6" w:rsidR="00EB31D6">
        <w:rPr>
          <w:rFonts w:ascii="Arial" w:hAnsi="Arial" w:cs="Arial"/>
        </w:rPr>
        <w:t>Ability to identify, assess and manage risks to the success of the project.</w:t>
      </w:r>
    </w:p>
    <w:p w:rsidRPr="00EB31D6" w:rsidR="00EB31D6" w:rsidP="00EB31D6" w:rsidRDefault="009741F9" w14:paraId="1E5D21D6" w14:textId="77777777">
      <w:pPr>
        <w:pStyle w:val="ListParagraph"/>
        <w:numPr>
          <w:ilvl w:val="0"/>
          <w:numId w:val="7"/>
        </w:numPr>
        <w:rPr>
          <w:rFonts w:ascii="Arial" w:hAnsi="Arial" w:cs="Arial"/>
        </w:rPr>
      </w:pPr>
      <w:r w:rsidRPr="00EB31D6">
        <w:rPr>
          <w:rFonts w:ascii="Arial" w:hAnsi="Arial" w:eastAsia="Arial" w:cs="Arial"/>
          <w:b/>
        </w:rPr>
        <w:t>Problem Solving and Decision Making</w:t>
      </w:r>
      <w:r w:rsidRPr="00EB31D6" w:rsidR="00EB31D6">
        <w:rPr>
          <w:rFonts w:ascii="Arial" w:hAnsi="Arial" w:eastAsia="Arial" w:cs="Arial"/>
          <w:b/>
        </w:rPr>
        <w:t xml:space="preserve">: </w:t>
      </w:r>
      <w:r w:rsidRPr="00EB31D6">
        <w:rPr>
          <w:rFonts w:ascii="Arial" w:hAnsi="Arial" w:eastAsia="Arial" w:cs="Arial"/>
          <w:b/>
        </w:rPr>
        <w:t xml:space="preserve"> </w:t>
      </w:r>
      <w:r w:rsidRPr="00EB31D6" w:rsidR="00EB31D6">
        <w:rPr>
          <w:rFonts w:ascii="Arial" w:hAnsi="Arial" w:cs="Arial"/>
        </w:rPr>
        <w:t>Ability to formulate independently a range of options for new or unfamiliar situations and to select the appropriate course of action to produce a logical, practical and acceptable solution. An ability to make independent decisions of a relatively uniform nature.</w:t>
      </w:r>
    </w:p>
    <w:p w:rsidRPr="00EB31D6" w:rsidR="004944AF" w:rsidP="00EB31D6" w:rsidRDefault="009741F9" w14:paraId="26B84DB1" w14:textId="77777777">
      <w:pPr>
        <w:numPr>
          <w:ilvl w:val="0"/>
          <w:numId w:val="5"/>
        </w:numPr>
        <w:rPr>
          <w:rFonts w:ascii="Arial" w:hAnsi="Arial" w:eastAsia="Arial" w:cs="Arial"/>
        </w:rPr>
      </w:pPr>
      <w:r w:rsidRPr="00EB31D6">
        <w:rPr>
          <w:rFonts w:ascii="Arial" w:hAnsi="Arial" w:eastAsia="Arial" w:cs="Arial"/>
          <w:b/>
        </w:rPr>
        <w:t xml:space="preserve">ICT Skills: </w:t>
      </w:r>
      <w:r w:rsidRPr="00EB31D6">
        <w:rPr>
          <w:rFonts w:ascii="Arial" w:hAnsi="Arial" w:eastAsia="Arial" w:cs="Arial"/>
        </w:rPr>
        <w:t>Skills to</w:t>
      </w:r>
      <w:r w:rsidRPr="00EB31D6">
        <w:rPr>
          <w:rFonts w:ascii="Arial" w:hAnsi="Arial" w:eastAsia="Arial" w:cs="Arial"/>
          <w:b/>
        </w:rPr>
        <w:t xml:space="preserve"> </w:t>
      </w:r>
      <w:r w:rsidRPr="00EB31D6">
        <w:rPr>
          <w:rFonts w:ascii="Arial" w:hAnsi="Arial" w:eastAsia="Arial" w:cs="Arial"/>
        </w:rPr>
        <w:t>configure appropriate areas of technical support in a large organisation.  Skills to ensure the availability, integrity and search-ability of information through the application of formal data structures and protection measures.</w:t>
      </w:r>
    </w:p>
    <w:p w:rsidR="004944AF" w:rsidRDefault="004944AF" w14:paraId="2946DB82" w14:textId="77777777">
      <w:pPr>
        <w:ind w:left="360"/>
        <w:rPr>
          <w:rFonts w:ascii="Arial" w:hAnsi="Arial" w:eastAsia="Arial" w:cs="Arial"/>
        </w:rPr>
      </w:pPr>
    </w:p>
    <w:p w:rsidR="004944AF" w:rsidRDefault="009741F9" w14:paraId="7B35F995" w14:textId="77777777">
      <w:pPr>
        <w:pBdr>
          <w:top w:val="single" w:color="000000" w:sz="4" w:space="1"/>
          <w:left w:val="single" w:color="000000" w:sz="4" w:space="4"/>
          <w:bottom w:val="single" w:color="000000" w:sz="4" w:space="1"/>
          <w:right w:val="single" w:color="000000" w:sz="4" w:space="4"/>
        </w:pBdr>
        <w:shd w:val="clear" w:color="auto" w:fill="FFFF00"/>
        <w:rPr>
          <w:rFonts w:ascii="Arial" w:hAnsi="Arial" w:eastAsia="Arial" w:cs="Arial"/>
          <w:color w:val="FF0000"/>
        </w:rPr>
      </w:pPr>
      <w:r>
        <w:rPr>
          <w:rFonts w:ascii="Arial" w:hAnsi="Arial" w:eastAsia="Arial" w:cs="Arial"/>
          <w:b/>
        </w:rPr>
        <w:t xml:space="preserve">Technical requirements (Role Specific) </w:t>
      </w:r>
    </w:p>
    <w:p w:rsidR="004944AF" w:rsidRDefault="004944AF" w14:paraId="5997CC1D" w14:textId="77777777">
      <w:pPr>
        <w:pBdr>
          <w:top w:val="nil"/>
          <w:left w:val="nil"/>
          <w:bottom w:val="nil"/>
          <w:right w:val="nil"/>
          <w:between w:val="nil"/>
        </w:pBdr>
        <w:rPr>
          <w:rFonts w:ascii="Arial" w:hAnsi="Arial" w:eastAsia="Arial" w:cs="Arial"/>
          <w:color w:val="000000"/>
        </w:rPr>
      </w:pPr>
    </w:p>
    <w:p w:rsidR="004944AF" w:rsidP="0ED77135" w:rsidRDefault="009741F9" w14:paraId="4B9C397B" w14:textId="77777777" w14:noSpellErr="1">
      <w:pPr>
        <w:numPr>
          <w:ilvl w:val="0"/>
          <w:numId w:val="3"/>
        </w:numPr>
        <w:rPr>
          <w:rFonts w:ascii="Arial" w:hAnsi="Arial" w:eastAsia="Arial" w:cs="Arial"/>
        </w:rPr>
      </w:pPr>
      <w:r w:rsidRPr="0ED77135" w:rsidR="009741F9">
        <w:rPr>
          <w:rFonts w:ascii="Arial" w:hAnsi="Arial" w:eastAsia="Arial" w:cs="Arial"/>
          <w:color w:val="auto"/>
          <w:sz w:val="24"/>
          <w:szCs w:val="24"/>
          <w:lang w:eastAsia="en-GB" w:bidi="ar-SA"/>
        </w:rPr>
        <w:t>Qualified to ITIL, with a good practical understanding of how the core ITIL functions (CM / IM / PM / RM and Configuration Management) interface and interact to collectively support IT and the Business</w:t>
      </w:r>
      <w:r w:rsidRPr="0ED77135" w:rsidR="009741F9">
        <w:rPr>
          <w:rFonts w:ascii="Arial" w:hAnsi="Arial" w:eastAsia="Arial" w:cs="Arial"/>
          <w:color w:val="auto"/>
          <w:sz w:val="24"/>
          <w:szCs w:val="24"/>
          <w:lang w:eastAsia="en-GB" w:bidi="ar-SA"/>
        </w:rPr>
        <w:t xml:space="preserve">.  </w:t>
      </w:r>
      <w:r w:rsidRPr="0ED77135" w:rsidR="009741F9">
        <w:rPr>
          <w:rFonts w:ascii="Arial" w:hAnsi="Arial" w:eastAsia="Arial" w:cs="Arial"/>
          <w:color w:val="auto"/>
          <w:sz w:val="24"/>
          <w:szCs w:val="24"/>
          <w:lang w:eastAsia="en-GB" w:bidi="ar-SA"/>
        </w:rPr>
        <w:t xml:space="preserve">    </w:t>
      </w:r>
    </w:p>
    <w:p w:rsidR="39B758CE" w:rsidP="0ED77135" w:rsidRDefault="39B758CE" w14:paraId="5EFE9362" w14:textId="33F30C22">
      <w:pPr>
        <w:numPr>
          <w:ilvl w:val="0"/>
          <w:numId w:val="3"/>
        </w:numPr>
        <w:rPr>
          <w:rFonts w:ascii="Arial" w:hAnsi="Arial" w:eastAsia="Arial" w:cs="Arial"/>
        </w:rPr>
      </w:pPr>
      <w:r w:rsidRPr="0ED77135" w:rsidR="39B758CE">
        <w:rPr>
          <w:rFonts w:ascii="Arial" w:hAnsi="Arial" w:eastAsia="Arial" w:cs="Arial"/>
          <w:color w:val="auto"/>
          <w:sz w:val="24"/>
          <w:szCs w:val="24"/>
          <w:lang w:eastAsia="en-GB" w:bidi="ar-SA"/>
        </w:rPr>
        <w:t xml:space="preserve">A good understanding of Prince2 (or equivalent project management </w:t>
      </w:r>
      <w:r w:rsidRPr="0ED77135" w:rsidR="39B758CE">
        <w:rPr>
          <w:rFonts w:ascii="Arial" w:hAnsi="Arial" w:eastAsia="Arial" w:cs="Arial"/>
          <w:color w:val="auto"/>
          <w:sz w:val="24"/>
          <w:szCs w:val="24"/>
          <w:lang w:eastAsia="en-GB" w:bidi="ar-SA"/>
        </w:rPr>
        <w:t>methodology</w:t>
      </w:r>
      <w:r w:rsidRPr="0ED77135" w:rsidR="39B758CE">
        <w:rPr>
          <w:rFonts w:ascii="Arial" w:hAnsi="Arial" w:eastAsia="Arial" w:cs="Arial"/>
          <w:color w:val="auto"/>
          <w:sz w:val="24"/>
          <w:szCs w:val="24"/>
          <w:lang w:eastAsia="en-GB" w:bidi="ar-SA"/>
        </w:rPr>
        <w:t xml:space="preserve">) and how projects should be transitioned into production and the rules and standards that govern this transition. </w:t>
      </w:r>
    </w:p>
    <w:p w:rsidR="39B758CE" w:rsidP="0ED77135" w:rsidRDefault="39B758CE" w14:paraId="43ACBA6B" w14:textId="0D1D9869">
      <w:pPr>
        <w:pStyle w:val="ListParagraph"/>
        <w:numPr>
          <w:ilvl w:val="0"/>
          <w:numId w:val="3"/>
        </w:numPr>
        <w:rPr>
          <w:rFonts w:ascii="Arial" w:hAnsi="Arial" w:eastAsia="Arial" w:cs="Arial"/>
        </w:rPr>
      </w:pPr>
      <w:r w:rsidRPr="0ED77135" w:rsidR="39B758CE">
        <w:rPr>
          <w:rFonts w:ascii="Arial" w:hAnsi="Arial" w:eastAsia="Arial" w:cs="Arial"/>
          <w:color w:val="auto"/>
          <w:sz w:val="24"/>
          <w:szCs w:val="24"/>
          <w:lang w:eastAsia="en-GB" w:bidi="ar-SA"/>
        </w:rPr>
        <w:t xml:space="preserve">Recent experience of </w:t>
      </w:r>
      <w:r w:rsidRPr="0ED77135" w:rsidR="39B758CE">
        <w:rPr>
          <w:rFonts w:ascii="Arial" w:hAnsi="Arial" w:eastAsia="Arial" w:cs="Arial"/>
          <w:color w:val="auto"/>
          <w:sz w:val="24"/>
          <w:szCs w:val="24"/>
          <w:lang w:eastAsia="en-GB" w:bidi="ar-SA"/>
        </w:rPr>
        <w:t>assisting</w:t>
      </w:r>
      <w:r w:rsidRPr="0ED77135" w:rsidR="39B758CE">
        <w:rPr>
          <w:rFonts w:ascii="Arial" w:hAnsi="Arial" w:eastAsia="Arial" w:cs="Arial"/>
          <w:color w:val="auto"/>
          <w:sz w:val="24"/>
          <w:szCs w:val="24"/>
          <w:lang w:eastAsia="en-GB" w:bidi="ar-SA"/>
        </w:rPr>
        <w:t xml:space="preserve"> with Service report writing (Desktop) and other required reports (business case); supported by transparent and factual data analysis; with the aim of </w:t>
      </w:r>
      <w:r w:rsidRPr="0ED77135" w:rsidR="39B758CE">
        <w:rPr>
          <w:rFonts w:ascii="Arial" w:hAnsi="Arial" w:eastAsia="Arial" w:cs="Arial"/>
          <w:color w:val="auto"/>
          <w:sz w:val="24"/>
          <w:szCs w:val="24"/>
          <w:lang w:eastAsia="en-GB" w:bidi="ar-SA"/>
        </w:rPr>
        <w:t>demonstrating</w:t>
      </w:r>
      <w:r w:rsidRPr="0ED77135" w:rsidR="39B758CE">
        <w:rPr>
          <w:rFonts w:ascii="Arial" w:hAnsi="Arial" w:eastAsia="Arial" w:cs="Arial"/>
          <w:color w:val="auto"/>
          <w:sz w:val="24"/>
          <w:szCs w:val="24"/>
          <w:lang w:eastAsia="en-GB" w:bidi="ar-SA"/>
        </w:rPr>
        <w:t xml:space="preserve"> trending and or Continuous Improvement. </w:t>
      </w:r>
    </w:p>
    <w:p w:rsidR="39B758CE" w:rsidP="0ED77135" w:rsidRDefault="39B758CE" w14:paraId="00ADAA8F" w14:textId="498D0106">
      <w:pPr>
        <w:pStyle w:val="ListParagraph"/>
        <w:numPr>
          <w:ilvl w:val="0"/>
          <w:numId w:val="3"/>
        </w:numPr>
        <w:rPr>
          <w:rFonts w:ascii="Arial" w:hAnsi="Arial" w:eastAsia="Arial" w:cs="Arial"/>
        </w:rPr>
      </w:pPr>
      <w:r w:rsidRPr="0ED77135" w:rsidR="39B758CE">
        <w:rPr>
          <w:rFonts w:ascii="Arial" w:hAnsi="Arial" w:eastAsia="Arial" w:cs="Arial"/>
          <w:color w:val="auto"/>
          <w:sz w:val="24"/>
          <w:szCs w:val="24"/>
          <w:lang w:eastAsia="en-GB" w:bidi="ar-SA"/>
        </w:rPr>
        <w:t xml:space="preserve">Recent experience of being part of one or many of the core ITIL functions, covering Service Desk, Change, Problem, Incident or Release Management, Applications Support, </w:t>
      </w:r>
      <w:r w:rsidRPr="0ED77135" w:rsidR="39B758CE">
        <w:rPr>
          <w:rFonts w:ascii="Arial" w:hAnsi="Arial" w:eastAsia="Arial" w:cs="Arial"/>
          <w:color w:val="auto"/>
          <w:sz w:val="24"/>
          <w:szCs w:val="24"/>
          <w:lang w:eastAsia="en-GB" w:bidi="ar-SA"/>
        </w:rPr>
        <w:t>Desktop</w:t>
      </w:r>
      <w:r w:rsidRPr="0ED77135" w:rsidR="39B758CE">
        <w:rPr>
          <w:rFonts w:ascii="Arial" w:hAnsi="Arial" w:eastAsia="Arial" w:cs="Arial"/>
          <w:color w:val="auto"/>
          <w:sz w:val="24"/>
          <w:szCs w:val="24"/>
          <w:lang w:eastAsia="en-GB" w:bidi="ar-SA"/>
        </w:rPr>
        <w:t xml:space="preserve"> and experience of problem solving. </w:t>
      </w:r>
    </w:p>
    <w:p w:rsidR="39B758CE" w:rsidP="0ED77135" w:rsidRDefault="39B758CE" w14:paraId="47AE86C9" w14:textId="717D902D">
      <w:pPr>
        <w:pStyle w:val="ListParagraph"/>
        <w:numPr>
          <w:ilvl w:val="0"/>
          <w:numId w:val="3"/>
        </w:numPr>
        <w:rPr>
          <w:rFonts w:ascii="Arial" w:hAnsi="Arial" w:eastAsia="Arial" w:cs="Arial"/>
        </w:rPr>
      </w:pPr>
      <w:r w:rsidRPr="0ED77135" w:rsidR="39B758CE">
        <w:rPr>
          <w:rFonts w:ascii="Arial" w:hAnsi="Arial" w:eastAsia="Arial" w:cs="Arial"/>
          <w:color w:val="auto"/>
          <w:sz w:val="24"/>
          <w:szCs w:val="24"/>
          <w:lang w:eastAsia="en-GB" w:bidi="ar-SA"/>
        </w:rPr>
        <w:t xml:space="preserve">Experience of IT Service Operations, and how an IT installation works across 7 *24. </w:t>
      </w:r>
    </w:p>
    <w:p w:rsidR="39B758CE" w:rsidP="0ED77135" w:rsidRDefault="39B758CE" w14:paraId="78D49461" w14:textId="59048B21">
      <w:pPr>
        <w:pStyle w:val="ListParagraph"/>
        <w:numPr>
          <w:ilvl w:val="0"/>
          <w:numId w:val="3"/>
        </w:numPr>
        <w:rPr>
          <w:rFonts w:ascii="Arial" w:hAnsi="Arial" w:eastAsia="Arial" w:cs="Arial"/>
        </w:rPr>
      </w:pPr>
      <w:r w:rsidRPr="0ED77135" w:rsidR="39B758CE">
        <w:rPr>
          <w:rFonts w:ascii="Arial" w:hAnsi="Arial" w:eastAsia="Arial" w:cs="Arial"/>
          <w:color w:val="auto"/>
          <w:sz w:val="24"/>
          <w:szCs w:val="24"/>
          <w:lang w:eastAsia="en-GB" w:bidi="ar-SA"/>
        </w:rPr>
        <w:t xml:space="preserve">Sound knowledge of the relevant legislative framework and professional standards both within the ICT industry and </w:t>
      </w:r>
      <w:r w:rsidRPr="0ED77135" w:rsidR="39B758CE">
        <w:rPr>
          <w:rFonts w:ascii="Arial" w:hAnsi="Arial" w:eastAsia="Arial" w:cs="Arial"/>
          <w:color w:val="auto"/>
          <w:sz w:val="24"/>
          <w:szCs w:val="24"/>
          <w:lang w:eastAsia="en-GB" w:bidi="ar-SA"/>
        </w:rPr>
        <w:t>in particular to</w:t>
      </w:r>
      <w:r w:rsidRPr="0ED77135" w:rsidR="39B758CE">
        <w:rPr>
          <w:rFonts w:ascii="Arial" w:hAnsi="Arial" w:eastAsia="Arial" w:cs="Arial"/>
          <w:color w:val="auto"/>
          <w:sz w:val="24"/>
          <w:szCs w:val="24"/>
          <w:lang w:eastAsia="en-GB" w:bidi="ar-SA"/>
        </w:rPr>
        <w:t xml:space="preserve"> a local authority. </w:t>
      </w:r>
    </w:p>
    <w:p w:rsidR="39B758CE" w:rsidP="0ED77135" w:rsidRDefault="39B758CE" w14:paraId="0ABD48B9" w14:textId="0C9EB9CA">
      <w:pPr>
        <w:pStyle w:val="ListParagraph"/>
        <w:numPr>
          <w:ilvl w:val="0"/>
          <w:numId w:val="3"/>
        </w:numPr>
        <w:rPr>
          <w:rFonts w:ascii="Arial" w:hAnsi="Arial" w:eastAsia="Arial" w:cs="Arial"/>
        </w:rPr>
      </w:pPr>
      <w:r w:rsidRPr="0ED77135" w:rsidR="39B758CE">
        <w:rPr>
          <w:rFonts w:ascii="Arial" w:hAnsi="Arial" w:eastAsia="Arial" w:cs="Arial"/>
          <w:color w:val="auto"/>
          <w:sz w:val="24"/>
          <w:szCs w:val="24"/>
          <w:lang w:eastAsia="en-GB" w:bidi="ar-SA"/>
        </w:rPr>
        <w:t xml:space="preserve">Experience of how a Service Desk (Help Desk) </w:t>
      </w:r>
      <w:r w:rsidRPr="0ED77135" w:rsidR="39B758CE">
        <w:rPr>
          <w:rFonts w:ascii="Arial" w:hAnsi="Arial" w:eastAsia="Arial" w:cs="Arial"/>
          <w:color w:val="auto"/>
          <w:sz w:val="24"/>
          <w:szCs w:val="24"/>
          <w:lang w:eastAsia="en-GB" w:bidi="ar-SA"/>
        </w:rPr>
        <w:t>operates</w:t>
      </w:r>
      <w:r w:rsidRPr="0ED77135" w:rsidR="39B758CE">
        <w:rPr>
          <w:rFonts w:ascii="Arial" w:hAnsi="Arial" w:eastAsia="Arial" w:cs="Arial"/>
          <w:color w:val="auto"/>
          <w:sz w:val="24"/>
          <w:szCs w:val="24"/>
          <w:lang w:eastAsia="en-GB" w:bidi="ar-SA"/>
        </w:rPr>
        <w:t xml:space="preserve"> within an IT installation and experience of ServiceNow. </w:t>
      </w:r>
    </w:p>
    <w:p w:rsidR="39B758CE" w:rsidP="0ED77135" w:rsidRDefault="39B758CE" w14:paraId="0E8709D9" w14:textId="3C60C01A">
      <w:pPr>
        <w:pStyle w:val="ListParagraph"/>
        <w:numPr>
          <w:ilvl w:val="0"/>
          <w:numId w:val="3"/>
        </w:numPr>
        <w:rPr>
          <w:rFonts w:ascii="Arial" w:hAnsi="Arial" w:eastAsia="Arial" w:cs="Arial"/>
        </w:rPr>
      </w:pPr>
      <w:r w:rsidRPr="0ED77135" w:rsidR="39B758CE">
        <w:rPr>
          <w:rFonts w:ascii="Arial" w:hAnsi="Arial" w:eastAsia="Arial" w:cs="Arial"/>
          <w:color w:val="auto"/>
          <w:sz w:val="24"/>
          <w:szCs w:val="24"/>
          <w:lang w:eastAsia="en-GB" w:bidi="ar-SA"/>
        </w:rPr>
        <w:t xml:space="preserve">Experience of being part of application support team(s) to provide application, </w:t>
      </w:r>
      <w:r w:rsidRPr="0ED77135" w:rsidR="39B758CE">
        <w:rPr>
          <w:rFonts w:ascii="Arial" w:hAnsi="Arial" w:eastAsia="Arial" w:cs="Arial"/>
          <w:color w:val="auto"/>
          <w:sz w:val="24"/>
          <w:szCs w:val="24"/>
          <w:lang w:eastAsia="en-GB" w:bidi="ar-SA"/>
        </w:rPr>
        <w:t>desktop</w:t>
      </w:r>
      <w:r w:rsidRPr="0ED77135" w:rsidR="39B758CE">
        <w:rPr>
          <w:rFonts w:ascii="Arial" w:hAnsi="Arial" w:eastAsia="Arial" w:cs="Arial"/>
          <w:color w:val="auto"/>
          <w:sz w:val="24"/>
          <w:szCs w:val="24"/>
          <w:lang w:eastAsia="en-GB" w:bidi="ar-SA"/>
        </w:rPr>
        <w:t xml:space="preserve"> or 2nd line support services for at least one of: Arcus, </w:t>
      </w:r>
      <w:r w:rsidRPr="0ED77135" w:rsidR="556B2A68">
        <w:rPr>
          <w:rFonts w:ascii="Arial" w:hAnsi="Arial" w:eastAsia="Arial" w:cs="Arial"/>
          <w:color w:val="auto"/>
          <w:sz w:val="24"/>
          <w:szCs w:val="24"/>
          <w:lang w:eastAsia="en-GB" w:bidi="ar-SA"/>
        </w:rPr>
        <w:t>Childview</w:t>
      </w:r>
      <w:r w:rsidRPr="0ED77135" w:rsidR="556B2A68">
        <w:rPr>
          <w:rFonts w:ascii="Arial" w:hAnsi="Arial" w:eastAsia="Arial" w:cs="Arial"/>
          <w:color w:val="auto"/>
          <w:sz w:val="24"/>
          <w:szCs w:val="24"/>
          <w:lang w:eastAsia="en-GB" w:bidi="ar-SA"/>
        </w:rPr>
        <w:t xml:space="preserve">, </w:t>
      </w:r>
      <w:r w:rsidRPr="0ED77135" w:rsidR="39B758CE">
        <w:rPr>
          <w:rFonts w:ascii="Arial" w:hAnsi="Arial" w:eastAsia="Arial" w:cs="Arial"/>
          <w:color w:val="auto"/>
          <w:sz w:val="24"/>
          <w:szCs w:val="24"/>
          <w:lang w:eastAsia="en-GB" w:bidi="ar-SA"/>
        </w:rPr>
        <w:t>CivicaPay</w:t>
      </w:r>
      <w:r w:rsidRPr="0ED77135" w:rsidR="39B758CE">
        <w:rPr>
          <w:rFonts w:ascii="Arial" w:hAnsi="Arial" w:eastAsia="Arial" w:cs="Arial"/>
          <w:color w:val="auto"/>
          <w:sz w:val="24"/>
          <w:szCs w:val="24"/>
          <w:lang w:eastAsia="en-GB" w:bidi="ar-SA"/>
        </w:rPr>
        <w:t xml:space="preserve">, Cloud, Libraries, </w:t>
      </w:r>
      <w:r w:rsidRPr="0ED77135" w:rsidR="39B758CE">
        <w:rPr>
          <w:rFonts w:ascii="Arial" w:hAnsi="Arial" w:eastAsia="Arial" w:cs="Arial"/>
          <w:color w:val="auto"/>
          <w:sz w:val="24"/>
          <w:szCs w:val="24"/>
          <w:lang w:eastAsia="en-GB" w:bidi="ar-SA"/>
        </w:rPr>
        <w:t>Liquidlogic</w:t>
      </w:r>
      <w:r w:rsidRPr="0ED77135" w:rsidR="39B758CE">
        <w:rPr>
          <w:rFonts w:ascii="Arial" w:hAnsi="Arial" w:eastAsia="Arial" w:cs="Arial"/>
          <w:color w:val="auto"/>
          <w:sz w:val="24"/>
          <w:szCs w:val="24"/>
          <w:lang w:eastAsia="en-GB" w:bidi="ar-SA"/>
        </w:rPr>
        <w:t xml:space="preserve"> (LAS/LCS/EHM/EYES/</w:t>
      </w:r>
      <w:r w:rsidRPr="0ED77135" w:rsidR="39B758CE">
        <w:rPr>
          <w:rFonts w:ascii="Arial" w:hAnsi="Arial" w:eastAsia="Arial" w:cs="Arial"/>
          <w:color w:val="auto"/>
          <w:sz w:val="24"/>
          <w:szCs w:val="24"/>
          <w:lang w:eastAsia="en-GB" w:bidi="ar-SA"/>
        </w:rPr>
        <w:t>ContrOCC</w:t>
      </w:r>
      <w:r w:rsidRPr="0ED77135" w:rsidR="39B758CE">
        <w:rPr>
          <w:rFonts w:ascii="Arial" w:hAnsi="Arial" w:eastAsia="Arial" w:cs="Arial"/>
          <w:color w:val="auto"/>
          <w:sz w:val="24"/>
          <w:szCs w:val="24"/>
          <w:lang w:eastAsia="en-GB" w:bidi="ar-SA"/>
        </w:rPr>
        <w:t xml:space="preserve">/ Portals), MRI Revenues &amp; Benefits, NEC DM, </w:t>
      </w:r>
      <w:r w:rsidRPr="0ED77135" w:rsidR="135D656B">
        <w:rPr>
          <w:rFonts w:ascii="Arial" w:hAnsi="Arial" w:eastAsia="Arial" w:cs="Arial"/>
          <w:color w:val="auto"/>
          <w:sz w:val="24"/>
          <w:szCs w:val="24"/>
          <w:lang w:eastAsia="en-GB" w:bidi="ar-SA"/>
        </w:rPr>
        <w:t>Netloan</w:t>
      </w:r>
      <w:r w:rsidRPr="0ED77135" w:rsidR="135D656B">
        <w:rPr>
          <w:rFonts w:ascii="Arial" w:hAnsi="Arial" w:eastAsia="Arial" w:cs="Arial"/>
          <w:color w:val="auto"/>
          <w:sz w:val="24"/>
          <w:szCs w:val="24"/>
          <w:lang w:eastAsia="en-GB" w:bidi="ar-SA"/>
        </w:rPr>
        <w:t xml:space="preserve">, </w:t>
      </w:r>
      <w:r w:rsidRPr="0ED77135" w:rsidR="39B758CE">
        <w:rPr>
          <w:rFonts w:ascii="Arial" w:hAnsi="Arial" w:eastAsia="Arial" w:cs="Arial"/>
          <w:color w:val="auto"/>
          <w:sz w:val="24"/>
          <w:szCs w:val="24"/>
          <w:lang w:eastAsia="en-GB" w:bidi="ar-SA"/>
        </w:rPr>
        <w:t xml:space="preserve">SAP, </w:t>
      </w:r>
      <w:r w:rsidRPr="0ED77135" w:rsidR="39B758CE">
        <w:rPr>
          <w:rFonts w:ascii="Arial" w:hAnsi="Arial" w:eastAsia="Arial" w:cs="Arial"/>
          <w:color w:val="auto"/>
          <w:sz w:val="24"/>
          <w:szCs w:val="24"/>
          <w:lang w:eastAsia="en-GB" w:bidi="ar-SA"/>
        </w:rPr>
        <w:t>Spydus</w:t>
      </w:r>
      <w:r w:rsidRPr="0ED77135" w:rsidR="59BD4E68">
        <w:rPr>
          <w:rFonts w:ascii="Arial" w:hAnsi="Arial" w:eastAsia="Arial" w:cs="Arial"/>
          <w:color w:val="auto"/>
          <w:sz w:val="24"/>
          <w:szCs w:val="24"/>
          <w:lang w:eastAsia="en-GB" w:bidi="ar-SA"/>
        </w:rPr>
        <w:t>, xpress</w:t>
      </w:r>
      <w:r w:rsidRPr="0ED77135" w:rsidR="39B758CE">
        <w:rPr>
          <w:rFonts w:ascii="Arial" w:hAnsi="Arial" w:eastAsia="Arial" w:cs="Arial"/>
          <w:color w:val="auto"/>
          <w:sz w:val="24"/>
          <w:szCs w:val="24"/>
          <w:lang w:eastAsia="en-GB" w:bidi="ar-SA"/>
        </w:rPr>
        <w:t xml:space="preserve">. </w:t>
      </w:r>
    </w:p>
    <w:p w:rsidR="39B758CE" w:rsidP="0ED77135" w:rsidRDefault="39B758CE" w14:paraId="34C010BC" w14:textId="5B2609B7">
      <w:pPr>
        <w:pStyle w:val="ListParagraph"/>
        <w:numPr>
          <w:ilvl w:val="0"/>
          <w:numId w:val="3"/>
        </w:numPr>
        <w:rPr>
          <w:rFonts w:ascii="Arial" w:hAnsi="Arial" w:eastAsia="Arial" w:cs="Arial"/>
        </w:rPr>
      </w:pPr>
      <w:r w:rsidRPr="0ED77135" w:rsidR="39B758CE">
        <w:rPr>
          <w:rFonts w:ascii="Arial" w:hAnsi="Arial" w:eastAsia="Arial" w:cs="Arial"/>
          <w:color w:val="auto"/>
          <w:sz w:val="24"/>
          <w:szCs w:val="24"/>
          <w:lang w:eastAsia="en-GB" w:bidi="ar-SA"/>
        </w:rPr>
        <w:t xml:space="preserve">To work flexibly including out of hours and bank holidays as </w:t>
      </w:r>
      <w:r w:rsidRPr="0ED77135" w:rsidR="39B758CE">
        <w:rPr>
          <w:rFonts w:ascii="Arial" w:hAnsi="Arial" w:eastAsia="Arial" w:cs="Arial"/>
          <w:color w:val="auto"/>
          <w:sz w:val="24"/>
          <w:szCs w:val="24"/>
          <w:lang w:eastAsia="en-GB" w:bidi="ar-SA"/>
        </w:rPr>
        <w:t>required</w:t>
      </w:r>
      <w:r w:rsidRPr="0ED77135" w:rsidR="39B758CE">
        <w:rPr>
          <w:rFonts w:ascii="Arial" w:hAnsi="Arial" w:eastAsia="Arial" w:cs="Arial"/>
          <w:color w:val="auto"/>
          <w:sz w:val="24"/>
          <w:szCs w:val="24"/>
          <w:lang w:eastAsia="en-GB" w:bidi="ar-SA"/>
        </w:rPr>
        <w:t xml:space="preserve"> to meet customer demand, service </w:t>
      </w:r>
      <w:r w:rsidRPr="0ED77135" w:rsidR="39B758CE">
        <w:rPr>
          <w:rFonts w:ascii="Arial" w:hAnsi="Arial" w:eastAsia="Arial" w:cs="Arial"/>
          <w:color w:val="auto"/>
          <w:sz w:val="24"/>
          <w:szCs w:val="24"/>
          <w:lang w:eastAsia="en-GB" w:bidi="ar-SA"/>
        </w:rPr>
        <w:t>requirements</w:t>
      </w:r>
      <w:r w:rsidRPr="0ED77135" w:rsidR="39B758CE">
        <w:rPr>
          <w:rFonts w:ascii="Arial" w:hAnsi="Arial" w:eastAsia="Arial" w:cs="Arial"/>
          <w:color w:val="auto"/>
          <w:sz w:val="24"/>
          <w:szCs w:val="24"/>
          <w:lang w:eastAsia="en-GB" w:bidi="ar-SA"/>
        </w:rPr>
        <w:t xml:space="preserve"> and potential incidents up-to a Major Incident.</w:t>
      </w:r>
    </w:p>
    <w:p w:rsidR="004944AF" w:rsidP="0ED77135" w:rsidRDefault="009741F9" w14:paraId="0DFAE634" w14:textId="77777777" w14:noSpellErr="1">
      <w:pPr>
        <w:ind w:left="720"/>
        <w:rPr>
          <w:rFonts w:ascii="Arial" w:hAnsi="Arial" w:eastAsia="Arial" w:cs="Arial"/>
        </w:rPr>
      </w:pPr>
      <w:r w:rsidRPr="0ED77135" w:rsidR="009741F9">
        <w:rPr>
          <w:rFonts w:ascii="Arial" w:hAnsi="Arial" w:eastAsia="Arial" w:cs="Arial"/>
          <w:color w:val="auto"/>
          <w:sz w:val="24"/>
          <w:szCs w:val="24"/>
          <w:lang w:eastAsia="en-GB" w:bidi="ar-SA"/>
        </w:rPr>
        <w:t xml:space="preserve">  </w:t>
      </w:r>
    </w:p>
    <w:p w:rsidR="004944AF" w:rsidP="0ED77135" w:rsidRDefault="004944AF" w14:paraId="110FFD37" w14:textId="77777777" w14:noSpellErr="1">
      <w:pPr>
        <w:ind w:left="360"/>
        <w:rPr>
          <w:rFonts w:ascii="Arial" w:hAnsi="Arial" w:eastAsia="Arial" w:cs="Arial"/>
        </w:rPr>
      </w:pPr>
    </w:p>
    <w:p w:rsidR="004944AF" w:rsidP="0ED77135" w:rsidRDefault="004944AF" w14:paraId="6B699379" w14:textId="77777777" w14:noSpellErr="1">
      <w:pPr>
        <w:pBdr>
          <w:top w:val="nil" w:color="FF000000" w:sz="0" w:space="0"/>
          <w:left w:val="nil" w:color="FF000000" w:sz="0" w:space="0"/>
          <w:bottom w:val="nil" w:color="FF000000" w:sz="0" w:space="0"/>
          <w:right w:val="nil" w:color="FF000000" w:sz="0" w:space="0"/>
          <w:between w:val="nil" w:color="FF000000" w:sz="0" w:space="0"/>
        </w:pBdr>
        <w:ind w:left="360"/>
        <w:rPr>
          <w:rFonts w:ascii="Arial" w:hAnsi="Arial" w:eastAsia="Arial" w:cs="Arial"/>
        </w:rPr>
      </w:pPr>
    </w:p>
    <w:p w:rsidR="004944AF" w:rsidRDefault="004944AF" w14:paraId="3FE9F23F" w14:textId="77777777">
      <w:pPr>
        <w:rPr>
          <w:rFonts w:ascii="Arial" w:hAnsi="Arial" w:eastAsia="Arial" w:cs="Arial"/>
        </w:rPr>
      </w:pPr>
    </w:p>
    <w:p w:rsidR="004944AF" w:rsidRDefault="004944AF" w14:paraId="1F72F646" w14:textId="77777777">
      <w:pPr>
        <w:pBdr>
          <w:top w:val="nil"/>
          <w:left w:val="nil"/>
          <w:bottom w:val="nil"/>
          <w:right w:val="nil"/>
          <w:between w:val="nil"/>
        </w:pBdr>
        <w:rPr>
          <w:rFonts w:ascii="Arial" w:hAnsi="Arial" w:eastAsia="Arial" w:cs="Arial"/>
          <w:color w:val="000000"/>
        </w:rPr>
      </w:pPr>
    </w:p>
    <w:sectPr w:rsidR="004944AF" w:rsidSect="00EB31D6">
      <w:headerReference w:type="default" r:id="rId7"/>
      <w:footerReference w:type="default" r:id="rId8"/>
      <w:pgSz w:w="11906" w:h="16838" w:orient="portrait"/>
      <w:pgMar w:top="1077" w:right="1134" w:bottom="964"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6A37" w:rsidRDefault="009741F9" w14:paraId="6BB9E253" w14:textId="77777777">
      <w:r>
        <w:separator/>
      </w:r>
    </w:p>
  </w:endnote>
  <w:endnote w:type="continuationSeparator" w:id="0">
    <w:p w:rsidR="001D6A37" w:rsidRDefault="009741F9" w14:paraId="23DE52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44AF" w:rsidRDefault="009741F9" w14:paraId="3B09E600" w14:textId="77777777">
    <w:pPr>
      <w:pBdr>
        <w:top w:val="nil"/>
        <w:left w:val="nil"/>
        <w:bottom w:val="nil"/>
        <w:right w:val="nil"/>
        <w:between w:val="nil"/>
      </w:pBdr>
      <w:tabs>
        <w:tab w:val="center" w:pos="4153"/>
        <w:tab w:val="right" w:pos="8306"/>
      </w:tabs>
      <w:jc w:val="right"/>
      <w:rPr>
        <w:rFonts w:ascii="Tahoma" w:hAnsi="Tahoma" w:eastAsia="Tahoma" w:cs="Tahoma"/>
        <w:color w:val="000000"/>
        <w:sz w:val="20"/>
        <w:szCs w:val="20"/>
      </w:rPr>
    </w:pPr>
    <w:r>
      <w:rPr>
        <w:rFonts w:ascii="Tahoma" w:hAnsi="Tahoma" w:eastAsia="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6A37" w:rsidRDefault="009741F9" w14:paraId="52E56223" w14:textId="77777777">
      <w:r>
        <w:separator/>
      </w:r>
    </w:p>
  </w:footnote>
  <w:footnote w:type="continuationSeparator" w:id="0">
    <w:p w:rsidR="001D6A37" w:rsidRDefault="009741F9" w14:paraId="07547A0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4944AF" w:rsidRDefault="009741F9" w14:paraId="08CE6F91" w14:textId="77777777">
    <w:pPr>
      <w:pBdr>
        <w:top w:val="nil"/>
        <w:left w:val="nil"/>
        <w:bottom w:val="nil"/>
        <w:right w:val="nil"/>
        <w:between w:val="nil"/>
      </w:pBdr>
      <w:tabs>
        <w:tab w:val="center" w:pos="4153"/>
        <w:tab w:val="right" w:pos="8306"/>
      </w:tabs>
      <w:jc w:val="right"/>
      <w:rPr>
        <w:color w:val="000000"/>
        <w:sz w:val="16"/>
        <w:szCs w:val="16"/>
      </w:rPr>
    </w:pPr>
    <w:r>
      <w:rPr>
        <w:b/>
        <w:noProof/>
        <w:color w:val="000000"/>
        <w:sz w:val="16"/>
        <w:szCs w:val="16"/>
      </w:rPr>
      <w:drawing>
        <wp:inline distT="0" distB="0" distL="114300" distR="114300" wp14:anchorId="3A592817" wp14:editId="07777777">
          <wp:extent cx="2160905" cy="4146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0905" cy="414655"/>
                  </a:xfrm>
                  <a:prstGeom prst="rect">
                    <a:avLst/>
                  </a:prstGeom>
                  <a:ln/>
                </pic:spPr>
              </pic:pic>
            </a:graphicData>
          </a:graphic>
        </wp:inline>
      </w:drawing>
    </w:r>
  </w:p>
  <w:p w:rsidR="004944AF" w:rsidRDefault="004944AF" w14:paraId="61CDCEAD" w14:textId="77777777">
    <w:pPr>
      <w:pBdr>
        <w:top w:val="nil"/>
        <w:left w:val="nil"/>
        <w:bottom w:val="nil"/>
        <w:right w:val="nil"/>
        <w:between w:val="nil"/>
      </w:pBdr>
      <w:tabs>
        <w:tab w:val="center" w:pos="4153"/>
        <w:tab w:val="right" w:pos="830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2CE4"/>
    <w:multiLevelType w:val="hybridMultilevel"/>
    <w:tmpl w:val="DA8CAE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12153B"/>
    <w:multiLevelType w:val="multilevel"/>
    <w:tmpl w:val="761ED4B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2F620E79"/>
    <w:multiLevelType w:val="hybridMultilevel"/>
    <w:tmpl w:val="B2C00C6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0FE42E0"/>
    <w:multiLevelType w:val="multilevel"/>
    <w:tmpl w:val="B49EB6C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35861048"/>
    <w:multiLevelType w:val="multilevel"/>
    <w:tmpl w:val="9FB0B332"/>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5" w15:restartNumberingAfterBreak="0">
    <w:nsid w:val="50C31BAC"/>
    <w:multiLevelType w:val="hybridMultilevel"/>
    <w:tmpl w:val="93165E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3923576"/>
    <w:multiLevelType w:val="multilevel"/>
    <w:tmpl w:val="5454AC56"/>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7" w15:restartNumberingAfterBreak="0">
    <w:nsid w:val="69DB3DB6"/>
    <w:multiLevelType w:val="multilevel"/>
    <w:tmpl w:val="74D8F836"/>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8" w15:restartNumberingAfterBreak="0">
    <w:nsid w:val="7B443AC2"/>
    <w:multiLevelType w:val="multilevel"/>
    <w:tmpl w:val="BEF075E2"/>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9" w15:restartNumberingAfterBreak="0">
    <w:nsid w:val="7E1302AE"/>
    <w:multiLevelType w:val="multilevel"/>
    <w:tmpl w:val="DD9E887C"/>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
      <w:lvlJc w:val="left"/>
      <w:pPr>
        <w:ind w:left="725" w:hanging="365"/>
      </w:pPr>
      <w:rPr>
        <w:rFonts w:hint="default" w:ascii="Symbol" w:hAnsi="Symbol"/>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num w:numId="1" w16cid:durableId="1183669561">
    <w:abstractNumId w:val="4"/>
  </w:num>
  <w:num w:numId="2" w16cid:durableId="909190580">
    <w:abstractNumId w:val="8"/>
  </w:num>
  <w:num w:numId="3" w16cid:durableId="1880431782">
    <w:abstractNumId w:val="6"/>
  </w:num>
  <w:num w:numId="4" w16cid:durableId="847865013">
    <w:abstractNumId w:val="7"/>
  </w:num>
  <w:num w:numId="5" w16cid:durableId="995651150">
    <w:abstractNumId w:val="9"/>
  </w:num>
  <w:num w:numId="6" w16cid:durableId="1701472511">
    <w:abstractNumId w:val="2"/>
  </w:num>
  <w:num w:numId="7" w16cid:durableId="2110077722">
    <w:abstractNumId w:val="0"/>
  </w:num>
  <w:num w:numId="8" w16cid:durableId="62144252">
    <w:abstractNumId w:val="1"/>
  </w:num>
  <w:num w:numId="9" w16cid:durableId="1790778079">
    <w:abstractNumId w:val="3"/>
  </w:num>
  <w:num w:numId="10" w16cid:durableId="2061858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944AF"/>
    <w:rsid w:val="00157078"/>
    <w:rsid w:val="001D6A37"/>
    <w:rsid w:val="00251095"/>
    <w:rsid w:val="002924A1"/>
    <w:rsid w:val="004944AF"/>
    <w:rsid w:val="004B5539"/>
    <w:rsid w:val="007B7185"/>
    <w:rsid w:val="009741F9"/>
    <w:rsid w:val="00DC3504"/>
    <w:rsid w:val="00EB31D6"/>
    <w:rsid w:val="015095AC"/>
    <w:rsid w:val="0ED77135"/>
    <w:rsid w:val="135D656B"/>
    <w:rsid w:val="2B564CAE"/>
    <w:rsid w:val="3652D392"/>
    <w:rsid w:val="39B758CE"/>
    <w:rsid w:val="4B41AB1F"/>
    <w:rsid w:val="4E4D09C2"/>
    <w:rsid w:val="556B2A68"/>
    <w:rsid w:val="59BD4E68"/>
    <w:rsid w:val="609938AC"/>
    <w:rsid w:val="72692FCF"/>
    <w:rsid w:val="77C2D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7ACF"/>
  <w15:docId w15:val="{31B60BAE-BF9D-462D-B7E3-DA286159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EB31D6"/>
    <w:pPr>
      <w:ind w:left="720"/>
      <w:contextualSpacing/>
    </w:pPr>
  </w:style>
  <w:style w:type="paragraph" w:styleId="NormalWeb">
    <w:name w:val="Normal (Web)"/>
    <w:basedOn w:val="Normal"/>
    <w:uiPriority w:val="99"/>
    <w:rsid w:val="00DC35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Manchester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Patricia Gallagher</lastModifiedBy>
  <revision>9</revision>
  <dcterms:created xsi:type="dcterms:W3CDTF">2019-03-14T12:31:00.0000000Z</dcterms:created>
  <dcterms:modified xsi:type="dcterms:W3CDTF">2025-10-29T15:46:50.7130249Z</dcterms:modified>
</coreProperties>
</file>