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lang w:val="en-GB" w:eastAsia="en-GB" w:bidi="en-GB"/>
        </w:rPr>
      </w:pPr>
      <w:r>
        <w:rPr>
          <w:rFonts w:ascii="Arial" w:hAnsi="Arial" w:eastAsia="Arial" w:cs="Arial"/>
          <w:b/>
          <w:bCs/>
          <w:color w:val="000000"/>
          <w:lang w:val="en-GB" w:eastAsia="en-GB" w:bidi="en-GB"/>
        </w:rPr>
        <w:t xml:space="preserve">Manchester Local Care Organisation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Role Profile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GB" w:eastAsia="en-GB" w:bidi="en-GB"/>
        </w:rPr>
      </w:pPr>
      <w:r>
        <w:rPr>
          <w:rFonts w:ascii="Arial" w:hAnsi="Arial" w:eastAsia="Arial" w:cs="Arial"/>
          <w:b/>
          <w:bCs/>
          <w:color w:val="000000"/>
          <w:lang w:val="en-US" w:eastAsia="en-US" w:bidi="en-US"/>
        </w:rPr>
        <w:t xml:space="preserve">Business Analyst, Grade 8</w:t>
      </w:r>
      <w:r>
        <w:rPr>
          <w:rFonts w:ascii="Arial" w:hAnsi="Arial" w:eastAsia="Arial" w:cs="Arial"/>
          <w:b/>
          <w:bCs/>
          <w:color w:val="000000"/>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GB" w:eastAsia="en-GB" w:bidi="en-GB"/>
        </w:rPr>
      </w:pPr>
      <w:r>
        <w:rPr>
          <w:rFonts w:ascii="Arial" w:hAnsi="Arial" w:eastAsia="Arial" w:cs="Arial"/>
          <w:b/>
          <w:bCs/>
          <w:color w:val="000000"/>
          <w:lang w:val="en-US" w:eastAsia="en-US" w:bidi="en-US"/>
        </w:rPr>
        <w:t xml:space="preserve">Systems Hub Team, Adults’ Directorate </w:t>
      </w:r>
      <w:r>
        <w:rPr>
          <w:rFonts w:ascii="Arial" w:hAnsi="Arial" w:eastAsia="Arial" w:cs="Arial"/>
          <w:b/>
          <w:bCs/>
          <w:color w:val="000000"/>
          <w:lang w:val="en-GB" w:eastAsia="en-GB" w:bidi="en-GB"/>
        </w:rPr>
        <w:t xml:space="preserve"> </w:t>
      </w:r>
      <w:r>
        <w:rPr>
          <w:rFonts w:ascii="Arial" w:hAnsi="Arial" w:eastAsia="Arial" w:cs="Arial"/>
          <w:lang w:val="en-GB" w:eastAsia="en-GB" w:bidi="en-GB"/>
        </w:rPr>
        <w:br w:type="textWrapping"/>
      </w:r>
      <w:r>
        <w:rPr>
          <w:rFonts w:ascii="Arial" w:hAnsi="Arial" w:eastAsia="Arial" w:cs="Arial"/>
          <w:b/>
          <w:bCs/>
          <w:color w:val="000000"/>
          <w:lang w:val="en-US" w:eastAsia="en-US" w:bidi="en-US"/>
        </w:rPr>
        <w:t xml:space="preserve">Reports to: </w:t>
      </w:r>
      <w:r>
        <w:rPr>
          <w:rFonts w:ascii="Arial" w:hAnsi="Arial" w:eastAsia="Arial" w:cs="Arial"/>
          <w:b/>
          <w:bCs/>
          <w:lang w:val="en-GB" w:eastAsia="en-GB" w:bidi="en-GB"/>
        </w:rPr>
        <w:t xml:space="preserve">Systems Hub Operational Manager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Job Family: Corporate Organisational Support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0000"/>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Manchester Local Care Organisation</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color w:val="000000"/>
          <w:lang w:val="en-GB" w:eastAsia="en-GB" w:bidi="en-GB"/>
        </w:rPr>
      </w:pPr>
      <w:r>
        <w:rPr>
          <w:rFonts w:ascii="Arial" w:hAnsi="Arial" w:eastAsia="Arial" w:cs="Arial"/>
          <w:color w:val="000000"/>
          <w:lang w:val="en-GB" w:eastAsia="en-GB" w:bidi="en-GB"/>
        </w:rPr>
        <w:t xml:space="preserve">Manchester Local Care Organisation (MLCO) has been established by the partners (Manchester City Council, Manchester University NHS Foundation Trust, Greater Manchester Mental Health Service NHS Trust and Manchester Primary Care Partnership) to integrate, plan and manage community health and social care across the City.  By working better together, we are bringing community health and social care services together in our 12 neighbourhoods to form integrated Neighbourhoods Teams (INTs). Our INTs will drive our collaborative approach, developing partnerships and building on existing community assets to facilitate improved delivery specific to each neighbourhood. We will be able to provide improved care closer to home and to support the people of Manchester to live healthier, more independent and fulfilling lives and be part of a thriving and supportive community. Your role is deployed into MLCO by your employer: Manchester City Council.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b/>
          <w:bCs/>
          <w:lang w:val="en-GB" w:eastAsia="en-GB" w:bidi="en-GB"/>
        </w:rPr>
        <w:t xml:space="preserve">Key Role Descriptors: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This role will be a subject matter specialist providing expert advice and support to a range of stakeholders within a specialist area to enable the delivery of service and organisational objectives.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The role holder will work in partnership with stakeholders across the organisation and beyond to support decision making and operational service delivery.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The role holder will research and be the source of intelligence within the specialist area, leading in the development, design, implementation and review of policies, procedures or strategies to ensure continuous improvement.</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Key Role Accountabilities:</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0000"/>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Work collaboratively to provide comprehensive and timely information and advice to stakeholders which meets customer needs, </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Maintain competence in subject matter specialism, undertaking research and information gathering to ensure the Council adopts and maintains best practice in areas of specialism, providing ad hoc advice as required.</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Deliver and, where appropriate lead, the implementation of assigned strategy and policy projects, in accordance with agreed time, quality, budget and other project performance criteria.</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Oversee the collation of comprehensive management information and reports, ensuring these are produced accurately and consistently. </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Develop and manage relationships with other city council services and relevant partner agencies in order to challenge the way services are delivered and establish options for improving performance to ensure high quality of service delivery and cost effectiveness.</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Effectively communicate highly complex and potentially challenging messages both verbally and in writing, ensuring balanced and proportionate responses which protect the authority’s interests.</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Roles at this level may be required to manage a range of assigned resources.  Staff management duties may be either through direct line management (including appraisals, performance management and other duties) or through matrix management of a virtual team of officers.  The roleholder will be expected to effectively co-ordinate resources to support the principals of ‘joined up’ response.</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Personal commitment to continuous self development and service improvement. </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Through personal example, open commitment and clear action, ensure diversity is positively valued, resulting in equal access and treatment in employment, service delivery and communications. </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0000"/>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Where the roleholder is disabled every effort will be made to supply all necessary aids, adaptations or equipment to allow them to carry out all the duties of the role.  If, however, a certain task proves to be unachievable, job redesign will be given full consideration.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Role portfolio: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The Integrated Systems Board and The Systems Hub is responsible for providing systems support to Adult Social Care, projects, and analysis support for the Manchester Local Care Organisation.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u w:val="single"/>
          <w:lang w:val="en-GB" w:eastAsia="en-GB" w:bidi="en-GB"/>
        </w:rPr>
      </w:pPr>
      <w:r>
        <w:rPr>
          <w:rFonts w:ascii="Arial" w:hAnsi="Arial" w:eastAsia="Arial" w:cs="Arial"/>
          <w:color w:val="000000"/>
          <w:u w:val="single"/>
          <w:lang w:val="en-GB" w:eastAsia="en-GB" w:bidi="en-GB"/>
        </w:rPr>
        <w:t xml:space="preserve">Key duties: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u w:val="single"/>
          <w:lang w:val="en-GB" w:eastAsia="en-GB" w:bidi="en-GB"/>
        </w:rPr>
      </w:pP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color w:val="000000"/>
          <w:lang w:val="en-GB" w:eastAsia="en-GB" w:bidi="en-GB"/>
        </w:rPr>
      </w:pPr>
      <w:r>
        <w:rPr>
          <w:rFonts w:ascii="Arial" w:hAnsi="Arial" w:eastAsia="Arial" w:cs="Arial"/>
          <w:color w:val="000000"/>
          <w:lang w:val="en-GB" w:eastAsia="en-GB" w:bidi="en-GB"/>
        </w:rPr>
        <w:t xml:space="preserve">Support emerging programmes of work including LCO development and provider collaborative arrangements, as and when required.  </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color w:val="000000"/>
          <w:lang w:val="en-GB" w:eastAsia="en-GB" w:bidi="en-GB"/>
        </w:rPr>
      </w:pPr>
      <w:r>
        <w:rPr>
          <w:rFonts w:ascii="Arial" w:hAnsi="Arial" w:eastAsia="Arial" w:cs="Arial"/>
          <w:color w:val="000000"/>
          <w:lang w:val="en-GB" w:eastAsia="en-GB" w:bidi="en-GB"/>
        </w:rPr>
        <w:t xml:space="preserve">be required to provide a proactive and responsive service to stakeholders and build effective working relationships to support Social Care, Contracts &amp; Commissioning, Brokerage, Finance, and ICT colleagues.   </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color w:val="000000"/>
          <w:lang w:val="en-GB" w:eastAsia="en-GB" w:bidi="en-GB"/>
        </w:rPr>
      </w:pPr>
      <w:r>
        <w:rPr>
          <w:rFonts w:ascii="Arial" w:hAnsi="Arial" w:eastAsia="Arial" w:cs="Arial"/>
          <w:color w:val="000000"/>
          <w:lang w:val="en-GB" w:eastAsia="en-GB" w:bidi="en-GB"/>
        </w:rPr>
        <w:t xml:space="preserve">Help design, document and maintain system processes – including but not limited to System C – ContrOCC and Liquid Logic Products </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color w:val="000000"/>
          <w:lang w:val="en-GB" w:eastAsia="en-GB" w:bidi="en-GB"/>
        </w:rPr>
      </w:pPr>
      <w:r>
        <w:rPr>
          <w:rFonts w:ascii="Arial" w:hAnsi="Arial" w:eastAsia="Arial" w:cs="Arial"/>
          <w:color w:val="000000"/>
          <w:lang w:val="en-GB" w:eastAsia="en-GB" w:bidi="en-GB"/>
        </w:rPr>
        <w:t xml:space="preserve">Own and develop relationship with partners, working with them to optimize and enhance our integration. </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color w:val="000000"/>
          <w:lang w:val="en-GB" w:eastAsia="en-GB" w:bidi="en-GB"/>
        </w:rPr>
      </w:pPr>
      <w:r>
        <w:rPr>
          <w:rFonts w:ascii="Arial" w:hAnsi="Arial" w:eastAsia="Arial" w:cs="Arial"/>
          <w:color w:val="000000"/>
          <w:lang w:val="en-GB" w:eastAsia="en-GB" w:bidi="en-GB"/>
        </w:rPr>
        <w:t xml:space="preserve">Define configuration specifications and business analysis requirements. </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color w:val="000000"/>
          <w:lang w:val="en-GB" w:eastAsia="en-GB" w:bidi="en-GB"/>
        </w:rPr>
      </w:pPr>
      <w:r>
        <w:rPr>
          <w:rFonts w:ascii="Arial" w:hAnsi="Arial" w:eastAsia="Arial" w:cs="Arial"/>
          <w:color w:val="000000"/>
          <w:lang w:val="en-GB" w:eastAsia="en-GB" w:bidi="en-GB"/>
        </w:rPr>
        <w:t xml:space="preserve">Perform quality assurance. </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color w:val="000000"/>
          <w:lang w:val="en-GB" w:eastAsia="en-GB" w:bidi="en-GB"/>
        </w:rPr>
      </w:pPr>
      <w:r>
        <w:rPr>
          <w:rFonts w:ascii="Arial" w:hAnsi="Arial" w:eastAsia="Arial" w:cs="Arial"/>
          <w:color w:val="000000"/>
          <w:lang w:val="en-GB" w:eastAsia="en-GB" w:bidi="en-GB"/>
        </w:rPr>
        <w:t xml:space="preserve">Define reporting and alerting requirements. </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color w:val="000000"/>
          <w:lang w:val="en-GB" w:eastAsia="en-GB" w:bidi="en-GB"/>
        </w:rPr>
      </w:pPr>
      <w:r>
        <w:rPr>
          <w:rFonts w:ascii="Arial" w:hAnsi="Arial" w:eastAsia="Arial" w:cs="Arial"/>
          <w:color w:val="000000"/>
          <w:lang w:val="en-GB" w:eastAsia="en-GB" w:bidi="en-GB"/>
        </w:rPr>
        <w:t xml:space="preserve">Constantly be on the lookout for ways to improve monitoring, discover issues and deliver better value to the wider business. </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color w:val="000000"/>
          <w:lang w:val="en-GB" w:eastAsia="en-GB" w:bidi="en-GB"/>
        </w:rPr>
      </w:pPr>
      <w:r>
        <w:rPr>
          <w:rFonts w:ascii="Arial" w:hAnsi="Arial" w:eastAsia="Arial" w:cs="Arial"/>
          <w:color w:val="000000"/>
          <w:lang w:val="en-GB" w:eastAsia="en-GB" w:bidi="en-GB"/>
        </w:rPr>
        <w:t xml:space="preserve">Deliver business analysis for the Adults Systems Hub / Systems Board and support the design and implementation of a one system approach. </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color w:val="000000"/>
          <w:lang w:val="en-GB" w:eastAsia="en-GB" w:bidi="en-GB"/>
        </w:rPr>
      </w:pPr>
      <w:r>
        <w:rPr>
          <w:rFonts w:ascii="Arial" w:hAnsi="Arial" w:eastAsia="Arial" w:cs="Arial"/>
          <w:color w:val="000000"/>
          <w:lang w:val="en-GB" w:eastAsia="en-GB" w:bidi="en-GB"/>
        </w:rPr>
        <w:t xml:space="preserve">To understand all existing pathways and processes, identify improvements and develop business case to implement system changes.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eastAsia="Arial" w:cs="Arial"/>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The Business Analyst will be responsible for delivering high quality analysis work on priority Systems Hub projects.  The Business Analyst will work within The Systems Hub and the wider Adult Social Care Service, led by The Systems Hub Service Manager, to deliver work, and will be expected to work across different projects dependent upon analysis needs at any given time.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**This may include Children’s Services and Public Health in the future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u w:val="single"/>
          <w:lang w:val="en-GB" w:eastAsia="en-GB" w:bidi="en-GB"/>
        </w:rPr>
      </w:pPr>
      <w:r>
        <w:rPr>
          <w:rFonts w:ascii="Arial" w:hAnsi="Arial" w:eastAsia="Arial" w:cs="Arial"/>
          <w:b/>
          <w:bCs/>
          <w:u w:val="single"/>
          <w:lang w:val="en-GB" w:eastAsia="en-GB" w:bidi="en-GB"/>
        </w:rPr>
        <w:t xml:space="preserve">Business Analyst - Key Behaviours, Skills and Technical Requirements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pBdr>
          <w:top w:val="single" w:sz="4" w:space="1" w:color="auto"/>
          <w:left w:val="single" w:sz="4" w:space="1" w:color="auto"/>
          <w:bottom w:val="single" w:sz="4" w:space="1" w:color="auto"/>
          <w:right w:val="single" w:sz="4" w:space="1" w:color="auto"/>
        </w:pBdr>
        <w:shd w:val="clear" w:color="auto" w:fill="00B0F0"/>
        <w:tabs>
          <w:tab w:val="left" w:pos="55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rFonts w:ascii="Arial" w:hAnsi="Arial" w:eastAsia="Arial" w:cs="Arial"/>
          <w:b/>
          <w:bCs/>
          <w:color w:val="FF0000"/>
          <w:lang w:val="en-GB" w:eastAsia="en-GB" w:bidi="en-GB"/>
        </w:rPr>
      </w:pPr>
      <w:r>
        <w:rPr>
          <w:rFonts w:ascii="Arial" w:hAnsi="Arial" w:eastAsia="Arial" w:cs="Arial"/>
          <w:b/>
          <w:bCs/>
          <w:lang w:val="en-GB" w:eastAsia="en-GB" w:bidi="en-GB"/>
        </w:rPr>
        <w:t xml:space="preserve">Our Manchester Behaviours</w:t>
      </w:r>
      <w:r>
        <w:rPr>
          <w:rFonts w:ascii="Arial" w:hAnsi="Arial" w:eastAsia="Arial" w:cs="Arial"/>
          <w:lang w:val="en-GB" w:eastAsia="en-GB" w:bidi="en-GB"/>
        </w:rPr>
        <w:t xml:space="preserve"> </w:t>
      </w:r>
      <w:r>
        <w:rPr>
          <w:rFonts w:ascii="Arial" w:hAnsi="Arial" w:eastAsia="Arial" w:cs="Arial"/>
          <w:color w:val="000000"/>
          <w:lang w:val="en-GB" w:eastAsia="en-GB" w:bidi="en-GB"/>
        </w:rPr>
        <w:t xml:space="preserve"> 	</w:t>
      </w:r>
    </w:p>
    <w:p>
      <w:pPr>
        <w:pStyle w:val="Normal"/>
        <w:numPr>
          <w:ilvl w:val="0"/>
          <w:numId w:val="2"/>
        </w:num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color w:val="222222"/>
          <w:lang w:val="en-GB" w:eastAsia="en-GB" w:bidi="en-GB"/>
        </w:rPr>
      </w:pPr>
      <w:r>
        <w:rPr>
          <w:rFonts w:ascii="Arial" w:hAnsi="Arial" w:eastAsia="Arial" w:cs="Arial"/>
          <w:color w:val="222222"/>
          <w:lang w:val="en-GB" w:eastAsia="en-GB" w:bidi="en-GB"/>
        </w:rPr>
        <w:t xml:space="preserve">We are proud and passionate about Manchester</w:t>
      </w:r>
    </w:p>
    <w:p>
      <w:pPr>
        <w:pStyle w:val="Normal"/>
        <w:widowControl w:val="off"/>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take time to listen and understand </w:t>
      </w:r>
    </w:p>
    <w:p>
      <w:pPr>
        <w:pStyle w:val="Normal"/>
        <w:widowControl w:val="off"/>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‘own it’ and we’re not afraid to try new things  </w:t>
      </w:r>
    </w:p>
    <w:p>
      <w:pPr>
        <w:pStyle w:val="Normal"/>
        <w:widowControl w:val="off"/>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work together and trust each other</w:t>
      </w:r>
    </w:p>
    <w:p>
      <w:pPr>
        <w:pStyle w:val="Normal"/>
        <w:widowControl w:val="off"/>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show that we value our differences and treat people fairly</w:t>
      </w:r>
    </w:p>
    <w:p>
      <w:pPr>
        <w:pStyle w:val="Normal"/>
        <w:widowControl w:val="o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eastAsia="Arial" w:cs="Arial"/>
          <w:lang w:val="en-GB" w:eastAsia="en-GB" w:bidi="en-GB"/>
        </w:rPr>
      </w:pPr>
    </w:p>
    <w:p>
      <w:pPr>
        <w:pStyle w:val="Normal"/>
        <w:pBdr>
          <w:top w:val="single" w:sz="4" w:space="1" w:color="auto"/>
          <w:left w:val="single" w:sz="4" w:space="1" w:color="auto"/>
          <w:bottom w:val="single" w:sz="4" w:space="1" w:color="auto"/>
          <w:right w:val="single" w:sz="4" w:space="1" w:color="auto"/>
        </w:pBdr>
        <w:shd w:val="clear" w:color="auto" w:fill="00B0F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F0000"/>
          <w:lang w:val="en-GB" w:eastAsia="en-GB" w:bidi="en-GB"/>
        </w:rPr>
      </w:pPr>
      <w:r>
        <w:rPr>
          <w:rFonts w:ascii="Arial" w:hAnsi="Arial" w:eastAsia="Arial" w:cs="Arial"/>
          <w:b/>
          <w:bCs/>
          <w:lang w:val="en-GB" w:eastAsia="en-GB" w:bidi="en-GB"/>
        </w:rPr>
        <w:t xml:space="preserve">General Skills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b/>
          <w:bCs/>
          <w:lang w:val="en-GB" w:eastAsia="en-GB" w:bidi="en-GB"/>
        </w:rPr>
        <w:t xml:space="preserve">Communication skills: </w:t>
      </w:r>
      <w:r>
        <w:rPr>
          <w:rFonts w:ascii="Arial" w:hAnsi="Arial" w:eastAsia="Arial" w:cs="Arial"/>
          <w:lang w:val="en-GB" w:eastAsia="en-GB" w:bidi="en-GB"/>
        </w:rPr>
        <w:t xml:space="preserve">Is able to effectively transfer key and complex information to all levels of staff, adapting the style of communication as necessary and ensuring that this information is understood</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b/>
          <w:bCs/>
          <w:lang w:val="en-GB" w:eastAsia="en-GB" w:bidi="en-GB"/>
        </w:rPr>
        <w:t xml:space="preserve">Analytical skills: </w:t>
      </w:r>
      <w:r>
        <w:rPr>
          <w:rFonts w:ascii="Arial" w:hAnsi="Arial" w:eastAsia="Arial" w:cs="Arial"/>
          <w:lang w:val="en-GB" w:eastAsia="en-GB" w:bidi="en-GB"/>
        </w:rPr>
        <w:t xml:space="preserve">Skills to analyse a wide range of data and other sources of information to break them down into component parts, patterns and relationships; probes for further understanding of problems and makes rational judgements from the available information and analysis demonstrating and understanding of how one issue may be part of a much larger system/issue.</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b/>
          <w:bCs/>
          <w:lang w:val="en-GB" w:eastAsia="en-GB" w:bidi="en-GB"/>
        </w:rPr>
        <w:t xml:space="preserve">Planning and Organising: </w:t>
      </w:r>
      <w:r>
        <w:rPr>
          <w:rFonts w:ascii="Arial" w:hAnsi="Arial" w:eastAsia="Arial" w:cs="Arial"/>
          <w:lang w:val="en-GB" w:eastAsia="en-GB" w:bidi="en-GB"/>
        </w:rPr>
        <w:t xml:space="preserve">Sets clearly defined objectives, plans activities and projects well in advance and takes account of changing circumstances; identifies and organises resources and manages time effectively monitoring performance against milestones and deadlines.</w:t>
        <w:br w:type="textWrapping"/>
      </w:r>
      <w:r>
        <w:rPr>
          <w:rFonts w:ascii="Arial" w:hAnsi="Arial" w:eastAsia="Arial" w:cs="Arial"/>
          <w:b/>
          <w:bCs/>
          <w:lang w:val="en-GB" w:eastAsia="en-GB" w:bidi="en-GB"/>
        </w:rPr>
        <w:t xml:space="preserve">Problem Solving and Decision Making: </w:t>
      </w:r>
      <w:r>
        <w:rPr>
          <w:rFonts w:ascii="Arial" w:hAnsi="Arial" w:eastAsia="Arial" w:cs="Arial"/>
          <w:lang w:val="en-GB" w:eastAsia="en-GB" w:bidi="en-GB"/>
        </w:rPr>
        <w:t xml:space="preserve">Ability to formulate independently a range of options for new or unfamiliar situations and to select the appropriate course of action to produce a logical, practical and acceptable solution. An ability to make independent decisions of a relatively uniform nature.</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trike/>
          <w:lang w:val="en-GB" w:eastAsia="en-GB" w:bidi="en-GB"/>
        </w:rPr>
      </w:pPr>
      <w:r>
        <w:rPr>
          <w:rFonts w:ascii="Arial" w:hAnsi="Arial" w:eastAsia="Arial" w:cs="Arial"/>
          <w:b/>
          <w:bCs/>
          <w:lang w:val="en-GB" w:eastAsia="en-GB" w:bidi="en-GB"/>
        </w:rPr>
        <w:t xml:space="preserve">Creative Skills:</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Thinks creatively to plan and examine potential business processes and operating models and to develop a range of creative and original solutions that meet the strategic needs of the business.</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Research and Intelligence:</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Produce intelligence output in line with customers’ requirements and actively collaborate across the wider analytical community to test and challenge.</w:t>
      </w:r>
    </w:p>
    <w:p>
      <w:pPr>
        <w:pStyle w:val="Default 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auto"/>
          <w:lang w:val="en-GB" w:eastAsia="en-GB" w:bidi="en-GB"/>
        </w:rPr>
      </w:pPr>
      <w:r>
        <w:rPr>
          <w:rFonts w:ascii="Arial" w:hAnsi="Arial" w:eastAsia="Arial" w:cs="Arial"/>
          <w:b/>
          <w:bCs/>
          <w:color w:val="auto"/>
          <w:lang w:val="en-GB" w:eastAsia="en-GB" w:bidi="en-GB"/>
        </w:rPr>
        <w:t xml:space="preserve">         </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eastAsia="Arial" w:cs="Arial"/>
          <w:lang w:val="en-GB" w:eastAsia="en-GB" w:bidi="en-GB"/>
        </w:rPr>
      </w:pP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eastAsia="Arial" w:cs="Arial"/>
          <w:lang w:val="en-GB" w:eastAsia="en-GB" w:bidi="en-GB"/>
        </w:rPr>
      </w:pPr>
    </w:p>
    <w:p>
      <w:pPr>
        <w:pStyle w:val="Normal"/>
        <w:pBdr>
          <w:top w:val="single" w:sz="4" w:space="1" w:color="auto"/>
          <w:left w:val="single" w:sz="4" w:space="1" w:color="auto"/>
          <w:bottom w:val="single" w:sz="4" w:space="1" w:color="auto"/>
          <w:right w:val="single" w:sz="4" w:space="1" w:color="auto"/>
        </w:pBdr>
        <w:shd w:val="clear" w:color="auto" w:fill="00B0F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F0000"/>
          <w:lang w:val="en-GB" w:eastAsia="en-GB" w:bidi="en-GB"/>
        </w:rPr>
      </w:pPr>
      <w:r>
        <w:rPr>
          <w:rFonts w:ascii="Arial" w:hAnsi="Arial" w:eastAsia="Arial" w:cs="Arial"/>
          <w:b/>
          <w:bCs/>
          <w:lang w:val="en-GB" w:eastAsia="en-GB" w:bidi="en-GB"/>
        </w:rPr>
        <w:t xml:space="preserve">Technical Requirements (Role Specific)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To have experience with working with digital systems, with preferred knowledge of System C products.  </w:t>
      </w:r>
    </w:p>
    <w:p>
      <w:pPr>
        <w:pStyle w:val="Normal"/>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Proven experience of successfully delivering high quality analysis work on a range of projects and workstreams within a structured project management environment. </w:t>
      </w:r>
    </w:p>
    <w:p>
      <w:pPr>
        <w:pStyle w:val="Normal"/>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Consent to apply for a Standard Disclosure and Barring Check</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sectPr>
      <w:headerReference w:type="default" r:id="rId00013"/>
      <w:footerReference w:type="default" r:id="rId00014"/>
      <w:pgSz w:w="11906" w:h="16838"/>
      <w:pgMar w:top="1440" w:right="1133" w:bottom="1440" w:left="993" w:header="708" w:footer="1134"/>
      <w:pgNumType w:start="1"/>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Georgia">
    <w:panose1 w:val="02040502050405020303"/>
    <w:charset w:val="00"/>
    <w:family w:val="roman"/>
    <w:pitch w:val="variable"/>
    <w:sig w:usb0="00000287" w:usb1="00000000" w:usb2="00000000" w:usb3="00000000" w:csb0="2000009F" w:csb1="00000000"/>
  </w:font>
  <w:font w:name="Calibri">
    <w:panose1 w:val="020F0502020204030204"/>
    <w:charset w:val="00"/>
    <w:family w:val="swiss"/>
    <w:pitch w:val="variable"/>
    <w:sig w:usb0="E0002EFF" w:usb1="C000247B" w:usb2="00000009" w:usb3="00000000" w:csb0="200001FF" w:csb1="0000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tabs>
        <w:tab w:val="left" w:pos="9360"/>
        <w:tab w:val="left" w:pos="9779"/>
        <w:tab w:val="left" w:pos="11520"/>
        <w:tab w:val="left" w:pos="12240"/>
        <w:tab w:val="left" w:pos="12960"/>
        <w:tab w:val="left" w:pos="13680"/>
        <w:tab w:val="left" w:pos="14400"/>
        <w:tab w:val="left" w:pos="15120"/>
        <w:tab w:val="left" w:pos="15840"/>
        <w:tab w:val="left" w:pos="16560"/>
        <w:tab w:val="left" w:pos="17280"/>
      </w:tabs>
      <w:rPr>
        <w:rFonts w:ascii="Arial" w:hAnsi="Arial" w:eastAsia="Arial" w:cs="Arial"/>
        <w:color w:val="808080"/>
        <w:sz w:val="22"/>
        <w:szCs w:val="22"/>
        <w:lang w:val="en-GB" w:eastAsia="en-GB" w:bidi="en-GB"/>
      </w:rPr>
    </w:pPr>
    <w:r>
      <w:drawing>
        <wp:anchor distT="0" distB="0" distL="114300" distR="114300" simplePos="0" relativeHeight="251665408" behindDoc="1" locked="0" layoutInCell="1" hidden="0" allowOverlap="1">
          <wp:simplePos x="0" y="0"/>
          <wp:positionH relativeFrom="column">
            <wp:posOffset>5031105</wp:posOffset>
          </wp:positionH>
          <wp:positionV relativeFrom="paragraph">
            <wp:posOffset>0</wp:posOffset>
          </wp:positionV>
          <wp:extent cx="1728470" cy="1728470"/>
          <wp:wrapNone/>
          <wp:docPr id="3" name="Picture 11"/>
          <a:graphic xmlns:a="http://schemas.openxmlformats.org/drawingml/2006/main">
            <a:graphicData uri="http://schemas.openxmlformats.org/drawingml/2006/picture">
              <pic:pic xmlns:pic="http://schemas.openxmlformats.org/drawingml/2006/picture">
                <pic:nvPicPr>
                  <pic:cNvPr id="0" name="Image 3"/>
                  <pic:cNvPicPr/>
                </pic:nvPicPr>
                <pic:blipFill>
                  <a:blip r:embed="rId00008"/>
                  <a:stretch>
                    <a:fillRect/>
                  </a:stretch>
                </pic:blipFill>
                <pic:spPr>
                  <a:xfrm>
                    <a:off x="0" y="0"/>
                    <a:ext cx="1728470" cy="1728470"/>
                  </a:xfrm>
                  <a:prstGeom prst="rect">
                    <a:avLst/>
                  </a:prstGeom>
                </pic:spPr>
              </pic:pic>
            </a:graphicData>
          </a:graphic>
        </wp:anchor>
      </w:drawing>
    </w:r>
    <w:r>
      <w:rPr>
        <w:rFonts w:ascii="Arial" w:hAnsi="Arial" w:eastAsia="Arial" w:cs="Arial"/>
        <w:color w:val="808080"/>
        <w:sz w:val="22"/>
        <w:szCs w:val="22"/>
        <w:lang w:val="en-GB" w:eastAsia="en-GB" w:bidi="en-GB"/>
      </w:rPr>
      <w:t xml:space="preserve">_______________________________________________________________________________</w:t>
    </w:r>
  </w:p>
  <w:p>
    <w:pPr>
      <w:pStyle w:val="Footer"/>
      <w:tabs>
        <w:tab w:val="left" w:pos="9360"/>
        <w:tab w:val="left" w:pos="9779"/>
        <w:tab w:val="left" w:pos="11520"/>
        <w:tab w:val="left" w:pos="12240"/>
        <w:tab w:val="left" w:pos="12960"/>
        <w:tab w:val="left" w:pos="13680"/>
        <w:tab w:val="left" w:pos="14400"/>
        <w:tab w:val="left" w:pos="15120"/>
        <w:tab w:val="left" w:pos="15840"/>
        <w:tab w:val="left" w:pos="16560"/>
        <w:tab w:val="left" w:pos="17280"/>
      </w:tabs>
      <w:rPr>
        <w:rFonts w:ascii="Calibri" w:hAnsi="Calibri" w:eastAsia="Calibri" w:cs="Calibri"/>
        <w:b/>
        <w:bCs/>
        <w:color w:val="808080"/>
        <w:sz w:val="20"/>
        <w:szCs w:val="20"/>
        <w:lang w:val="en-GB" w:eastAsia="en-GB" w:bidi="en-GB"/>
      </w:rPr>
    </w:pPr>
    <w:r>
      <w:drawing>
        <wp:anchor distT="0" distB="0" distL="114300" distR="114300" simplePos="0" relativeHeight="251662336" behindDoc="1" locked="0" layoutInCell="1" hidden="0" allowOverlap="1">
          <wp:simplePos x="0" y="0"/>
          <wp:positionH relativeFrom="column">
            <wp:posOffset>1335405</wp:posOffset>
          </wp:positionH>
          <wp:positionV relativeFrom="paragraph">
            <wp:posOffset>271780</wp:posOffset>
          </wp:positionV>
          <wp:extent cx="895350" cy="426720"/>
          <wp:wrapNone/>
          <wp:docPr id="4" name="Picture 1749629869"/>
          <a:graphic xmlns:a="http://schemas.openxmlformats.org/drawingml/2006/main">
            <a:graphicData uri="http://schemas.openxmlformats.org/drawingml/2006/picture">
              <pic:pic xmlns:pic="http://schemas.openxmlformats.org/drawingml/2006/picture">
                <pic:nvPicPr>
                  <pic:cNvPr id="0" name="Image 4"/>
                  <pic:cNvPicPr/>
                </pic:nvPicPr>
                <pic:blipFill>
                  <a:blip r:embed="rId00009"/>
                  <a:stretch>
                    <a:fillRect/>
                  </a:stretch>
                </pic:blipFill>
                <pic:spPr>
                  <a:xfrm>
                    <a:off x="0" y="0"/>
                    <a:ext cx="895350" cy="426720"/>
                  </a:xfrm>
                  <a:prstGeom prst="rect">
                    <a:avLst/>
                  </a:prstGeom>
                </pic:spPr>
              </pic:pic>
            </a:graphicData>
          </a:graphic>
        </wp:anchor>
      </w:drawing>
    </w:r>
    <w:r>
      <w:drawing>
        <wp:anchor distT="0" distB="0" distL="114300" distR="114300" simplePos="0" relativeHeight="251664384" behindDoc="1" locked="0" layoutInCell="1" hidden="0" allowOverlap="1">
          <wp:simplePos x="0" y="0"/>
          <wp:positionH relativeFrom="column">
            <wp:posOffset>4077970</wp:posOffset>
          </wp:positionH>
          <wp:positionV relativeFrom="paragraph">
            <wp:posOffset>250825</wp:posOffset>
          </wp:positionV>
          <wp:extent cx="1057275" cy="472440"/>
          <wp:wrapNone/>
          <wp:docPr id="5" name="Picture 8"/>
          <a:graphic xmlns:a="http://schemas.openxmlformats.org/drawingml/2006/main">
            <a:graphicData uri="http://schemas.openxmlformats.org/drawingml/2006/picture">
              <pic:pic xmlns:pic="http://schemas.openxmlformats.org/drawingml/2006/picture">
                <pic:nvPicPr>
                  <pic:cNvPr id="0" name="Image 5"/>
                  <pic:cNvPicPr/>
                </pic:nvPicPr>
                <pic:blipFill>
                  <a:blip r:embed="rId00010"/>
                  <a:stretch>
                    <a:fillRect/>
                  </a:stretch>
                </pic:blipFill>
                <pic:spPr>
                  <a:xfrm>
                    <a:off x="0" y="0"/>
                    <a:ext cx="1057275" cy="472440"/>
                  </a:xfrm>
                  <a:prstGeom prst="rect">
                    <a:avLst/>
                  </a:prstGeom>
                </pic:spPr>
              </pic:pic>
            </a:graphicData>
          </a:graphic>
        </wp:anchor>
      </w:drawing>
    </w:r>
    <w:r>
      <w:drawing>
        <wp:anchor distT="0" distB="0" distL="114300" distR="114300" simplePos="0" relativeHeight="251661312" behindDoc="0" locked="0" layoutInCell="1" hidden="0" allowOverlap="1">
          <wp:simplePos x="0" y="0"/>
          <wp:positionH relativeFrom="column">
            <wp:posOffset>0</wp:posOffset>
          </wp:positionH>
          <wp:positionV relativeFrom="paragraph">
            <wp:posOffset>273685</wp:posOffset>
          </wp:positionV>
          <wp:extent cx="1028700" cy="315595"/>
          <wp:wrapSquare wrapText="bothSides"/>
          <wp:docPr id="6" name="Picture 1462123973"/>
          <a:graphic xmlns:a="http://schemas.openxmlformats.org/drawingml/2006/main">
            <a:graphicData uri="http://schemas.openxmlformats.org/drawingml/2006/picture">
              <pic:pic xmlns:pic="http://schemas.openxmlformats.org/drawingml/2006/picture">
                <pic:nvPicPr>
                  <pic:cNvPr id="0" name="Image 6"/>
                  <pic:cNvPicPr/>
                </pic:nvPicPr>
                <pic:blipFill>
                  <a:blip r:embed="rId00011"/>
                  <a:stretch>
                    <a:fillRect/>
                  </a:stretch>
                </pic:blipFill>
                <pic:spPr>
                  <a:xfrm>
                    <a:off x="0" y="0"/>
                    <a:ext cx="1028700" cy="315595"/>
                  </a:xfrm>
                  <a:prstGeom prst="rect">
                    <a:avLst/>
                  </a:prstGeom>
                </pic:spPr>
              </pic:pic>
            </a:graphicData>
          </a:graphic>
        </wp:anchor>
      </w:drawing>
    </w:r>
    <w:r>
      <w:drawing>
        <wp:anchor distT="0" distB="0" distL="114300" distR="114300" simplePos="0" relativeHeight="251663360" behindDoc="1" locked="0" layoutInCell="1" hidden="0" allowOverlap="1">
          <wp:simplePos x="0" y="0"/>
          <wp:positionH relativeFrom="column">
            <wp:posOffset>2440305</wp:posOffset>
          </wp:positionH>
          <wp:positionV relativeFrom="paragraph">
            <wp:posOffset>331470</wp:posOffset>
          </wp:positionV>
          <wp:extent cx="1412875" cy="351790"/>
          <wp:wrapNone/>
          <wp:docPr id="7" name="Picture 7"/>
          <a:graphic xmlns:a="http://schemas.openxmlformats.org/drawingml/2006/main">
            <a:graphicData uri="http://schemas.openxmlformats.org/drawingml/2006/picture">
              <pic:pic xmlns:pic="http://schemas.openxmlformats.org/drawingml/2006/picture">
                <pic:nvPicPr>
                  <pic:cNvPr id="0" name="Image 7"/>
                  <pic:cNvPicPr/>
                </pic:nvPicPr>
                <pic:blipFill>
                  <a:blip r:embed="rId00012"/>
                  <a:stretch>
                    <a:fillRect/>
                  </a:stretch>
                </pic:blipFill>
                <pic:spPr>
                  <a:xfrm>
                    <a:off x="0" y="0"/>
                    <a:ext cx="1412875" cy="351790"/>
                  </a:xfrm>
                  <a:prstGeom prst="rect">
                    <a:avLst/>
                  </a:prstGeom>
                </pic:spPr>
              </pic:pic>
            </a:graphicData>
          </a:graphic>
        </wp:anchor>
      </w:drawing>
    </w:r>
    <w:r>
      <w:rPr>
        <w:rFonts w:ascii="Calibri" w:hAnsi="Calibri" w:eastAsia="Calibri" w:cs="Calibri"/>
        <w:b/>
        <w:bCs/>
        <w:color w:val="808080"/>
        <w:sz w:val="20"/>
        <w:szCs w:val="20"/>
        <w:lang w:val="en-GB" w:eastAsia="en-GB" w:bidi="en-GB"/>
      </w:rPr>
      <w:t xml:space="preserve">Powered By:</w:t>
    </w: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Normal"/>
      <w:tabs>
        <w:tab w:val="center" w:pos="4513"/>
        <w:tab w:val="right" w:pos="9026"/>
        <w:tab w:val="left" w:pos="9360"/>
        <w:tab w:val="left" w:pos="9779"/>
        <w:tab w:val="left" w:pos="11520"/>
        <w:tab w:val="left" w:pos="12240"/>
        <w:tab w:val="left" w:pos="12960"/>
        <w:tab w:val="left" w:pos="13680"/>
        <w:tab w:val="left" w:pos="14400"/>
        <w:tab w:val="left" w:pos="15120"/>
        <w:tab w:val="left" w:pos="15840"/>
        <w:tab w:val="left" w:pos="16560"/>
        <w:tab w:val="left" w:pos="17280"/>
      </w:tabs>
      <w:jc w:val="right"/>
      <w:rPr>
        <w:color w:val="000000"/>
        <w:lang w:val="en-GB" w:eastAsia="en-GB" w:bidi="en-GB"/>
      </w:rPr>
    </w:pPr>
    <w:r>
      <w:drawing>
        <wp:anchor distT="0" distB="0" distL="114300" distR="114300" simplePos="0" relativeHeight="251660288" behindDoc="0" locked="0" layoutInCell="1" hidden="0" allowOverlap="1">
          <wp:simplePos x="0" y="0"/>
          <wp:positionH relativeFrom="column">
            <wp:posOffset>4657090</wp:posOffset>
          </wp:positionH>
          <wp:positionV relativeFrom="paragraph">
            <wp:posOffset>0</wp:posOffset>
          </wp:positionV>
          <wp:extent cx="2046605" cy="426085"/>
          <wp:wrapNone/>
          <wp:docPr id="1" name="Picture 1070858937"/>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6"/>
                  <a:stretch>
                    <a:fillRect/>
                  </a:stretch>
                </pic:blipFill>
                <pic:spPr>
                  <a:xfrm>
                    <a:off x="0" y="0"/>
                    <a:ext cx="2046605" cy="426085"/>
                  </a:xfrm>
                  <a:prstGeom prst="rect">
                    <a:avLst/>
                  </a:prstGeom>
                </pic:spPr>
              </pic:pic>
            </a:graphicData>
          </a:graphic>
        </wp:anchor>
      </w:drawing>
    </w:r>
    <w:r>
      <w:drawing>
        <wp:anchor distT="0" distB="0" distL="114300" distR="114300" simplePos="0" relativeHeight="251659264" behindDoc="0" locked="0" layoutInCell="1" hidden="0" allowOverlap="1">
          <wp:simplePos x="0" y="0"/>
          <wp:positionH relativeFrom="column">
            <wp:posOffset>-466725</wp:posOffset>
          </wp:positionH>
          <wp:positionV relativeFrom="paragraph">
            <wp:posOffset>0</wp:posOffset>
          </wp:positionV>
          <wp:extent cx="2143760" cy="777240"/>
          <wp:wrapSquare wrapText="bothSides"/>
          <wp:docPr id="2" name="Picture 447453800"/>
          <a:graphic xmlns:a="http://schemas.openxmlformats.org/drawingml/2006/main">
            <a:graphicData uri="http://schemas.openxmlformats.org/drawingml/2006/picture">
              <pic:pic xmlns:pic="http://schemas.openxmlformats.org/drawingml/2006/picture">
                <pic:nvPicPr>
                  <pic:cNvPr id="0" name="Image 2"/>
                  <pic:cNvPicPr/>
                </pic:nvPicPr>
                <pic:blipFill>
                  <a:blip r:embed="rId00007"/>
                  <a:stretch>
                    <a:fillRect/>
                  </a:stretch>
                </pic:blipFill>
                <pic:spPr>
                  <a:xfrm>
                    <a:off x="0" y="0"/>
                    <a:ext cx="2143760" cy="777240"/>
                  </a:xfrm>
                  <a:prstGeom prst="rect">
                    <a:avLst/>
                  </a:prstGeom>
                </pic:spPr>
              </pic:pic>
            </a:graphicData>
          </a:graphic>
        </wp:anchor>
      </w:drawing>
    </w:r>
  </w:p>
  <w:p>
    <w:pPr>
      <w:pStyle w:val="Normal"/>
      <w:tabs>
        <w:tab w:val="center" w:pos="4513"/>
        <w:tab w:val="right" w:pos="9026"/>
        <w:tab w:val="left" w:pos="9360"/>
        <w:tab w:val="left" w:pos="9779"/>
        <w:tab w:val="left" w:pos="11520"/>
        <w:tab w:val="left" w:pos="12240"/>
        <w:tab w:val="left" w:pos="12960"/>
        <w:tab w:val="left" w:pos="13680"/>
        <w:tab w:val="left" w:pos="14400"/>
        <w:tab w:val="left" w:pos="15120"/>
        <w:tab w:val="left" w:pos="15840"/>
        <w:tab w:val="left" w:pos="16560"/>
        <w:tab w:val="left" w:pos="17280"/>
      </w:tabs>
      <w:jc w:val="right"/>
      <w:rPr>
        <w:color w:val="000000"/>
        <w:lang w:val="en-GB" w:eastAsia="en-GB" w:bidi="en-GB"/>
      </w:rPr>
    </w:pP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000000"/>
        <w:position w:val="0"/>
        <w:sz w:val="20"/>
        <w:u w:val="none"/>
        <w:shd w:val="clear" w:color="auto" w:fill="auto"/>
      </w:rPr>
    </w:lvl>
  </w:abstractNum>
  <w:abstractNum w:abstractNumId="1">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222222"/>
        <w:position w:val="0"/>
        <w:sz w:val="24"/>
        <w:u w:val="none"/>
        <w:shd w:val="clear" w:color="auto" w:fill="auto"/>
      </w:rPr>
    </w:lvl>
  </w:abstractNum>
  <w:abstractNum w:abstractNumId="2">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4"/>
        <w:u w:val="none"/>
        <w:shd w:val="clear" w:color="auto" w:fill="auto"/>
      </w:rPr>
    </w:lvl>
  </w:abstractNum>
  <w:abstractNum w:abstractNumId="3">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0"/>
        <w:u w:val="none"/>
        <w:shd w:val="clear" w:color="auto" w:fill="auto"/>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imes New Roman" w:hAnsi="Times New Roman" w:eastAsia="Times New Roman" w:cs="Times New Roman"/>
      <w:b w:val="off"/>
      <w:bCs w:val="off"/>
      <w:i w:val="off"/>
      <w:iCs w:val="off"/>
      <w:caps w:val="off"/>
      <w:smallCaps w:val="off"/>
      <w:strike w:val="off"/>
      <w:color w:val="auto"/>
      <w:spacing w:val="0"/>
      <w:w w:val="100"/>
      <w:position w:val="0"/>
      <w:sz w:val="24"/>
      <w:szCs w:val="24"/>
      <w:shd w:val="clear" w:color="auto" w:fill="auto"/>
      <w:vertAlign w:val="baseline"/>
      <w:rtl w:val="off"/>
      <w:lang w:val="en-GB" w:eastAsia="en-GB" w:bidi="en-GB"/>
    </w:rPr>
  </w:style>
  <w:style w:type="paragraph" w:styleId="Footer">
    <w:name w:val="footer"/>
    <w:basedOn w:val="Normal"/>
    <w:next w:val="Footer"/>
    <w:qFormat/>
    <w:pPr>
      <w:tabs>
        <w:tab w:val="center" w:pos="4513"/>
        <w:tab w:val="right" w:pos="9026"/>
      </w:tabs>
    </w:pPr>
    <w:rPr>
      <w:lang w:val="en-GB" w:eastAsia="en-GB" w:bidi="en-GB"/>
    </w:rPr>
  </w:style>
  <w:style w:type="paragraph" w:styleId="ListParagraph">
    <w:name w:val="List Paragraph"/>
    <w:basedOn w:val="Normal"/>
    <w:next w:val="ListParagraph"/>
    <w:qFormat/>
    <w:pPr>
      <w:ind w:left="720"/>
    </w:pPr>
    <w:rPr>
      <w:lang w:val="en-GB" w:eastAsia="en-GB" w:bidi="en-GB"/>
    </w:rPr>
  </w:style>
  <w:style w:type="paragraph" w:styleId="Default Text" w:customStyle="1">
    <w:name w:val="Default Text"/>
    <w:basedOn w:val="Normal"/>
    <w:next w:val="Default Text"/>
    <w:qFormat/>
    <w:pPr/>
    <w:rPr>
      <w:color w:val="000000"/>
      <w:lang w:val="en-GB" w:eastAsia="en-GB" w:bidi="en-GB"/>
    </w:rPr>
  </w:style>
  <w:style w:type="paragraph" w:styleId="Heading1">
    <w:name w:val="heading 1"/>
    <w:basedOn w:val="Normal"/>
    <w:next w:val="Normal"/>
    <w:qFormat/>
    <w:pPr>
      <w:keepNext/>
      <w:keepLines/>
      <w:spacing w:before="480" w:after="120"/>
      <w:outlineLvl w:val="0"/>
    </w:pPr>
    <w:rPr>
      <w:b/>
      <w:bCs/>
      <w:sz w:val="48"/>
      <w:szCs w:val="48"/>
      <w:lang w:val="en-GB" w:eastAsia="en-GB" w:bidi="en-GB"/>
    </w:rPr>
  </w:style>
  <w:style w:type="paragraph" w:styleId="Heading2">
    <w:name w:val="heading 2"/>
    <w:basedOn w:val="Normal"/>
    <w:next w:val="Normal"/>
    <w:qFormat/>
    <w:pPr>
      <w:keepNext/>
      <w:keepLines/>
      <w:spacing w:before="360" w:after="80"/>
      <w:outlineLvl w:val="1"/>
    </w:pPr>
    <w:rPr>
      <w:b/>
      <w:bCs/>
      <w:sz w:val="36"/>
      <w:szCs w:val="36"/>
      <w:lang w:val="en-GB" w:eastAsia="en-GB" w:bidi="en-GB"/>
    </w:rPr>
  </w:style>
  <w:style w:type="paragraph" w:styleId="Heading3">
    <w:name w:val="heading 3"/>
    <w:basedOn w:val="Normal"/>
    <w:next w:val="Normal"/>
    <w:qFormat/>
    <w:pPr>
      <w:keepNext/>
      <w:keepLines/>
      <w:spacing w:before="280" w:after="80"/>
      <w:outlineLvl w:val="2"/>
    </w:pPr>
    <w:rPr>
      <w:b/>
      <w:bCs/>
      <w:sz w:val="28"/>
      <w:szCs w:val="28"/>
      <w:lang w:val="en-GB" w:eastAsia="en-GB" w:bidi="en-GB"/>
    </w:rPr>
  </w:style>
  <w:style w:type="paragraph" w:styleId="Heading4">
    <w:name w:val="heading 4"/>
    <w:basedOn w:val="Normal"/>
    <w:next w:val="Normal"/>
    <w:qFormat/>
    <w:pPr>
      <w:keepNext/>
      <w:keepLines/>
      <w:spacing w:before="240" w:after="40"/>
      <w:outlineLvl w:val="3"/>
    </w:pPr>
    <w:rPr>
      <w:b/>
      <w:bCs/>
      <w:lang w:val="en-GB" w:eastAsia="en-GB" w:bidi="en-GB"/>
    </w:rPr>
  </w:style>
  <w:style w:type="paragraph" w:styleId="Heading5">
    <w:name w:val="heading 5"/>
    <w:basedOn w:val="Normal"/>
    <w:next w:val="Normal"/>
    <w:qFormat/>
    <w:pPr>
      <w:keepNext/>
      <w:keepLines/>
      <w:spacing w:before="220" w:after="40"/>
      <w:outlineLvl w:val="4"/>
    </w:pPr>
    <w:rPr>
      <w:b/>
      <w:bCs/>
      <w:sz w:val="22"/>
      <w:szCs w:val="22"/>
      <w:lang w:val="en-GB" w:eastAsia="en-GB" w:bidi="en-GB"/>
    </w:rPr>
  </w:style>
  <w:style w:type="paragraph" w:styleId="Heading6">
    <w:name w:val="heading 6"/>
    <w:basedOn w:val="Normal"/>
    <w:next w:val="Normal"/>
    <w:qFormat/>
    <w:pPr>
      <w:keepNext/>
      <w:keepLines/>
      <w:spacing w:before="200" w:after="40"/>
      <w:outlineLvl w:val="5"/>
    </w:pPr>
    <w:rPr>
      <w:b/>
      <w:bCs/>
      <w:sz w:val="20"/>
      <w:szCs w:val="20"/>
      <w:lang w:val="en-GB" w:eastAsia="en-GB" w:bidi="en-GB"/>
    </w:rPr>
  </w:style>
  <w:style w:type="paragraph" w:styleId="Title">
    <w:name w:val="Title"/>
    <w:basedOn w:val="Normal"/>
    <w:next w:val="Normal"/>
    <w:qFormat/>
    <w:pPr>
      <w:keepNext/>
      <w:keepLines/>
      <w:spacing w:before="480" w:after="120"/>
    </w:pPr>
    <w:rPr>
      <w:b/>
      <w:bCs/>
      <w:sz w:val="72"/>
      <w:szCs w:val="72"/>
      <w:lang w:val="en-GB" w:eastAsia="en-GB" w:bidi="en-GB"/>
    </w:rPr>
  </w:style>
  <w:style w:type="paragraph" w:styleId="Subtitle">
    <w:name w:val="Subtitle"/>
    <w:basedOn w:val="Normal"/>
    <w:next w:val="Normal"/>
    <w:qFormat/>
    <w:pPr>
      <w:keepNext/>
      <w:keepLines/>
      <w:spacing w:before="360" w:after="80"/>
    </w:pPr>
    <w:rPr>
      <w:rFonts w:ascii="Georgia" w:hAnsi="Georgia" w:eastAsia="Georgia" w:cs="Georgia"/>
      <w:i/>
      <w:iCs/>
      <w:color w:val="666666"/>
      <w:sz w:val="48"/>
      <w:szCs w:val="48"/>
      <w:lang w:val="en-GB" w:eastAsia="en-GB" w:bidi="en-GB"/>
    </w:rPr>
  </w:style>
  <w:style w:type="paragraph" w:styleId="Header">
    <w:name w:val="header"/>
    <w:basedOn w:val="Normal"/>
    <w:next w:val="Header"/>
    <w:qFormat/>
    <w:pPr>
      <w:tabs>
        <w:tab w:val="center" w:pos="4513"/>
        <w:tab w:val="right" w:pos="9026"/>
      </w:tabs>
    </w:pPr>
    <w:rPr>
      <w:lang w:val="en-GB" w:eastAsia="en-GB" w:bidi="en-GB"/>
    </w:rPr>
  </w:style>
  <w:style w:type="paragraph" w:styleId="CommentText">
    <w:name w:val="annotation text"/>
    <w:basedOn w:val="Normal"/>
    <w:next w:val="CommentText"/>
    <w:qFormat/>
    <w:pPr/>
    <w:rPr>
      <w:sz w:val="20"/>
      <w:szCs w:val="20"/>
      <w:lang w:val="en-GB" w:eastAsia="en-GB" w:bidi="en-GB"/>
    </w:rPr>
  </w:style>
  <w:style w:type="paragraph" w:styleId="CommentSubject">
    <w:name w:val="annotation subject"/>
    <w:basedOn w:val="CommentText"/>
    <w:next w:val="CommentText"/>
    <w:qFormat/>
    <w:pPr/>
    <w:rPr>
      <w:b/>
      <w:bCs/>
      <w:lang w:val="en-GB" w:eastAsia="en-GB" w:bidi="en-GB"/>
    </w:rPr>
  </w:style>
  <w:style w:type="character" w:styleId="Header Char" w:customStyle="1">
    <w:name w:val="Header Char"/>
    <w:qFormat/>
    <w:rPr>
      <w:rtl w:val="off"/>
    </w:rPr>
  </w:style>
  <w:style w:type="character" w:styleId="Footer Char" w:customStyle="1">
    <w:name w:val="Footer Char"/>
    <w:qFormat/>
    <w:rPr>
      <w:rtl w:val="off"/>
    </w:rPr>
  </w:style>
  <w:style w:type="character" w:styleId="LineNumber">
    <w:name w:val="line number"/>
    <w:qFormat/>
    <w:rPr>
      <w:rtl w:val="off"/>
    </w:rPr>
  </w:style>
  <w:style w:type="character" w:styleId="CommentReference">
    <w:name w:val="annotation reference"/>
    <w:qFormat/>
    <w:rPr>
      <w:sz w:val="16"/>
      <w:szCs w:val="16"/>
      <w:rtl w:val="off"/>
    </w:rPr>
  </w:style>
  <w:style w:type="character" w:styleId="Comment Text Char" w:customStyle="1">
    <w:name w:val="Comment Text Char"/>
    <w:qFormat/>
    <w:rPr>
      <w:sz w:val="20"/>
      <w:szCs w:val="20"/>
      <w:rtl w:val="off"/>
    </w:rPr>
  </w:style>
  <w:style w:type="character" w:styleId="Comment Subject Char" w:customStyle="1">
    <w:name w:val="Comment Subject Char"/>
    <w:basedOn w:val="Comment Text Char"/>
    <w:qFormat/>
    <w:rPr>
      <w:b/>
      <w:bCs/>
      <w:sz w:val="20"/>
      <w:szCs w:val="20"/>
    </w:rPr>
  </w:style>
  <w:style w:type="character" w:styleId="Mention">
    <w:name w:val="Mention"/>
    <w:qFormat/>
    <w:rPr>
      <w:color w:val="2B579A"/>
      <w:shd w:val="clear" w:color="auto" w:fill="E1DFDD"/>
      <w:rtl w:val="off"/>
    </w:rPr>
  </w:style>
  <w:style w:type="paragraph" w:styleId="Revision">
    <w:name w:val="Revision"/>
    <w:basedOn w:val="[Normal]"/>
    <w:next w:val="Revision"/>
    <w:qFormat/>
    <w:pPr>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Times New Roman" w:hAnsi="Times New Roman" w:eastAsia="Times New Roman" w:cs="Times New Roman"/>
      <w:sz w:val="24"/>
      <w:szCs w:val="24"/>
      <w:lang w:val="en-GB" w:eastAsia="en-GB" w:bidi="en-GB"/>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13" Type="http://schemas.openxmlformats.org/officeDocument/2006/relationships/header" Target="header0001.xml"/>
	<Relationship Id="rId00014" Type="http://schemas.openxmlformats.org/officeDocument/2006/relationships/footer" Target="footer0001.xml"/>
	<Relationship Id="rId00015" Type="http://schemas.openxmlformats.org/officeDocument/2006/relationships/numbering" Target="numbering.xml"/>
	<Relationship Id="rId00016" Type="http://schemas.openxmlformats.org/officeDocument/2006/relationships/fontTable" Target="fontTable.xml"/>
	<Relationship Id="rId00017" Type="http://schemas.openxmlformats.org/officeDocument/2006/relationships/settings" Target="settings.xml"/>
</Relationships>
</file>

<file path=word/_rels/footer0001.xml.rels><?xml version="1.0" encoding="UTF-8" standalone="yes"?><Relationships xmlns="http://schemas.openxmlformats.org/package/2006/relationships">
	<Relationship Id="rId00008" Type="http://schemas.openxmlformats.org/officeDocument/2006/relationships/image" Target="media/image0003.png"/>
	<Relationship Id="rId00009" Type="http://schemas.openxmlformats.org/officeDocument/2006/relationships/image" Target="media/image0004.png"/>
	<Relationship Id="rId00010" Type="http://schemas.openxmlformats.org/officeDocument/2006/relationships/image" Target="media/image0005.png"/>
	<Relationship Id="rId00011" Type="http://schemas.openxmlformats.org/officeDocument/2006/relationships/image" Target="media/image0006.png"/>
	<Relationship Id="rId00012" Type="http://schemas.openxmlformats.org/officeDocument/2006/relationships/image" Target="media/image0007.png"/>
</Relationships>
</file>

<file path=word/_rels/header0001.xml.rels><?xml version="1.0" encoding="UTF-8" standalone="yes"?><Relationships xmlns="http://schemas.openxmlformats.org/package/2006/relationships">
	<Relationship Id="rId00006" Type="http://schemas.openxmlformats.org/officeDocument/2006/relationships/image" Target="media/image0001.png"/>
	<Relationship Id="rId00007" Type="http://schemas.openxmlformats.org/officeDocument/2006/relationships/image" Target="media/image0002.png"/>
</Relationships>
</file>

<file path=docProps/app.xml><?xml version="1.0" encoding="utf-8"?>
<Properties xmlns="http://schemas.openxmlformats.org/officeDocument/2006/extended-properties" xmlns:vt="http://schemas.openxmlformats.org/officeDocument/2006/docPropsVTypes">
  <Application>Microsoft Word for the web</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Mahin Mahmood</dc:creator>
  <dcterms:created xsi:type="dcterms:W3CDTF">2026-07-15T12:22:00Z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0x010100F51E38CC2B29F34A84081E0D83A9E2C5</vt:lpwstr>
  </property>
</Properties>
</file>