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q7ggvswf7aes" w:id="0"/>
      <w:bookmarkEnd w:id="0"/>
      <w:r w:rsidDel="00000000" w:rsidR="00000000" w:rsidRPr="00000000">
        <w:rPr>
          <w:b w:val="1"/>
          <w:bCs w:val="1"/>
          <w:sz w:val="46"/>
          <w:szCs w:val="46"/>
          <w:rtl w:val="0"/>
        </w:rPr>
        <w:t xml:space="preserve">Job Description: Class Teacher (Primary)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School:</w:t>
      </w:r>
      <w:r w:rsidDel="00000000" w:rsidR="00000000" w:rsidRPr="00000000">
        <w:rPr>
          <w:rtl w:val="0"/>
        </w:rPr>
        <w:t xml:space="preserve"> St Andrew’s CE Primary </w:t>
        <w:br w:type="textWrapping"/>
      </w:r>
      <w:r w:rsidDel="00000000" w:rsidR="00000000" w:rsidRPr="00000000">
        <w:rPr>
          <w:b w:val="1"/>
          <w:bCs w:val="1"/>
          <w:rtl w:val="0"/>
        </w:rPr>
        <w:t xml:space="preserve">Salary:</w:t>
      </w:r>
      <w:r w:rsidDel="00000000" w:rsidR="00000000" w:rsidRPr="00000000">
        <w:rPr>
          <w:rtl w:val="0"/>
        </w:rPr>
        <w:t xml:space="preserve">Main pay scale M1-M6</w:t>
      </w:r>
      <w:r w:rsidDel="00000000" w:rsidR="00000000" w:rsidRPr="00000000">
        <w:rPr>
          <w:rtl w:val="0"/>
        </w:rPr>
        <w:br w:type="textWrapping"/>
      </w:r>
      <w:r w:rsidDel="00000000" w:rsidR="00000000" w:rsidRPr="00000000">
        <w:rPr>
          <w:b w:val="1"/>
          <w:bCs w:val="1"/>
          <w:rtl w:val="0"/>
        </w:rPr>
        <w:t xml:space="preserve">Contract:</w:t>
      </w:r>
      <w:r w:rsidDel="00000000" w:rsidR="00000000" w:rsidRPr="00000000">
        <w:rPr>
          <w:rtl w:val="0"/>
        </w:rPr>
        <w:t xml:space="preserve"> 0.5 part time, fixed term until July 31st 2026 (potential to become permanent) </w:t>
      </w:r>
      <w:r w:rsidDel="00000000" w:rsidR="00000000" w:rsidRPr="00000000">
        <w:rPr>
          <w:b w:val="1"/>
          <w:bCs w:val="1"/>
          <w:rtl w:val="0"/>
        </w:rPr>
        <w:t xml:space="preserve">Work pattern:</w:t>
      </w:r>
      <w:r w:rsidDel="00000000" w:rsidR="00000000" w:rsidRPr="00000000">
        <w:rPr>
          <w:rtl w:val="0"/>
        </w:rPr>
        <w:t xml:space="preserve"> Wednesday pm, Thursday, Friday </w:t>
        <w:br w:type="textWrapping"/>
      </w:r>
      <w:r w:rsidDel="00000000" w:rsidR="00000000" w:rsidRPr="00000000">
        <w:rPr>
          <w:b w:val="1"/>
          <w:bCs w:val="1"/>
          <w:rtl w:val="0"/>
        </w:rPr>
        <w:t xml:space="preserve">Responsible to:</w:t>
      </w:r>
      <w:r w:rsidDel="00000000" w:rsidR="00000000" w:rsidRPr="00000000">
        <w:rPr>
          <w:rtl w:val="0"/>
        </w:rPr>
        <w:t xml:space="preserve"> Headteacher</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eaphw4wdo0k" w:id="1"/>
      <w:bookmarkEnd w:id="1"/>
      <w:r w:rsidDel="00000000" w:rsidR="00000000" w:rsidRPr="00000000">
        <w:rPr>
          <w:b w:val="1"/>
          <w:bCs w:val="1"/>
          <w:color w:val="000000"/>
          <w:sz w:val="26"/>
          <w:szCs w:val="26"/>
          <w:rtl w:val="0"/>
        </w:rPr>
        <w:t xml:space="preserve">Purpose of the Role</w:t>
      </w:r>
    </w:p>
    <w:p w:rsidR="00000000" w:rsidDel="00000000" w:rsidP="00000000" w:rsidRDefault="00000000" w:rsidRPr="00000000" w14:paraId="00000006">
      <w:pPr>
        <w:spacing w:after="240" w:before="240" w:lineRule="auto"/>
        <w:rPr/>
      </w:pPr>
      <w:r w:rsidDel="00000000" w:rsidR="00000000" w:rsidRPr="00000000">
        <w:rPr>
          <w:rtl w:val="0"/>
        </w:rPr>
        <w:t xml:space="preserve">To provide high-quality teaching and learning to pupils in the EYFS primary phase, ensuring that all children are supported to achieve their full potential in line with the school’s ethos and statutory requirements.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jyr4kbv92ft"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Plan, prepare and deliver engaging lessons that meet the needs of all pupils.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Assess, record and report on the development, progress and attainment of pupils.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Create a safe, stimulating and inclusive learning environment.</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Contribute to the wider life of the school, including assemblies, clubs and events.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Work collaboratively with colleagues, parents and external agencies to support pupil learning and wellbeing.</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Uphold the school’s values, policies and procedures, including behaviour management and safeguarding.</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Participate in professional development and performance management processes.</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6iu1y94eid0" w:id="3"/>
      <w:bookmarkEnd w:id="3"/>
      <w:r w:rsidDel="00000000" w:rsidR="00000000" w:rsidRPr="00000000">
        <w:rPr>
          <w:b w:val="1"/>
          <w:bCs w:val="1"/>
          <w:color w:val="000000"/>
          <w:sz w:val="26"/>
          <w:szCs w:val="26"/>
          <w:rtl w:val="0"/>
        </w:rPr>
        <w:t xml:space="preserve">Safeguarding Statement</w:t>
      </w:r>
    </w:p>
    <w:p w:rsidR="00000000" w:rsidDel="00000000" w:rsidP="00000000" w:rsidRDefault="00000000" w:rsidRPr="00000000" w14:paraId="00000010">
      <w:pPr>
        <w:spacing w:after="240" w:before="240" w:lineRule="auto"/>
        <w:rPr/>
      </w:pPr>
      <w:r w:rsidDel="00000000" w:rsidR="00000000" w:rsidRPr="00000000">
        <w:rPr>
          <w:rtl w:val="0"/>
        </w:rPr>
        <w:t xml:space="preserve">The school is committed to safeguarding and promoting the welfare of children and expects all staff to share this commitment. The successful applicant will be required to complete an </w:t>
      </w:r>
      <w:r w:rsidDel="00000000" w:rsidR="00000000" w:rsidRPr="00000000">
        <w:rPr>
          <w:b w:val="1"/>
          <w:bCs w:val="1"/>
          <w:rtl w:val="0"/>
        </w:rPr>
        <w:t xml:space="preserve">enhanced Disclosure and Barring Service (DBS) check</w:t>
      </w:r>
      <w:r w:rsidDel="00000000" w:rsidR="00000000" w:rsidRPr="00000000">
        <w:rPr>
          <w:rtl w:val="0"/>
        </w:rPr>
        <w:t xml:space="preserve"> and all relevant pre-employment checks.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u7wavnzlreq" w:id="4"/>
      <w:bookmarkEnd w:id="4"/>
      <w:r w:rsidDel="00000000" w:rsidR="00000000" w:rsidRPr="00000000">
        <w:rPr>
          <w:b w:val="1"/>
          <w:bCs w:val="1"/>
          <w:sz w:val="46"/>
          <w:szCs w:val="46"/>
          <w:rtl w:val="0"/>
        </w:rPr>
        <w:t xml:space="preserve">Person Specification: Class Teacher</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5.3532004671665"/>
        <w:gridCol w:w="3761.829484233131"/>
        <w:gridCol w:w="3488.3291263233245"/>
        <w:tblGridChange w:id="0">
          <w:tblGrid>
            <w:gridCol w:w="1775.3532004671665"/>
            <w:gridCol w:w="3761.829484233131"/>
            <w:gridCol w:w="3488.32912632332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b w:val="1"/>
                <w:bCs w:val="1"/>
                <w:rtl w:val="0"/>
              </w:rPr>
              <w:t xml:space="preserve">Criteria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center"/>
              <w:rPr/>
            </w:pPr>
            <w:r w:rsidDel="00000000" w:rsidR="00000000" w:rsidRPr="00000000">
              <w:rPr>
                <w:b w:val="1"/>
                <w:bCs w:val="1"/>
                <w:rtl w:val="0"/>
              </w:rPr>
              <w:t xml:space="preserve">Essential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jc w:val="center"/>
              <w:rPr/>
            </w:pPr>
            <w:r w:rsidDel="00000000" w:rsidR="00000000" w:rsidRPr="00000000">
              <w:rPr>
                <w:b w:val="1"/>
                <w:bCs w:val="1"/>
                <w:rtl w:val="0"/>
              </w:rPr>
              <w:t xml:space="preserve">Desirable</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b w:val="1"/>
                <w:bCs w:val="1"/>
                <w:rtl w:val="0"/>
              </w:rPr>
              <w:t xml:space="preserve">Qualifications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Qualified Teacher Status (QTS)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Evidence of further professional development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b w:val="1"/>
                <w:bCs w:val="1"/>
                <w:rtl w:val="0"/>
              </w:rPr>
              <w:t xml:space="preserve">Experience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Experience of teaching in the primary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Experience across multiple key stages specifically EYFS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b w:val="1"/>
                <w:bCs w:val="1"/>
                <w:rtl w:val="0"/>
              </w:rPr>
              <w:t xml:space="preserve">Knowledge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Understanding of the National Curriculum and assessment requirements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Awareness of current educational initiatives and research in the EYFS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b w:val="1"/>
                <w:bCs w:val="1"/>
                <w:rtl w:val="0"/>
              </w:rPr>
              <w:t xml:space="preserve">Skills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Ability to plan and deliver high-quality lessons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Ability to use ICT effectively in teaching and learning</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Strong classroom management skills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Experience of leading a subject area</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Effective communication with pupils, parents and colleagues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Experience of supporting pupils with SEND or EAL</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b w:val="1"/>
                <w:bCs w:val="1"/>
                <w:rtl w:val="0"/>
              </w:rPr>
              <w:t xml:space="preserve">Personal Qualities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Commitment to safeguarding and child welfare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Active involvement in wider school life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Enthusiasm, resilience and adaptability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Commitment to continuous professional development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Ability to work collaboratively as part of a 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Understanding of the ethos of a church/faith school </w:t>
            </w:r>
          </w:p>
        </w:tc>
      </w:tr>
    </w:tbl>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1419225</wp:posOffset>
          </wp:positionH>
          <wp:positionV relativeFrom="paragraph">
            <wp:posOffset>-342899</wp:posOffset>
          </wp:positionV>
          <wp:extent cx="3567113" cy="1020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67113" cy="1020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